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A" w:rsidRDefault="00E6652A">
      <w:pPr>
        <w:pStyle w:val="GvdeMetni"/>
        <w:spacing w:before="1"/>
      </w:pPr>
    </w:p>
    <w:p w:rsidR="00E6652A" w:rsidRDefault="00520F26">
      <w:pPr>
        <w:pStyle w:val="GvdeMetni"/>
        <w:ind w:left="396" w:right="918"/>
        <w:jc w:val="both"/>
      </w:pPr>
      <w:r>
        <w:t xml:space="preserve">17.09.2020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revize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İşletme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Destek </w:t>
      </w:r>
      <w:proofErr w:type="spellStart"/>
      <w:r>
        <w:t>Programında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“Yurt </w:t>
      </w:r>
      <w:proofErr w:type="spellStart"/>
      <w:r>
        <w:t>İçi</w:t>
      </w:r>
      <w:proofErr w:type="spellEnd"/>
      <w:r>
        <w:t xml:space="preserve"> Fuar </w:t>
      </w:r>
      <w:proofErr w:type="spellStart"/>
      <w:r>
        <w:t>Desteği</w:t>
      </w:r>
      <w:proofErr w:type="spellEnd"/>
      <w:r>
        <w:t xml:space="preserve">”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değişiklikler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değişiklikler</w:t>
      </w:r>
      <w:proofErr w:type="spellEnd"/>
      <w:r>
        <w:t xml:space="preserve"> 17.09.2020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gerçekleşen</w:t>
      </w:r>
      <w:proofErr w:type="spellEnd"/>
      <w:r>
        <w:t xml:space="preserve"> </w:t>
      </w:r>
      <w:proofErr w:type="spellStart"/>
      <w:r>
        <w:t>fuarları</w:t>
      </w:r>
      <w:proofErr w:type="spellEnd"/>
      <w:r>
        <w:t xml:space="preserve"> </w:t>
      </w:r>
      <w:proofErr w:type="spellStart"/>
      <w:r>
        <w:t>kapsama</w:t>
      </w:r>
      <w:r>
        <w:t>ktadır</w:t>
      </w:r>
      <w:proofErr w:type="spellEnd"/>
      <w:r>
        <w:t>.</w:t>
      </w:r>
    </w:p>
    <w:p w:rsidR="00E6652A" w:rsidRDefault="00E6652A">
      <w:pPr>
        <w:pStyle w:val="GvdeMetni"/>
        <w:spacing w:before="2"/>
      </w:pPr>
    </w:p>
    <w:p w:rsidR="00E6652A" w:rsidRDefault="00520F26">
      <w:pPr>
        <w:pStyle w:val="ListeParagraf"/>
        <w:numPr>
          <w:ilvl w:val="0"/>
          <w:numId w:val="2"/>
        </w:numPr>
        <w:tabs>
          <w:tab w:val="left" w:pos="1117"/>
        </w:tabs>
        <w:ind w:right="913"/>
        <w:jc w:val="both"/>
      </w:pPr>
      <w:proofErr w:type="spellStart"/>
      <w:r>
        <w:t>Türkiye</w:t>
      </w:r>
      <w:proofErr w:type="spellEnd"/>
      <w:r>
        <w:t xml:space="preserve"> </w:t>
      </w:r>
      <w:proofErr w:type="spellStart"/>
      <w:r>
        <w:t>Odalar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Borsalar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(TOBB) internet </w:t>
      </w:r>
      <w:proofErr w:type="spellStart"/>
      <w:r>
        <w:t>sitesinde</w:t>
      </w:r>
      <w:proofErr w:type="spellEnd"/>
      <w:r>
        <w:t xml:space="preserve"> </w:t>
      </w:r>
      <w:hyperlink r:id="rId5">
        <w:r>
          <w:t>(https://www.tobb.org.tr/FuarlarMudurlugu/Sayfalar/AnaSayfa.php</w:t>
        </w:r>
      </w:hyperlink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Ticaret </w:t>
      </w:r>
      <w:proofErr w:type="spellStart"/>
      <w:r>
        <w:t>Sicili</w:t>
      </w:r>
      <w:proofErr w:type="spellEnd"/>
      <w:r>
        <w:t xml:space="preserve"> </w:t>
      </w:r>
      <w:proofErr w:type="spellStart"/>
      <w:r>
        <w:t>Gazetesinde</w:t>
      </w:r>
      <w:proofErr w:type="spellEnd"/>
      <w:r>
        <w:t xml:space="preserve"> </w:t>
      </w:r>
      <w:proofErr w:type="spellStart"/>
      <w:r>
        <w:t>y</w:t>
      </w:r>
      <w:r>
        <w:t>ayımlanan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Yurt </w:t>
      </w:r>
      <w:proofErr w:type="spellStart"/>
      <w:r>
        <w:t>İçi</w:t>
      </w:r>
      <w:proofErr w:type="spellEnd"/>
      <w:r>
        <w:t xml:space="preserve"> Fuar </w:t>
      </w:r>
      <w:proofErr w:type="spellStart"/>
      <w:r>
        <w:t>Takvimi</w:t>
      </w:r>
      <w:proofErr w:type="spellEnd"/>
      <w:r>
        <w:t xml:space="preserve"> </w:t>
      </w:r>
      <w:proofErr w:type="spellStart"/>
      <w:r>
        <w:t>Tebliğinde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fuarlar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TOBB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Yurt </w:t>
      </w:r>
      <w:proofErr w:type="spellStart"/>
      <w:r>
        <w:t>İçi</w:t>
      </w:r>
      <w:proofErr w:type="spellEnd"/>
      <w:r>
        <w:t xml:space="preserve"> Fuar </w:t>
      </w:r>
      <w:proofErr w:type="spellStart"/>
      <w:r>
        <w:t>Takviminde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gerçekleşen</w:t>
      </w:r>
      <w:proofErr w:type="spellEnd"/>
      <w:r>
        <w:t xml:space="preserve"> </w:t>
      </w:r>
      <w:proofErr w:type="spellStart"/>
      <w:r>
        <w:t>ekleme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olan</w:t>
      </w:r>
      <w:proofErr w:type="spellEnd"/>
      <w:r>
        <w:rPr>
          <w:spacing w:val="-4"/>
        </w:rPr>
        <w:t xml:space="preserve"> </w:t>
      </w:r>
      <w:proofErr w:type="spellStart"/>
      <w:r>
        <w:t>fuarlardan</w:t>
      </w:r>
      <w:proofErr w:type="spellEnd"/>
      <w:r>
        <w:t>;</w:t>
      </w:r>
    </w:p>
    <w:p w:rsidR="00E6652A" w:rsidRDefault="00520F26">
      <w:pPr>
        <w:pStyle w:val="ListeParagraf"/>
        <w:numPr>
          <w:ilvl w:val="1"/>
          <w:numId w:val="2"/>
        </w:numPr>
        <w:tabs>
          <w:tab w:val="left" w:pos="1464"/>
          <w:tab w:val="left" w:pos="1465"/>
        </w:tabs>
        <w:spacing w:line="261" w:lineRule="exact"/>
        <w:ind w:hanging="361"/>
      </w:pPr>
      <w:r>
        <w:t xml:space="preserve">Yurt </w:t>
      </w:r>
      <w:proofErr w:type="spellStart"/>
      <w:r>
        <w:t>İçi</w:t>
      </w:r>
      <w:proofErr w:type="spellEnd"/>
      <w:r>
        <w:t xml:space="preserve"> Uluslararası </w:t>
      </w:r>
      <w:proofErr w:type="spellStart"/>
      <w:r>
        <w:t>İhtisas</w:t>
      </w:r>
      <w:proofErr w:type="spellEnd"/>
      <w:r>
        <w:t xml:space="preserve"> </w:t>
      </w:r>
      <w:proofErr w:type="spellStart"/>
      <w:r>
        <w:t>Fuarları</w:t>
      </w:r>
      <w:proofErr w:type="spellEnd"/>
    </w:p>
    <w:p w:rsidR="00E6652A" w:rsidRDefault="00520F26">
      <w:pPr>
        <w:pStyle w:val="ListeParagraf"/>
        <w:numPr>
          <w:ilvl w:val="1"/>
          <w:numId w:val="2"/>
        </w:numPr>
        <w:tabs>
          <w:tab w:val="left" w:pos="1464"/>
          <w:tab w:val="left" w:pos="1465"/>
        </w:tabs>
        <w:spacing w:line="258" w:lineRule="exact"/>
        <w:ind w:hanging="361"/>
      </w:pPr>
      <w:r>
        <w:t xml:space="preserve">Yurt </w:t>
      </w:r>
      <w:proofErr w:type="spellStart"/>
      <w:r>
        <w:t>İçi</w:t>
      </w:r>
      <w:proofErr w:type="spellEnd"/>
      <w:r>
        <w:t xml:space="preserve"> </w:t>
      </w:r>
      <w:proofErr w:type="spellStart"/>
      <w:r>
        <w:t>İhtisas</w:t>
      </w:r>
      <w:proofErr w:type="spellEnd"/>
      <w:r>
        <w:rPr>
          <w:spacing w:val="1"/>
        </w:rPr>
        <w:t xml:space="preserve"> </w:t>
      </w:r>
      <w:proofErr w:type="spellStart"/>
      <w:r>
        <w:t>Fuarları</w:t>
      </w:r>
      <w:proofErr w:type="spellEnd"/>
    </w:p>
    <w:p w:rsidR="00E6652A" w:rsidRDefault="00520F26">
      <w:pPr>
        <w:pStyle w:val="ListeParagraf"/>
        <w:numPr>
          <w:ilvl w:val="1"/>
          <w:numId w:val="2"/>
        </w:numPr>
        <w:tabs>
          <w:tab w:val="left" w:pos="1464"/>
          <w:tab w:val="left" w:pos="1465"/>
        </w:tabs>
        <w:spacing w:line="257" w:lineRule="exact"/>
        <w:ind w:hanging="361"/>
      </w:pPr>
      <w:r>
        <w:t xml:space="preserve">İzmir </w:t>
      </w:r>
      <w:proofErr w:type="spellStart"/>
      <w:r>
        <w:t>Enternasyonal</w:t>
      </w:r>
      <w:proofErr w:type="spellEnd"/>
      <w:r>
        <w:t xml:space="preserve"> </w:t>
      </w:r>
      <w:proofErr w:type="spellStart"/>
      <w:r>
        <w:t>Fuarı</w:t>
      </w:r>
      <w:proofErr w:type="spellEnd"/>
    </w:p>
    <w:p w:rsidR="00E6652A" w:rsidRDefault="00520F26">
      <w:pPr>
        <w:pStyle w:val="ListeParagraf"/>
        <w:numPr>
          <w:ilvl w:val="1"/>
          <w:numId w:val="2"/>
        </w:numPr>
        <w:tabs>
          <w:tab w:val="left" w:pos="1464"/>
          <w:tab w:val="left" w:pos="1465"/>
        </w:tabs>
        <w:spacing w:line="256" w:lineRule="exact"/>
        <w:ind w:hanging="361"/>
      </w:pPr>
      <w:r>
        <w:t xml:space="preserve">IDEF Uluslararası </w:t>
      </w:r>
      <w:proofErr w:type="spellStart"/>
      <w:r>
        <w:t>Savunma</w:t>
      </w:r>
      <w:proofErr w:type="spellEnd"/>
      <w:r>
        <w:t xml:space="preserve"> Sanayi</w:t>
      </w:r>
      <w:r>
        <w:rPr>
          <w:spacing w:val="-3"/>
        </w:rPr>
        <w:t xml:space="preserve"> </w:t>
      </w:r>
      <w:proofErr w:type="spellStart"/>
      <w:r>
        <w:t>Fuarı</w:t>
      </w:r>
      <w:proofErr w:type="spellEnd"/>
    </w:p>
    <w:p w:rsidR="00E6652A" w:rsidRDefault="00520F26">
      <w:pPr>
        <w:pStyle w:val="GvdeMetni"/>
        <w:spacing w:line="247" w:lineRule="exact"/>
        <w:ind w:left="396"/>
      </w:pPr>
      <w:proofErr w:type="spellStart"/>
      <w:proofErr w:type="gramStart"/>
      <w:r>
        <w:t>herhangi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uygunsuzluk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değerlendirilecektir</w:t>
      </w:r>
      <w:proofErr w:type="spellEnd"/>
      <w:r>
        <w:t>.</w:t>
      </w:r>
    </w:p>
    <w:p w:rsidR="00E6652A" w:rsidRDefault="00520F26">
      <w:pPr>
        <w:pStyle w:val="ListeParagraf"/>
        <w:numPr>
          <w:ilvl w:val="0"/>
          <w:numId w:val="2"/>
        </w:numPr>
        <w:tabs>
          <w:tab w:val="left" w:pos="1117"/>
        </w:tabs>
        <w:ind w:right="912"/>
        <w:jc w:val="both"/>
      </w:pPr>
      <w:proofErr w:type="spellStart"/>
      <w:r>
        <w:t>Gerçekleştirilen</w:t>
      </w:r>
      <w:proofErr w:type="spellEnd"/>
      <w:r>
        <w:t xml:space="preserve"> </w:t>
      </w:r>
      <w:proofErr w:type="spellStart"/>
      <w:r>
        <w:t>fuarlara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; </w:t>
      </w:r>
      <w:proofErr w:type="spellStart"/>
      <w:r>
        <w:t>fuarın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tarihi</w:t>
      </w:r>
      <w:proofErr w:type="spellEnd"/>
      <w:r>
        <w:t xml:space="preserve">, </w:t>
      </w:r>
      <w:proofErr w:type="spellStart"/>
      <w:r>
        <w:t>organizatör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kullandırılan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n</w:t>
      </w:r>
      <w:r>
        <w:t xml:space="preserve">et </w:t>
      </w:r>
      <w:proofErr w:type="spellStart"/>
      <w:r>
        <w:t>stant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, </w:t>
      </w:r>
      <w:proofErr w:type="spellStart"/>
      <w:r>
        <w:t>fuarın</w:t>
      </w:r>
      <w:proofErr w:type="spellEnd"/>
      <w:r>
        <w:t xml:space="preserve"> </w:t>
      </w:r>
      <w:proofErr w:type="spellStart"/>
      <w:r>
        <w:t>kaçıncı</w:t>
      </w:r>
      <w:proofErr w:type="spellEnd"/>
      <w:r>
        <w:t xml:space="preserve"> </w:t>
      </w:r>
      <w:proofErr w:type="spellStart"/>
      <w:r>
        <w:t>kez</w:t>
      </w:r>
      <w:proofErr w:type="spellEnd"/>
      <w:r>
        <w:t xml:space="preserve"> </w:t>
      </w:r>
      <w:proofErr w:type="spellStart"/>
      <w:r>
        <w:t>düzenlendiği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TOBB </w:t>
      </w:r>
      <w:proofErr w:type="spellStart"/>
      <w:r>
        <w:t>tarafından</w:t>
      </w:r>
      <w:proofErr w:type="spellEnd"/>
      <w:r>
        <w:t xml:space="preserve">, </w:t>
      </w:r>
      <w:proofErr w:type="spellStart"/>
      <w:r>
        <w:t>KOSGEB’e</w:t>
      </w:r>
      <w:proofErr w:type="spellEnd"/>
      <w:r>
        <w:t xml:space="preserve"> </w:t>
      </w:r>
      <w:proofErr w:type="spellStart"/>
      <w:r>
        <w:t>gönderilmesine</w:t>
      </w:r>
      <w:proofErr w:type="spellEnd"/>
      <w:r>
        <w:t xml:space="preserve"> </w:t>
      </w:r>
      <w:proofErr w:type="spellStart"/>
      <w:r>
        <w:t>müteakip</w:t>
      </w:r>
      <w:proofErr w:type="spellEnd"/>
      <w:r>
        <w:t xml:space="preserve"> KOSGEB Yurt </w:t>
      </w:r>
      <w:proofErr w:type="spellStart"/>
      <w:r>
        <w:t>İçi</w:t>
      </w:r>
      <w:proofErr w:type="spellEnd"/>
      <w:r>
        <w:t xml:space="preserve"> Fuar </w:t>
      </w:r>
      <w:proofErr w:type="spellStart"/>
      <w:r>
        <w:t>Organizatör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girilebilmesi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KBS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verir</w:t>
      </w:r>
      <w:proofErr w:type="spellEnd"/>
      <w:r>
        <w:t xml:space="preserve">. Fuar </w:t>
      </w:r>
      <w:proofErr w:type="spellStart"/>
      <w:r>
        <w:t>organizatör</w:t>
      </w:r>
      <w:proofErr w:type="spellEnd"/>
      <w:r>
        <w:t xml:space="preserve"> </w:t>
      </w:r>
      <w:proofErr w:type="spellStart"/>
      <w:r>
        <w:t>kuruluşu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KBS</w:t>
      </w:r>
      <w:r>
        <w:t xml:space="preserve"> </w:t>
      </w:r>
      <w:proofErr w:type="spellStart"/>
      <w:r>
        <w:t>üzerinden</w:t>
      </w:r>
      <w:proofErr w:type="spellEnd"/>
      <w:r>
        <w:t xml:space="preserve"> Yurt </w:t>
      </w:r>
      <w:proofErr w:type="spellStart"/>
      <w:r>
        <w:t>İçi</w:t>
      </w:r>
      <w:proofErr w:type="spellEnd"/>
      <w:r>
        <w:t xml:space="preserve"> Fuar </w:t>
      </w:r>
      <w:proofErr w:type="spellStart"/>
      <w:r>
        <w:t>Organizatör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Raporu</w:t>
      </w:r>
      <w:proofErr w:type="spellEnd"/>
      <w:r>
        <w:rPr>
          <w:spacing w:val="-6"/>
        </w:rPr>
        <w:t xml:space="preserve"> </w:t>
      </w:r>
      <w:proofErr w:type="spellStart"/>
      <w:r>
        <w:t>düzenlenir</w:t>
      </w:r>
      <w:proofErr w:type="spellEnd"/>
      <w:r>
        <w:t>.</w:t>
      </w:r>
    </w:p>
    <w:p w:rsidR="00E6652A" w:rsidRDefault="00520F26">
      <w:pPr>
        <w:pStyle w:val="ListeParagraf"/>
        <w:numPr>
          <w:ilvl w:val="0"/>
          <w:numId w:val="2"/>
        </w:numPr>
        <w:tabs>
          <w:tab w:val="left" w:pos="1117"/>
        </w:tabs>
        <w:spacing w:before="1"/>
        <w:ind w:right="917"/>
        <w:jc w:val="both"/>
      </w:pPr>
      <w:r>
        <w:t xml:space="preserve">KOSGEB, </w:t>
      </w:r>
      <w:proofErr w:type="spellStart"/>
      <w:r>
        <w:t>fuar</w:t>
      </w:r>
      <w:proofErr w:type="spellEnd"/>
      <w:r>
        <w:t xml:space="preserve"> </w:t>
      </w:r>
      <w:proofErr w:type="spellStart"/>
      <w:r>
        <w:t>organizatör</w:t>
      </w:r>
      <w:proofErr w:type="spellEnd"/>
      <w:r>
        <w:t xml:space="preserve"> </w:t>
      </w:r>
      <w:proofErr w:type="spellStart"/>
      <w:r>
        <w:t>kuruluşu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KBS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gönderilen</w:t>
      </w:r>
      <w:proofErr w:type="spellEnd"/>
      <w:r>
        <w:t xml:space="preserve"> Yurt </w:t>
      </w:r>
      <w:proofErr w:type="spellStart"/>
      <w:r>
        <w:t>İçi</w:t>
      </w:r>
      <w:proofErr w:type="spellEnd"/>
      <w:r>
        <w:t xml:space="preserve"> Fuar </w:t>
      </w:r>
      <w:proofErr w:type="spellStart"/>
      <w:r>
        <w:t>Organizatör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Raporunu</w:t>
      </w:r>
      <w:proofErr w:type="spellEnd"/>
      <w:r>
        <w:t xml:space="preserve">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fuarlar</w:t>
      </w:r>
      <w:proofErr w:type="spellEnd"/>
      <w:r>
        <w:t xml:space="preserve"> </w:t>
      </w:r>
      <w:hyperlink r:id="rId6">
        <w:r>
          <w:t xml:space="preserve">www.kosgeb.gov.tr </w:t>
        </w:r>
      </w:hyperlink>
      <w:proofErr w:type="spellStart"/>
      <w:r>
        <w:t>adresinde</w:t>
      </w:r>
      <w:proofErr w:type="spellEnd"/>
      <w:r>
        <w:rPr>
          <w:spacing w:val="-3"/>
        </w:rPr>
        <w:t xml:space="preserve"> </w:t>
      </w:r>
      <w:proofErr w:type="spellStart"/>
      <w:r>
        <w:t>yayınlanır</w:t>
      </w:r>
      <w:proofErr w:type="spellEnd"/>
      <w:r>
        <w:t>.</w:t>
      </w:r>
    </w:p>
    <w:p w:rsidR="00E6652A" w:rsidRDefault="00520F26">
      <w:pPr>
        <w:pStyle w:val="ListeParagraf"/>
        <w:numPr>
          <w:ilvl w:val="0"/>
          <w:numId w:val="2"/>
        </w:numPr>
        <w:tabs>
          <w:tab w:val="left" w:pos="1117"/>
        </w:tabs>
        <w:ind w:right="914"/>
        <w:jc w:val="both"/>
      </w:pPr>
      <w:proofErr w:type="spellStart"/>
      <w:r>
        <w:t>Bir</w:t>
      </w:r>
      <w:proofErr w:type="spellEnd"/>
      <w:r>
        <w:t xml:space="preserve"> </w:t>
      </w:r>
      <w:proofErr w:type="spellStart"/>
      <w:r>
        <w:t>fuarda</w:t>
      </w:r>
      <w:proofErr w:type="spellEnd"/>
      <w:r>
        <w:t xml:space="preserve"> </w:t>
      </w:r>
      <w:proofErr w:type="spellStart"/>
      <w:r>
        <w:t>organizatör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fuarın</w:t>
      </w:r>
      <w:proofErr w:type="spellEnd"/>
      <w:r>
        <w:t xml:space="preserve"> </w:t>
      </w:r>
      <w:proofErr w:type="spellStart"/>
      <w:r>
        <w:t>gerçekleşmesi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kullandırılan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net </w:t>
      </w:r>
      <w:proofErr w:type="spellStart"/>
      <w:r>
        <w:t>stant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gramStart"/>
      <w:r>
        <w:t>%50’si</w:t>
      </w:r>
      <w:proofErr w:type="gram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kapsamına</w:t>
      </w:r>
      <w:proofErr w:type="spellEnd"/>
      <w:r>
        <w:t xml:space="preserve"> </w:t>
      </w:r>
      <w:proofErr w:type="spellStart"/>
      <w:r>
        <w:t>alınabilir</w:t>
      </w:r>
      <w:proofErr w:type="spellEnd"/>
      <w:r>
        <w:t xml:space="preserve">. İlk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ola</w:t>
      </w:r>
      <w:r>
        <w:t>n</w:t>
      </w:r>
      <w:proofErr w:type="spellEnd"/>
      <w:r>
        <w:t xml:space="preserve"> </w:t>
      </w:r>
      <w:proofErr w:type="spellStart"/>
      <w:r>
        <w:t>fuarlarda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fuarların</w:t>
      </w:r>
      <w:proofErr w:type="spellEnd"/>
      <w:r>
        <w:t xml:space="preserve"> </w:t>
      </w:r>
      <w:proofErr w:type="spellStart"/>
      <w:r>
        <w:t>gerçekleşmesi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kullandırılan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net </w:t>
      </w:r>
      <w:proofErr w:type="spellStart"/>
      <w:r>
        <w:t>stant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2.500 m²’yi </w:t>
      </w:r>
      <w:proofErr w:type="spellStart"/>
      <w:r>
        <w:t>geçmeyecek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%50’si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lastRenderedPageBreak/>
        <w:t>kapsamına</w:t>
      </w:r>
      <w:proofErr w:type="spellEnd"/>
      <w:r>
        <w:t xml:space="preserve"> </w:t>
      </w:r>
      <w:proofErr w:type="spellStart"/>
      <w:r>
        <w:t>alınabilir</w:t>
      </w:r>
      <w:proofErr w:type="spellEnd"/>
      <w:r>
        <w:t xml:space="preserve">. TÜSİAD, MÜSİAD, TOBB </w:t>
      </w:r>
      <w:proofErr w:type="spellStart"/>
      <w:r>
        <w:t>ve</w:t>
      </w:r>
      <w:proofErr w:type="spellEnd"/>
      <w:r>
        <w:t xml:space="preserve"> TİM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sahipliği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fuarlar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IDEF Uluslararası </w:t>
      </w:r>
      <w:proofErr w:type="spellStart"/>
      <w:r>
        <w:t>Sa</w:t>
      </w:r>
      <w:r>
        <w:t>vunma</w:t>
      </w:r>
      <w:proofErr w:type="spellEnd"/>
      <w:r>
        <w:t xml:space="preserve"> Sanayi </w:t>
      </w:r>
      <w:proofErr w:type="spellStart"/>
      <w:r>
        <w:t>Fuarı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, </w:t>
      </w:r>
      <w:proofErr w:type="spellStart"/>
      <w:r>
        <w:t>havacılık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uzay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fuarlara</w:t>
      </w:r>
      <w:proofErr w:type="spellEnd"/>
      <w:r>
        <w:t xml:space="preserve"> </w:t>
      </w:r>
      <w:proofErr w:type="spellStart"/>
      <w:r>
        <w:t>münhasıran</w:t>
      </w:r>
      <w:proofErr w:type="spellEnd"/>
      <w:r>
        <w:t xml:space="preserve"> ilk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düzenlenip</w:t>
      </w:r>
      <w:proofErr w:type="spellEnd"/>
      <w:r>
        <w:t xml:space="preserve"> </w:t>
      </w:r>
      <w:proofErr w:type="spellStart"/>
      <w:r>
        <w:t>düzenlenmediğine</w:t>
      </w:r>
      <w:proofErr w:type="spellEnd"/>
      <w:r>
        <w:t xml:space="preserve"> </w:t>
      </w:r>
      <w:proofErr w:type="spellStart"/>
      <w:r>
        <w:t>bakılmaksızın</w:t>
      </w:r>
      <w:proofErr w:type="spellEnd"/>
      <w:r>
        <w:t xml:space="preserve"> </w:t>
      </w:r>
      <w:proofErr w:type="spellStart"/>
      <w:r>
        <w:t>fuarların</w:t>
      </w:r>
      <w:proofErr w:type="spellEnd"/>
      <w:r>
        <w:t xml:space="preserve"> </w:t>
      </w:r>
      <w:proofErr w:type="spellStart"/>
      <w:r>
        <w:t>gerçekleşmesi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kullandırılan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net </w:t>
      </w:r>
      <w:proofErr w:type="spellStart"/>
      <w:r>
        <w:t>stant</w:t>
      </w:r>
      <w:proofErr w:type="spellEnd"/>
      <w:r>
        <w:t xml:space="preserve"> </w:t>
      </w:r>
      <w:proofErr w:type="spellStart"/>
      <w:r>
        <w:t>alanının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%50 ’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kapsamına</w:t>
      </w:r>
      <w:proofErr w:type="spellEnd"/>
      <w:r>
        <w:rPr>
          <w:spacing w:val="-1"/>
        </w:rPr>
        <w:t xml:space="preserve"> </w:t>
      </w:r>
      <w:proofErr w:type="spellStart"/>
      <w:r>
        <w:t>alınabilir</w:t>
      </w:r>
      <w:proofErr w:type="spellEnd"/>
      <w:r>
        <w:t>.</w:t>
      </w:r>
    </w:p>
    <w:p w:rsidR="00E6652A" w:rsidRDefault="00E6652A">
      <w:pPr>
        <w:pStyle w:val="GvdeMetni"/>
        <w:spacing w:before="9"/>
        <w:rPr>
          <w:sz w:val="21"/>
        </w:rPr>
      </w:pPr>
    </w:p>
    <w:p w:rsidR="00E6652A" w:rsidRDefault="00520F26">
      <w:pPr>
        <w:pStyle w:val="GvdeMetni"/>
        <w:ind w:left="396"/>
        <w:jc w:val="both"/>
      </w:pPr>
      <w:r>
        <w:t xml:space="preserve">Bu </w:t>
      </w:r>
      <w:proofErr w:type="spellStart"/>
      <w:r>
        <w:t>kapsamda</w:t>
      </w:r>
      <w:proofErr w:type="spellEnd"/>
      <w:r>
        <w:t>;</w:t>
      </w:r>
    </w:p>
    <w:p w:rsidR="00E6652A" w:rsidRDefault="00E6652A">
      <w:pPr>
        <w:pStyle w:val="GvdeMetni"/>
      </w:pPr>
    </w:p>
    <w:p w:rsidR="00E6652A" w:rsidRDefault="00520F26">
      <w:pPr>
        <w:pStyle w:val="ListeParagraf"/>
        <w:numPr>
          <w:ilvl w:val="1"/>
          <w:numId w:val="1"/>
        </w:numPr>
        <w:tabs>
          <w:tab w:val="left" w:pos="676"/>
        </w:tabs>
        <w:ind w:right="1736" w:firstLine="0"/>
      </w:pPr>
      <w:r>
        <w:rPr>
          <w:spacing w:val="-1"/>
        </w:rPr>
        <w:t>evlet(</w:t>
      </w:r>
      <w:hyperlink r:id="rId7">
        <w:r>
          <w:rPr>
            <w:color w:val="0000FF"/>
            <w:spacing w:val="-1"/>
            <w:u w:val="single" w:color="0000FF"/>
          </w:rPr>
          <w:t>https://edevlet.kosgeb.gov.tr/EHizmetler?ReturnUrl=%2fEHizmetler.aspx</w:t>
        </w:r>
      </w:hyperlink>
      <w:r>
        <w:rPr>
          <w:color w:val="0000FF"/>
          <w:spacing w:val="-1"/>
          <w:u w:val="single" w:color="0000FF"/>
        </w:rPr>
        <w:t>)</w:t>
      </w:r>
      <w:r>
        <w:rPr>
          <w:spacing w:val="-1"/>
        </w:rPr>
        <w:t xml:space="preserve">üzerinden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adımları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rPr>
          <w:spacing w:val="-8"/>
        </w:rPr>
        <w:t xml:space="preserve"> </w:t>
      </w:r>
      <w:proofErr w:type="spellStart"/>
      <w:r>
        <w:t>suretiyle</w:t>
      </w:r>
      <w:proofErr w:type="spellEnd"/>
      <w:r>
        <w:t>,</w:t>
      </w:r>
    </w:p>
    <w:p w:rsidR="00E6652A" w:rsidRDefault="00E6652A">
      <w:pPr>
        <w:pStyle w:val="GvdeMetni"/>
      </w:pPr>
    </w:p>
    <w:p w:rsidR="00E6652A" w:rsidRDefault="00520F26">
      <w:pPr>
        <w:pStyle w:val="ListeParagraf"/>
        <w:numPr>
          <w:ilvl w:val="2"/>
          <w:numId w:val="1"/>
        </w:numPr>
        <w:tabs>
          <w:tab w:val="left" w:pos="1267"/>
          <w:tab w:val="left" w:pos="1268"/>
        </w:tabs>
        <w:ind w:right="1279" w:firstLine="0"/>
      </w:pPr>
      <w:r>
        <w:t>“</w:t>
      </w:r>
      <w:proofErr w:type="spellStart"/>
      <w:r>
        <w:t>KOSGEB’e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değilseni</w:t>
      </w:r>
      <w:r>
        <w:t>z</w:t>
      </w:r>
      <w:proofErr w:type="spellEnd"/>
      <w:r>
        <w:t xml:space="preserve"> </w:t>
      </w:r>
      <w:proofErr w:type="spellStart"/>
      <w:r>
        <w:t>tıklayınız</w:t>
      </w:r>
      <w:proofErr w:type="spellEnd"/>
      <w:r>
        <w:t xml:space="preserve">” </w:t>
      </w:r>
      <w:proofErr w:type="spellStart"/>
      <w:r>
        <w:t>butonuna</w:t>
      </w:r>
      <w:proofErr w:type="spellEnd"/>
      <w:r>
        <w:t xml:space="preserve"> </w:t>
      </w:r>
      <w:proofErr w:type="spellStart"/>
      <w:r>
        <w:t>tıklayarak</w:t>
      </w:r>
      <w:proofErr w:type="spellEnd"/>
      <w:r>
        <w:t xml:space="preserve"> </w:t>
      </w:r>
      <w:proofErr w:type="spellStart"/>
      <w:r>
        <w:t>Kuruluşunuzu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rPr>
          <w:b/>
          <w:i/>
          <w:u w:val="thick"/>
        </w:rPr>
        <w:t>bir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defaya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mahsus</w:t>
      </w:r>
      <w:proofErr w:type="spellEnd"/>
      <w:r>
        <w:rPr>
          <w:b/>
          <w:i/>
        </w:rPr>
        <w:t xml:space="preserve"> </w:t>
      </w:r>
      <w:proofErr w:type="spellStart"/>
      <w:r>
        <w:t>olarak</w:t>
      </w:r>
      <w:proofErr w:type="spellEnd"/>
      <w:r>
        <w:rPr>
          <w:spacing w:val="-6"/>
        </w:rPr>
        <w:t xml:space="preserve"> </w:t>
      </w:r>
      <w:proofErr w:type="spellStart"/>
      <w:r>
        <w:t>kaydediniz</w:t>
      </w:r>
      <w:proofErr w:type="spellEnd"/>
      <w:r>
        <w:t>,</w:t>
      </w:r>
    </w:p>
    <w:p w:rsidR="00E6652A" w:rsidRDefault="00E6652A">
      <w:pPr>
        <w:pStyle w:val="GvdeMetni"/>
        <w:rPr>
          <w:sz w:val="14"/>
        </w:rPr>
      </w:pPr>
    </w:p>
    <w:p w:rsidR="00E6652A" w:rsidRDefault="00520F26">
      <w:pPr>
        <w:pStyle w:val="ListeParagraf"/>
        <w:numPr>
          <w:ilvl w:val="2"/>
          <w:numId w:val="1"/>
        </w:numPr>
        <w:tabs>
          <w:tab w:val="left" w:pos="1157"/>
          <w:tab w:val="left" w:pos="1158"/>
        </w:tabs>
        <w:spacing w:before="91" w:after="7"/>
        <w:ind w:left="1157" w:hanging="402"/>
      </w:pPr>
      <w:proofErr w:type="spellStart"/>
      <w:r>
        <w:t>Organizatör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Bölümünün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altındaki</w:t>
      </w:r>
      <w:proofErr w:type="spellEnd"/>
      <w:r>
        <w:t xml:space="preserve"> “</w:t>
      </w:r>
      <w:proofErr w:type="spellStart"/>
      <w:r>
        <w:t>Başvur</w:t>
      </w:r>
      <w:proofErr w:type="spellEnd"/>
      <w:r>
        <w:t xml:space="preserve">” </w:t>
      </w:r>
      <w:proofErr w:type="spellStart"/>
      <w:r>
        <w:t>butonuna</w:t>
      </w:r>
      <w:proofErr w:type="spellEnd"/>
      <w:r>
        <w:rPr>
          <w:spacing w:val="-3"/>
        </w:rPr>
        <w:t xml:space="preserve"> </w:t>
      </w:r>
      <w:proofErr w:type="spellStart"/>
      <w:r>
        <w:t>tıklayınız</w:t>
      </w:r>
      <w:proofErr w:type="spellEnd"/>
      <w:r>
        <w:t>,</w:t>
      </w:r>
    </w:p>
    <w:p w:rsidR="00E6652A" w:rsidRDefault="00520F26">
      <w:pPr>
        <w:pStyle w:val="GvdeMetni"/>
        <w:ind w:left="1117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3474180" cy="19959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180" cy="199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2A" w:rsidRDefault="00E6652A">
      <w:pPr>
        <w:rPr>
          <w:sz w:val="20"/>
        </w:rPr>
        <w:sectPr w:rsidR="00E6652A">
          <w:type w:val="continuous"/>
          <w:pgSz w:w="11910" w:h="16840"/>
          <w:pgMar w:top="1320" w:right="500" w:bottom="280" w:left="1020" w:header="708" w:footer="708" w:gutter="0"/>
          <w:cols w:space="708"/>
        </w:sect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spacing w:before="9"/>
        <w:rPr>
          <w:sz w:val="21"/>
        </w:rPr>
      </w:pPr>
    </w:p>
    <w:p w:rsidR="00E6652A" w:rsidRDefault="00520F26">
      <w:pPr>
        <w:pStyle w:val="ListeParagraf"/>
        <w:numPr>
          <w:ilvl w:val="2"/>
          <w:numId w:val="1"/>
        </w:numPr>
        <w:tabs>
          <w:tab w:val="left" w:pos="1277"/>
          <w:tab w:val="left" w:pos="1278"/>
        </w:tabs>
        <w:spacing w:before="92"/>
        <w:ind w:left="1116" w:right="913" w:hanging="360"/>
      </w:pPr>
      <w:r>
        <w:tab/>
      </w:r>
      <w:proofErr w:type="spellStart"/>
      <w:r>
        <w:t>Gelen</w:t>
      </w:r>
      <w:proofErr w:type="spellEnd"/>
      <w:r>
        <w:t xml:space="preserve"> </w:t>
      </w:r>
      <w:proofErr w:type="spellStart"/>
      <w:r>
        <w:t>ekranda</w:t>
      </w:r>
      <w:proofErr w:type="spellEnd"/>
      <w:r>
        <w:t xml:space="preserve"> </w:t>
      </w:r>
      <w:proofErr w:type="spellStart"/>
      <w:r>
        <w:t>kuruluşunuzun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r>
        <w:t>Levhasında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“</w:t>
      </w:r>
      <w:proofErr w:type="spellStart"/>
      <w:r>
        <w:t>İşe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” </w:t>
      </w:r>
      <w:proofErr w:type="spellStart"/>
      <w:r>
        <w:t>ni</w:t>
      </w:r>
      <w:proofErr w:type="spellEnd"/>
      <w:r>
        <w:t xml:space="preserve"> </w:t>
      </w:r>
      <w:proofErr w:type="spellStart"/>
      <w:r>
        <w:t>girdikten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Vergi</w:t>
      </w:r>
      <w:proofErr w:type="spellEnd"/>
      <w:r>
        <w:t xml:space="preserve"> </w:t>
      </w:r>
      <w:proofErr w:type="spellStart"/>
      <w:r>
        <w:t>numarasını</w:t>
      </w:r>
      <w:proofErr w:type="spellEnd"/>
      <w:r>
        <w:t xml:space="preserve"> da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“</w:t>
      </w:r>
      <w:proofErr w:type="spellStart"/>
      <w:r>
        <w:t>Giriş</w:t>
      </w:r>
      <w:proofErr w:type="spellEnd"/>
      <w:r>
        <w:t xml:space="preserve">” </w:t>
      </w:r>
      <w:proofErr w:type="spellStart"/>
      <w:r>
        <w:t>Butonuna</w:t>
      </w:r>
      <w:proofErr w:type="spellEnd"/>
      <w:r>
        <w:rPr>
          <w:spacing w:val="-10"/>
        </w:rPr>
        <w:t xml:space="preserve"> </w:t>
      </w:r>
      <w:proofErr w:type="spellStart"/>
      <w:r>
        <w:t>tıklayınız</w:t>
      </w:r>
      <w:proofErr w:type="spellEnd"/>
      <w:r>
        <w:t>,</w:t>
      </w:r>
    </w:p>
    <w:p w:rsidR="00E6652A" w:rsidRDefault="00520F26">
      <w:pPr>
        <w:pStyle w:val="GvdeMetni"/>
        <w:rPr>
          <w:sz w:val="19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1356994</wp:posOffset>
            </wp:positionH>
            <wp:positionV relativeFrom="paragraph">
              <wp:posOffset>164073</wp:posOffset>
            </wp:positionV>
            <wp:extent cx="2422236" cy="259041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236" cy="259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52A" w:rsidRDefault="00E6652A">
      <w:pPr>
        <w:pStyle w:val="GvdeMetni"/>
        <w:rPr>
          <w:sz w:val="24"/>
        </w:rPr>
      </w:pPr>
    </w:p>
    <w:p w:rsidR="00E6652A" w:rsidRDefault="00520F26">
      <w:pPr>
        <w:pStyle w:val="GvdeMetni"/>
        <w:spacing w:before="165"/>
        <w:ind w:left="1116" w:right="917"/>
        <w:jc w:val="both"/>
      </w:pPr>
      <w:r>
        <w:t xml:space="preserve">4 – Son </w:t>
      </w:r>
      <w:proofErr w:type="spellStart"/>
      <w:r>
        <w:t>adımda</w:t>
      </w:r>
      <w:proofErr w:type="spellEnd"/>
      <w:r>
        <w:t xml:space="preserve"> da,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ekranda</w:t>
      </w:r>
      <w:proofErr w:type="spellEnd"/>
      <w:r>
        <w:t xml:space="preserve">, </w:t>
      </w:r>
      <w:proofErr w:type="spellStart"/>
      <w:r>
        <w:t>doldurulması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girişini</w:t>
      </w:r>
      <w:proofErr w:type="spellEnd"/>
      <w:r>
        <w:t xml:space="preserve"> </w:t>
      </w:r>
      <w:proofErr w:type="spellStart"/>
      <w:r>
        <w:t>yaptıktan</w:t>
      </w:r>
      <w:proofErr w:type="spellEnd"/>
      <w:r>
        <w:t xml:space="preserve"> </w:t>
      </w:r>
      <w:proofErr w:type="spellStart"/>
      <w:r>
        <w:t>s</w:t>
      </w:r>
      <w:r>
        <w:t>onra</w:t>
      </w:r>
      <w:proofErr w:type="spellEnd"/>
      <w:r>
        <w:t xml:space="preserve"> </w:t>
      </w:r>
      <w:proofErr w:type="spellStart"/>
      <w:r>
        <w:t>kuruluşunuzun</w:t>
      </w:r>
      <w:proofErr w:type="spellEnd"/>
      <w:r>
        <w:t xml:space="preserve"> KOSGEB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tabanına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tamamlanmaktadır</w:t>
      </w:r>
      <w:proofErr w:type="spellEnd"/>
      <w:r>
        <w:t>.</w:t>
      </w:r>
    </w:p>
    <w:p w:rsidR="00E6652A" w:rsidRDefault="00520F26">
      <w:pPr>
        <w:pStyle w:val="GvdeMetni"/>
        <w:spacing w:before="1"/>
        <w:ind w:left="1116" w:right="912"/>
        <w:jc w:val="both"/>
      </w:pPr>
      <w:r>
        <w:t>5-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https://edevlet.kosgeb.gov.tr/EHizmetler?ReturnUrl=%2fEHizmetler.aspx</w:t>
        </w:r>
      </w:hyperlink>
      <w:r>
        <w:rPr>
          <w:color w:val="0000FF"/>
        </w:rPr>
        <w:t xml:space="preserve"> </w:t>
      </w:r>
      <w:proofErr w:type="spellStart"/>
      <w:proofErr w:type="gramStart"/>
      <w:r>
        <w:t>linki</w:t>
      </w:r>
      <w:proofErr w:type="spellEnd"/>
      <w:r>
        <w:t xml:space="preserve">  </w:t>
      </w:r>
      <w:proofErr w:type="spellStart"/>
      <w:r>
        <w:t>üzerinden</w:t>
      </w:r>
      <w:proofErr w:type="spellEnd"/>
      <w:proofErr w:type="gramEnd"/>
      <w:r>
        <w:t xml:space="preserve">, “ Yurt </w:t>
      </w:r>
      <w:proofErr w:type="spellStart"/>
      <w:r>
        <w:t>içi</w:t>
      </w:r>
      <w:proofErr w:type="spellEnd"/>
      <w:r>
        <w:t xml:space="preserve"> F</w:t>
      </w:r>
      <w:r>
        <w:t xml:space="preserve">uar </w:t>
      </w:r>
      <w:proofErr w:type="spellStart"/>
      <w:r>
        <w:t>Organizatör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”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kelimelerden</w:t>
      </w:r>
      <w:proofErr w:type="spellEnd"/>
      <w:r>
        <w:t xml:space="preserve"> </w:t>
      </w:r>
      <w:proofErr w:type="spellStart"/>
      <w:r>
        <w:t>birini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forma </w:t>
      </w:r>
      <w:proofErr w:type="spellStart"/>
      <w:r>
        <w:t>tıklayın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düzenlemiş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Yurt </w:t>
      </w:r>
      <w:proofErr w:type="spellStart"/>
      <w:r>
        <w:t>İçi</w:t>
      </w:r>
      <w:proofErr w:type="spellEnd"/>
      <w:r>
        <w:t xml:space="preserve"> Fuar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forma </w:t>
      </w:r>
      <w:proofErr w:type="spellStart"/>
      <w:r>
        <w:t>işleyerek</w:t>
      </w:r>
      <w:proofErr w:type="spellEnd"/>
      <w:r>
        <w:t xml:space="preserve"> </w:t>
      </w:r>
      <w:proofErr w:type="spellStart"/>
      <w:r>
        <w:t>işleminizi</w:t>
      </w:r>
      <w:proofErr w:type="spellEnd"/>
      <w:r>
        <w:rPr>
          <w:spacing w:val="-10"/>
        </w:rPr>
        <w:t xml:space="preserve"> </w:t>
      </w:r>
      <w:proofErr w:type="spellStart"/>
      <w:r>
        <w:t>tamamlayınız</w:t>
      </w:r>
      <w:proofErr w:type="spellEnd"/>
      <w:r>
        <w:t>.</w:t>
      </w:r>
    </w:p>
    <w:p w:rsidR="00E6652A" w:rsidRDefault="00E6652A">
      <w:pPr>
        <w:pStyle w:val="GvdeMetni"/>
      </w:pPr>
    </w:p>
    <w:p w:rsidR="00520F26" w:rsidRDefault="00520F26" w:rsidP="00520F26">
      <w:proofErr w:type="spellStart"/>
      <w:r>
        <w:t>Detaylı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</w:t>
      </w:r>
      <w:hyperlink r:id="rId11" w:history="1">
        <w:r w:rsidRPr="00FD179C">
          <w:rPr>
            <w:rStyle w:val="Kpr"/>
          </w:rPr>
          <w:t>https://www.kosgeb.gov.tr/site/tr/genel/destekdetay/6798/isletme-gelistirme-destek-programi</w:t>
        </w:r>
      </w:hyperlink>
      <w:r>
        <w:t xml:space="preserve"> </w:t>
      </w:r>
      <w:bookmarkStart w:id="0" w:name="_GoBack"/>
      <w:bookmarkEnd w:id="0"/>
    </w:p>
    <w:p w:rsidR="00E6652A" w:rsidRDefault="00520F26" w:rsidP="00520F26">
      <w:pPr>
        <w:sectPr w:rsidR="00E6652A">
          <w:pgSz w:w="11910" w:h="16840"/>
          <w:pgMar w:top="1580" w:right="500" w:bottom="280" w:left="1020" w:header="708" w:footer="708" w:gutter="0"/>
          <w:cols w:space="708"/>
        </w:sectPr>
      </w:pPr>
      <w:proofErr w:type="spellStart"/>
      <w:r>
        <w:t>Sorularınız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</w:t>
      </w:r>
      <w:hyperlink r:id="rId12" w:history="1">
        <w:r w:rsidRPr="00FD179C">
          <w:rPr>
            <w:rStyle w:val="Kpr"/>
          </w:rPr>
          <w:t>isletmegelistirme@kosgeb.gov.tr</w:t>
        </w:r>
      </w:hyperlink>
      <w:r>
        <w:t xml:space="preserve"> </w:t>
      </w:r>
    </w:p>
    <w:p w:rsidR="00E6652A" w:rsidRDefault="00520F26">
      <w:pPr>
        <w:pStyle w:val="GvdeMetni"/>
        <w:ind w:left="29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184.45pt;height:35.65pt;mso-position-horizontal-relative:char;mso-position-vertical-relative:line" coordsize="3689,713">
            <v:shape id="_x0000_s1099" style="position:absolute;left:2;top:2;width:3684;height:708" coordorigin="2,2" coordsize="3684,708" path="m3331,710r-2976,l284,703,218,683,158,650,106,607,63,555,30,495,10,429,2,358r8,-72l30,219,63,159r43,-53l158,63,218,30,284,10,355,2r2976,l3403,10r67,20l3530,63r53,43l3626,159r33,60l3679,286r7,72l3679,429r-20,66l3626,555r-43,52l3530,650r-60,33l3403,703r-72,7xe" fillcolor="#f2f2f2" stroked="f">
              <v:path arrowok="t"/>
            </v:shape>
            <v:shape id="_x0000_s1098" style="position:absolute;left:2;top:2;width:3684;height:708" coordorigin="2,2" coordsize="3684,708" path="m355,710r2976,l3403,703r67,-20l3530,650r53,-43l3626,555r33,-60l3679,429r7,-71l3679,286r-20,-67l3626,159r-43,-53l3530,63,3470,30,3403,10,3331,2,355,2r-71,8l218,30,158,63r-52,43l63,159,30,219,10,286,2,358r8,71l30,495r33,60l106,607r52,43l218,683r66,20l355,710xe" filled="f" strokeweight=".2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width:3689;height:713" filled="f" stroked="f">
              <v:textbox inset="0,0,0,0">
                <w:txbxContent>
                  <w:p w:rsidR="00E6652A" w:rsidRPr="00520F26" w:rsidRDefault="00520F26">
                    <w:pPr>
                      <w:spacing w:before="157" w:line="249" w:lineRule="auto"/>
                      <w:ind w:left="1065" w:right="478" w:hanging="569"/>
                      <w:rPr>
                        <w:rFonts w:ascii="Arial" w:hAnsi="Arial"/>
                        <w:b/>
                        <w:sz w:val="16"/>
                        <w:lang w:val="fr-FR"/>
                      </w:rPr>
                    </w:pPr>
                    <w:r w:rsidRPr="00520F26">
                      <w:rPr>
                        <w:rFonts w:ascii="Arial" w:hAnsi="Arial"/>
                        <w:b/>
                        <w:sz w:val="16"/>
                        <w:lang w:val="fr-FR"/>
                      </w:rPr>
                      <w:t>İşletme Geliştirme Destek Programı Yurt İçi Fuar Desteği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spacing w:before="11"/>
        <w:rPr>
          <w:sz w:val="28"/>
        </w:rPr>
      </w:pPr>
    </w:p>
    <w:p w:rsidR="00E6652A" w:rsidRDefault="00520F26">
      <w:pPr>
        <w:tabs>
          <w:tab w:val="left" w:pos="4022"/>
        </w:tabs>
        <w:spacing w:before="94"/>
        <w:ind w:left="1814"/>
        <w:rPr>
          <w:sz w:val="16"/>
        </w:rPr>
      </w:pPr>
      <w:r>
        <w:pict>
          <v:group id="_x0000_s1093" style="position:absolute;left:0;text-align:left;margin-left:56.65pt;margin-top:-9.45pt;width:85.2pt;height:51.3pt;z-index:15733760;mso-position-horizontal-relative:page" coordorigin="1133,-189" coordsize="1704,1026">
            <v:shape id="_x0000_s1095" style="position:absolute;left:1135;top:-187;width:1700;height:1021" coordorigin="1135,-186" coordsize="1700,1021" path="m1135,707r,-893l2834,-186r,893l2769,668r-69,-32l2630,611r-72,-18l2484,582r-74,-3l2337,582r-74,11l2191,611r-71,25l2051,668r-66,39l1919,746r-68,32l1780,802r-73,18l1634,831r-74,3l1486,831r-73,-11l1340,802r-71,-24l1201,746r-66,-39xe" filled="f" strokeweight=".24pt">
              <v:path arrowok="t"/>
            </v:shape>
            <v:shape id="_x0000_s1094" type="#_x0000_t202" style="position:absolute;left:1132;top:-189;width:1704;height:1026" filled="f" stroked="f">
              <v:textbox inset="0,0,0,0">
                <w:txbxContent>
                  <w:p w:rsidR="00E6652A" w:rsidRDefault="00520F26">
                    <w:pPr>
                      <w:spacing w:before="90" w:line="249" w:lineRule="auto"/>
                      <w:ind w:left="50" w:right="49" w:hanging="2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TOBB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fuar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takvimi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ve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TOBB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güncelleme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listesinin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yayınlanması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1092" type="#_x0000_t202" style="position:absolute;left:0;text-align:left;margin-left:255.1pt;margin-top:-5.1pt;width:70.95pt;height:42.5pt;z-index:15741440;mso-position-horizontal-relative:page" filled="f" strokeweight=".24pt">
            <v:textbox inset="0,0,0,0">
              <w:txbxContent>
                <w:p w:rsidR="00E6652A" w:rsidRDefault="00E6652A">
                  <w:pPr>
                    <w:pStyle w:val="GvdeMetni"/>
                    <w:spacing w:before="5"/>
                    <w:rPr>
                      <w:rFonts w:ascii="Arial"/>
                      <w:sz w:val="19"/>
                    </w:rPr>
                  </w:pPr>
                </w:p>
                <w:p w:rsidR="00E6652A" w:rsidRDefault="00520F26">
                  <w:pPr>
                    <w:spacing w:before="1" w:line="249" w:lineRule="auto"/>
                    <w:ind w:left="194" w:right="177" w:firstLine="280"/>
                    <w:rPr>
                      <w:rFonts w:ascii="Arial" w:hAnsi="Arial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</w:rPr>
                    <w:t>Fuarın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gerçekleşmesi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6652A" w:rsidRDefault="00520F26">
      <w:pPr>
        <w:pStyle w:val="GvdeMetni"/>
        <w:spacing w:line="110" w:lineRule="exact"/>
        <w:ind w:left="3972"/>
        <w:rPr>
          <w:sz w:val="11"/>
        </w:rPr>
      </w:pPr>
      <w:r>
        <w:pict>
          <v:group id="_x0000_s1089" style="position:absolute;left:0;text-align:left;margin-left:287.75pt;margin-top:24pt;width:5.55pt;height:21.4pt;z-index:15734784;mso-position-horizontal-relative:page" coordorigin="5755,480" coordsize="111,428">
            <v:line id="_x0000_s1091" style="position:absolute" from="5810,480" to="5810,809" strokeweight=".24pt"/>
            <v:shape id="_x0000_s1090" style="position:absolute;left:5755;top:796;width:111;height:111" coordorigin="5755,797" coordsize="111,111" path="m5810,907l5755,797r111,l5810,907xe" fillcolor="black" stroked="f">
              <v:path arrowok="t"/>
            </v:shape>
            <w10:wrap anchorx="page"/>
          </v:group>
        </w:pict>
      </w:r>
      <w:r>
        <w:pict>
          <v:group id="_x0000_s1086" style="position:absolute;left:0;text-align:left;margin-left:287.75pt;margin-top:87.85pt;width:5.55pt;height:14.2pt;z-index:15735296;mso-position-horizontal-relative:page" coordorigin="5755,1757" coordsize="111,284">
            <v:line id="_x0000_s1088" style="position:absolute" from="5810,1757" to="5810,1944" strokeweight=".24pt"/>
            <v:shape id="_x0000_s1087" style="position:absolute;left:5755;top:1929;width:111;height:111" coordorigin="5755,1930" coordsize="111,111" path="m5810,2040r-55,-110l5866,1930r-56,110xe" fillcolor="black" stroked="f">
              <v:path arrowok="t"/>
            </v:shape>
            <w10:wrap anchorx="page"/>
          </v:group>
        </w:pict>
      </w: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84" style="width:5.55pt;height:5.55pt;mso-position-horizontal-relative:char;mso-position-vertical-relative:line" coordsize="111,111">
            <v:shape id="_x0000_s1085" style="position:absolute;width:111;height:111" coordsize="111,111" path="m,110l,,110,55,,110xe" fillcolor="black" stroked="f">
              <v:path arrowok="t"/>
            </v:shape>
            <w10:wrap type="none"/>
            <w10:anchorlock/>
          </v:group>
        </w:pict>
      </w: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520F26">
      <w:pPr>
        <w:pStyle w:val="GvdeMetni"/>
        <w:spacing w:before="8"/>
        <w:rPr>
          <w:sz w:val="24"/>
        </w:rPr>
      </w:pPr>
      <w:r>
        <w:pict>
          <v:group id="_x0000_s1078" style="position:absolute;margin-left:240.85pt;margin-top:16.25pt;width:312pt;height:42.75pt;z-index:-15726592;mso-wrap-distance-left:0;mso-wrap-distance-right:0;mso-position-horizontal-relative:page" coordorigin="4817,325" coordsize="6240,855">
            <v:shape id="_x0000_s1083" style="position:absolute;left:9638;top:326;width:1416;height:851" coordorigin="9638,327" coordsize="1416,851" path="m9638,1071r,-744l11054,327r,744l10989,1033r-70,-30l10848,982r-73,-13l10701,965r-74,4l10554,982r-72,21l10413,1033r-67,38l10280,1109r-70,30l10139,1160r-74,13l9991,1177r-73,-4l9845,1160r-72,-21l9704,1109r-66,-38xe" filled="f" strokeweight=".24pt">
              <v:path arrowok="t"/>
            </v:shape>
            <v:line id="_x0000_s1082" style="position:absolute" from="9638,752" to="6900,752" strokeweight=".24pt"/>
            <v:shape id="_x0000_s1081" style="position:absolute;left:6804;top:696;width:111;height:111" coordorigin="6804,697" coordsize="111,111" path="m6914,807l6804,752r110,-55l6914,807xe" fillcolor="black" stroked="f">
              <v:path arrowok="t"/>
            </v:shape>
            <v:shape id="_x0000_s1080" type="#_x0000_t202" style="position:absolute;left:6804;top:324;width:4253;height:855" filled="f" stroked="f">
              <v:textbox inset="0,0,0,0">
                <w:txbxContent>
                  <w:p w:rsidR="00E6652A" w:rsidRDefault="00520F26">
                    <w:pPr>
                      <w:spacing w:before="121" w:line="249" w:lineRule="auto"/>
                      <w:ind w:left="3278" w:right="39" w:hanging="392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TOBB Fuar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Sonuç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Raporu</w:t>
                    </w:r>
                    <w:proofErr w:type="spellEnd"/>
                  </w:p>
                </w:txbxContent>
              </v:textbox>
            </v:shape>
            <v:shape id="_x0000_s1079" type="#_x0000_t202" style="position:absolute;left:4819;top:326;width:1985;height:850" filled="f" strokeweight=".24pt">
              <v:textbox inset="0,0,0,0">
                <w:txbxContent>
                  <w:p w:rsidR="00E6652A" w:rsidRDefault="00520F26">
                    <w:pPr>
                      <w:spacing w:before="126" w:line="249" w:lineRule="auto"/>
                      <w:ind w:left="45" w:right="44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Organizator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Kuruluş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tarafından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TOBB’a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sonuç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raporunu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iletilmesi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77" type="#_x0000_t202" style="position:absolute;margin-left:240.95pt;margin-top:73pt;width:99.25pt;height:42.5pt;z-index:-15726080;mso-wrap-distance-left:0;mso-wrap-distance-right:0;mso-position-horizontal-relative:page" filled="f" strokeweight=".24pt">
            <v:textbox inset="0,0,0,0">
              <w:txbxContent>
                <w:p w:rsidR="00E6652A" w:rsidRDefault="00520F26">
                  <w:pPr>
                    <w:spacing w:before="128" w:line="249" w:lineRule="auto"/>
                    <w:ind w:left="273" w:right="272" w:hanging="1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TOBB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tarafından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KOSGEB’e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bilgilerin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gönderilmesi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76" type="#_x0000_t202" style="position:absolute;margin-left:198.5pt;margin-top:129.65pt;width:184.2pt;height:42.6pt;z-index:-15725568;mso-wrap-distance-left:0;mso-wrap-distance-right:0;mso-position-horizontal-relative:page" filled="f" strokeweight=".24pt">
            <v:textbox inset="0,0,0,0">
              <w:txbxContent>
                <w:p w:rsidR="00E6652A" w:rsidRDefault="00520F26">
                  <w:pPr>
                    <w:spacing w:before="32" w:line="249" w:lineRule="auto"/>
                    <w:ind w:left="209" w:right="210"/>
                    <w:jc w:val="center"/>
                    <w:rPr>
                      <w:rFonts w:ascii="Arial" w:hAnsi="Arial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</w:rPr>
                    <w:t>KOSGEB’e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verilecek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sonuç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raporu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için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TOBB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verilerine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KOSGEB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Başkanlık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Birimince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KBS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üzerinden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onay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verilerek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fuar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organizatör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kuruluşlarına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sistemin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açılması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652A" w:rsidRDefault="00E6652A">
      <w:pPr>
        <w:pStyle w:val="GvdeMetni"/>
        <w:spacing w:before="1"/>
        <w:rPr>
          <w:sz w:val="18"/>
        </w:rPr>
      </w:pPr>
    </w:p>
    <w:p w:rsidR="00E6652A" w:rsidRDefault="00E6652A">
      <w:pPr>
        <w:pStyle w:val="GvdeMetni"/>
        <w:spacing w:before="2"/>
        <w:rPr>
          <w:sz w:val="18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520F26">
      <w:pPr>
        <w:pStyle w:val="GvdeMetni"/>
        <w:spacing w:before="7"/>
        <w:rPr>
          <w:sz w:val="24"/>
        </w:rPr>
      </w:pPr>
      <w:r>
        <w:pict>
          <v:group id="_x0000_s1073" style="position:absolute;margin-left:400.9pt;margin-top:16.1pt;width:10.1pt;height:5.55pt;z-index:-15725056;mso-wrap-distance-left:0;mso-wrap-distance-right:0;mso-position-horizontal-relative:page" coordorigin="8018,322" coordsize="202,111">
            <v:line id="_x0000_s1075" style="position:absolute" from="8018,377" to="8124,377" strokeweight=".24pt"/>
            <v:shape id="_x0000_s1074" style="position:absolute;left:8109;top:322;width:111;height:111" coordorigin="8110,322" coordsize="111,111" path="m8110,433r,-111l8220,377r-110,56xe" fillcolor="black" stroked="f">
              <v:path arrowok="t"/>
            </v:shape>
            <w10:wrap type="topAndBottom" anchorx="page"/>
          </v:group>
        </w:pict>
      </w: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rPr>
          <w:sz w:val="20"/>
        </w:rPr>
      </w:pPr>
    </w:p>
    <w:p w:rsidR="00E6652A" w:rsidRDefault="00E6652A">
      <w:pPr>
        <w:pStyle w:val="GvdeMetni"/>
        <w:spacing w:before="5"/>
        <w:rPr>
          <w:sz w:val="20"/>
        </w:rPr>
      </w:pPr>
    </w:p>
    <w:p w:rsidR="00E6652A" w:rsidRDefault="00520F26">
      <w:pPr>
        <w:tabs>
          <w:tab w:val="left" w:pos="2121"/>
        </w:tabs>
        <w:ind w:left="1814"/>
        <w:rPr>
          <w:sz w:val="16"/>
        </w:rPr>
      </w:pPr>
      <w:r>
        <w:pict>
          <v:group id="_x0000_s1057" style="position:absolute;left:0;text-align:left;margin-left:169.45pt;margin-top:-153.2pt;width:397.6pt;height:176.8pt;z-index:-15857152;mso-position-horizontal-relative:page" coordorigin="3389,-3064" coordsize="7952,3536">
            <v:shape id="_x0000_s1072" style="position:absolute;left:4776;top:-2126;width:2069;height:2268" coordorigin="4776,-2126" coordsize="2069,2268" o:spt="100" adj="0,,0" path="m4776,-779r1034,-922l6845,-779,5810,142,4776,-779xm5810,-2126r,329e" filled="f" strokeweight=".24pt">
              <v:stroke joinstyle="round"/>
              <v:formulas/>
              <v:path arrowok="t" o:connecttype="segments"/>
            </v:shape>
            <v:shape id="_x0000_s1071" style="position:absolute;left:5755;top:-1812;width:111;height:111" coordorigin="5755,-1811" coordsize="111,111" path="m5810,-1701r-55,-110l5866,-1811r-56,110xe" fillcolor="black" stroked="f">
              <v:path arrowok="t"/>
            </v:shape>
            <v:shape id="_x0000_s1070" style="position:absolute;left:4082;top:-2551;width:694;height:1772" coordorigin="4082,-2551" coordsize="694,1772" path="m4776,-779r-694,l4082,-2551r641,e" filled="f" strokeweight=".24pt">
              <v:path arrowok="t"/>
            </v:shape>
            <v:shape id="_x0000_s1069" style="position:absolute;left:4708;top:-2606;width:111;height:111" coordorigin="4709,-2606" coordsize="111,111" path="m4709,-2495r,-111l4819,-2551r-110,56xe" fillcolor="black" stroked="f">
              <v:path arrowok="t"/>
            </v:shape>
            <v:rect id="_x0000_s1068" style="position:absolute;left:3388;top:-1783;width:1388;height:192" stroked="f"/>
            <v:shape id="_x0000_s1067" style="position:absolute;left:5810;top:-780;width:1239;height:1251" coordorigin="5810,-779" coordsize="1239,1251" o:spt="100" adj="0,,0" path="m6845,-779r204,m5810,142r,329e" filled="f" strokeweight=".24pt">
              <v:stroke joinstyle="round"/>
              <v:formulas/>
              <v:path arrowok="t" o:connecttype="segments"/>
            </v:shape>
            <v:shape id="_x0000_s1066" style="position:absolute;left:9638;top:-3062;width:1700;height:1021" coordorigin="9638,-3062" coordsize="1700,1021" path="m9638,-2169r,-893l11338,-3062r,893l11272,-2208r-69,-32l11133,-2265r-73,-18l10987,-2293r-74,-4l10839,-2293r-74,10l10693,-2265r-71,25l10554,-2208r-66,39l10422,-2130r-68,32l10283,-2073r-72,18l10137,-2045r-74,4l9989,-2045r-73,-10l9843,-2073r-70,-25l9704,-2130r-66,-39xe" filled="f" strokeweight=".24pt">
              <v:path arrowok="t"/>
            </v:shape>
            <v:line id="_x0000_s1065" style="position:absolute" from="9638,-2551" to="6900,-2551" strokeweight=".24pt"/>
            <v:shape id="_x0000_s1064" style="position:absolute;left:5145;top:-2606;width:1769;height:2271" coordorigin="5146,-2606" coordsize="1769,2271" o:spt="100" adj="0,,0" path="m5256,-391r-110,-55l5146,-335r110,-56xm6914,-2606r-110,55l6914,-2495r,-111xe" fillcolor="black" stroked="f">
              <v:stroke joinstyle="round"/>
              <v:formulas/>
              <v:path arrowok="t" o:connecttype="segments"/>
            </v:shape>
            <v:shape id="_x0000_s1063" type="#_x0000_t202" style="position:absolute;left:9691;top:-2970;width:1612;height:564" filled="f" stroked="f">
              <v:textbox inset="0,0,0,0">
                <w:txbxContent>
                  <w:p w:rsidR="00E6652A" w:rsidRDefault="00520F26">
                    <w:pPr>
                      <w:spacing w:line="249" w:lineRule="auto"/>
                      <w:ind w:left="-1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KOSGEB Yurt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İçi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Fuar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Organizatör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Kuruluş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Sonuç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Raporu</w:t>
                    </w:r>
                    <w:proofErr w:type="spellEnd"/>
                  </w:p>
                </w:txbxContent>
              </v:textbox>
            </v:shape>
            <v:shape id="_x0000_s1062" type="#_x0000_t202" style="position:absolute;left:3388;top:-1785;width:1407;height:180" filled="f" stroked="f">
              <v:textbox inset="0,0,0,0">
                <w:txbxContent>
                  <w:p w:rsidR="00E6652A" w:rsidRDefault="00520F26">
                    <w:pPr>
                      <w:spacing w:line="179" w:lineRule="exac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Revizyona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açılması</w:t>
                    </w:r>
                    <w:proofErr w:type="spellEnd"/>
                  </w:p>
                </w:txbxContent>
              </v:textbox>
            </v:shape>
            <v:shape id="_x0000_s1061" type="#_x0000_t202" style="position:absolute;left:5102;top:-1069;width:1436;height:564" filled="f" stroked="f">
              <v:textbox inset="0,0,0,0">
                <w:txbxContent>
                  <w:p w:rsidR="00E6652A" w:rsidRDefault="00520F26">
                    <w:pPr>
                      <w:spacing w:line="249" w:lineRule="auto"/>
                      <w:ind w:right="18" w:firstLine="1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Sonuç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raporu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KOSGEB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Başkanlık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Birimi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incelenmesi</w:t>
                    </w:r>
                    <w:proofErr w:type="spellEnd"/>
                  </w:p>
                </w:txbxContent>
              </v:textbox>
            </v:shape>
            <v:shape id="_x0000_s1060" type="#_x0000_t202" style="position:absolute;left:7046;top:-877;width:990;height:180" filled="f" stroked="f">
              <v:textbox inset="0,0,0,0">
                <w:txbxContent>
                  <w:p w:rsidR="00E6652A" w:rsidRDefault="00520F26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sz w:val="16"/>
                      </w:rPr>
                      <w:t>Reddedilmesi</w:t>
                    </w:r>
                    <w:proofErr w:type="spellEnd"/>
                  </w:p>
                </w:txbxContent>
              </v:textbox>
            </v:shape>
            <v:shape id="_x0000_s1059" type="#_x0000_t202" style="position:absolute;left:4819;top:-2976;width:1985;height:850" filled="f" strokeweight=".24pt">
              <v:textbox inset="0,0,0,0">
                <w:txbxContent>
                  <w:p w:rsidR="00E6652A" w:rsidRDefault="00520F26">
                    <w:pPr>
                      <w:spacing w:before="126" w:line="249" w:lineRule="auto"/>
                      <w:ind w:left="45" w:right="45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Fuar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Organizatör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Kuruluşu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tarafından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sonuç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raporunun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girilmesi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8220;top:-1205;width:1419;height:850" filled="f" strokeweight=".24pt">
              <v:textbox inset="0,0,0,0">
                <w:txbxContent>
                  <w:p w:rsidR="00E6652A" w:rsidRDefault="00520F26">
                    <w:pPr>
                      <w:spacing w:before="128" w:line="249" w:lineRule="auto"/>
                      <w:ind w:left="283" w:right="282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Fuar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destek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kapsamına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alınmaz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54" style="position:absolute;left:0;text-align:left;margin-left:56.65pt;margin-top:-20pt;width:85.2pt;height:54.15pt;z-index:15739904;mso-position-horizontal-relative:page" coordorigin="1133,-400" coordsize="1704,1083">
            <v:shape id="_x0000_s1056" style="position:absolute;left:1135;top:-398;width:1700;height:1079" coordorigin="1135,-398" coordsize="1700,1079" path="m1135,545r,-943l2834,-398r,943l2769,504r-68,-34l2630,444r-72,-19l2484,414r-74,-4l2335,414r-73,11l2189,444r-71,26l2050,504r-65,41l1919,587r-68,33l1780,647r-72,18l1634,677r-74,3l1486,677r-74,-12l1339,647r-70,-27l1200,587r-65,-42xe" filled="f" strokeweight=".24pt">
              <v:path arrowok="t"/>
            </v:shape>
            <v:shape id="_x0000_s1055" type="#_x0000_t202" style="position:absolute;left:1132;top:-401;width:1704;height:1083" filled="f" stroked="f">
              <v:textbox inset="0,0,0,0">
                <w:txbxContent>
                  <w:p w:rsidR="00E6652A" w:rsidRDefault="00520F26">
                    <w:pPr>
                      <w:spacing w:before="15" w:line="249" w:lineRule="auto"/>
                      <w:ind w:left="55" w:right="55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KOSGEB Yurt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İçi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Fuar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Organizatör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Kuruluş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Sonuç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Raporu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Değerlendirme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Formu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6652A" w:rsidRDefault="00E6652A">
      <w:pPr>
        <w:pStyle w:val="GvdeMetni"/>
        <w:spacing w:before="1"/>
        <w:rPr>
          <w:sz w:val="16"/>
        </w:rPr>
      </w:pPr>
    </w:p>
    <w:p w:rsidR="00E6652A" w:rsidRDefault="00520F26">
      <w:pPr>
        <w:spacing w:before="96"/>
        <w:ind w:left="4542" w:right="5345"/>
        <w:jc w:val="center"/>
        <w:rPr>
          <w:rFonts w:ascii="Arial"/>
          <w:sz w:val="16"/>
        </w:rPr>
      </w:pPr>
      <w:r>
        <w:pict>
          <v:group id="_x0000_s1051" style="position:absolute;left:0;text-align:left;margin-left:287.75pt;margin-top:14.7pt;width:5.55pt;height:16.45pt;z-index:15736832;mso-position-horizontal-relative:page" coordorigin="5755,294" coordsize="111,329">
            <v:line id="_x0000_s1053" style="position:absolute" from="5810,294" to="5810,527" strokeweight=".24pt"/>
            <v:shape id="_x0000_s1052" style="position:absolute;left:5755;top:512;width:111;height:111" coordorigin="5755,512" coordsize="111,111" path="m5810,623l5755,512r111,l5810,623x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/>
          <w:sz w:val="16"/>
        </w:rPr>
        <w:t>Uygun</w:t>
      </w:r>
      <w:proofErr w:type="spellEnd"/>
    </w:p>
    <w:p w:rsidR="00E6652A" w:rsidRDefault="00520F26">
      <w:pPr>
        <w:pStyle w:val="GvdeMetni"/>
        <w:spacing w:before="2"/>
        <w:rPr>
          <w:rFonts w:ascii="Arial"/>
          <w:sz w:val="26"/>
        </w:rPr>
      </w:pPr>
      <w:r>
        <w:pict>
          <v:shape id="_x0000_s1050" type="#_x0000_t202" style="position:absolute;margin-left:239.9pt;margin-top:17.15pt;width:101.4pt;height:42.5pt;z-index:-15724544;mso-wrap-distance-left:0;mso-wrap-distance-right:0;mso-position-horizontal-relative:page" filled="f" strokeweight=".24pt">
            <v:textbox inset="0,0,0,0">
              <w:txbxContent>
                <w:p w:rsidR="00E6652A" w:rsidRDefault="00520F26">
                  <w:pPr>
                    <w:spacing w:before="128" w:line="249" w:lineRule="auto"/>
                    <w:ind w:left="165" w:right="167" w:firstLine="1"/>
                    <w:jc w:val="center"/>
                    <w:rPr>
                      <w:rFonts w:ascii="Arial" w:hAnsi="Arial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</w:rPr>
                    <w:t>Uygun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görülen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fuarın</w:t>
                  </w:r>
                  <w:proofErr w:type="spellEnd"/>
                  <w:r>
                    <w:fldChar w:fldCharType="begin"/>
                  </w:r>
                  <w:r>
                    <w:instrText xml:space="preserve"> HYPERLINK "http://www.kosgeb.gov.tr/" \h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sz w:val="16"/>
                    </w:rPr>
                    <w:t xml:space="preserve"> www.kosgeb.gov.tr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adresinde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yayınlanması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652A" w:rsidRDefault="00E6652A">
      <w:pPr>
        <w:pStyle w:val="GvdeMetni"/>
        <w:rPr>
          <w:rFonts w:ascii="Arial"/>
          <w:sz w:val="20"/>
        </w:rPr>
      </w:pPr>
    </w:p>
    <w:p w:rsidR="00E6652A" w:rsidRDefault="00E6652A">
      <w:pPr>
        <w:pStyle w:val="GvdeMetni"/>
        <w:spacing w:before="9"/>
        <w:rPr>
          <w:rFonts w:ascii="Arial"/>
        </w:rPr>
      </w:pPr>
    </w:p>
    <w:p w:rsidR="00E6652A" w:rsidRDefault="00520F26">
      <w:pPr>
        <w:ind w:right="321"/>
        <w:jc w:val="right"/>
        <w:rPr>
          <w:rFonts w:ascii="Arial" w:hAnsi="Arial"/>
          <w:sz w:val="16"/>
        </w:rPr>
      </w:pPr>
      <w:r>
        <w:pict>
          <v:group id="_x0000_s1047" style="position:absolute;left:0;text-align:left;margin-left:287.75pt;margin-top:-26.2pt;width:5.55pt;height:25.6pt;z-index:15737344;mso-position-horizontal-relative:page" coordorigin="5755,-524" coordsize="111,512">
            <v:line id="_x0000_s1049" style="position:absolute" from="5810,-524" to="5810,-109" strokeweight=".24pt"/>
            <v:shape id="_x0000_s1048" style="position:absolute;left:5755;top:-124;width:111;height:111" coordorigin="5755,-124" coordsize="111,111" path="m5810,-13r-55,-111l5866,-124r-56,111xe" fillcolor="black" stroked="f">
              <v:path arrowok="t"/>
            </v:shape>
            <w10:wrap anchorx="page"/>
          </v:group>
        </w:pict>
      </w:r>
      <w:r>
        <w:pict>
          <v:shape id="_x0000_s1046" style="position:absolute;left:0;text-align:left;margin-left:483.35pt;margin-top:-2.8pt;width:77.9pt;height:46.75pt;z-index:-15852032;mso-position-horizontal-relative:page" coordorigin="9667,-56" coordsize="1558,935" path="m9667,762r,-818l11225,-56r,818l11159,723r-69,-31l11019,669r-73,-15l10873,646r-74,l10725,654r-73,15l10580,692r-69,31l10445,762r-66,39l10310,832r-71,23l10167,870r-74,8l10019,878r-74,-8l9873,855r-71,-23l9733,801r-66,-39xe" filled="f" strokeweight=".24pt">
            <v:path arrowok="t"/>
            <w10:wrap anchorx="page"/>
          </v:shape>
        </w:pict>
      </w:r>
      <w:r>
        <w:pict>
          <v:shape id="_x0000_s1045" type="#_x0000_t202" style="position:absolute;left:0;text-align:left;margin-left:255.1pt;margin-top:-.65pt;width:70.95pt;height:42.5pt;z-index:15740928;mso-position-horizontal-relative:page" filled="f" strokeweight=".24pt">
            <v:textbox inset="0,0,0,0">
              <w:txbxContent>
                <w:p w:rsidR="00E6652A" w:rsidRDefault="00E6652A">
                  <w:pPr>
                    <w:pStyle w:val="GvdeMetni"/>
                    <w:spacing w:before="5"/>
                    <w:rPr>
                      <w:rFonts w:ascii="Arial"/>
                      <w:sz w:val="19"/>
                    </w:rPr>
                  </w:pPr>
                </w:p>
                <w:p w:rsidR="00E6652A" w:rsidRDefault="00520F26">
                  <w:pPr>
                    <w:spacing w:before="1" w:line="249" w:lineRule="auto"/>
                    <w:ind w:left="91" w:right="75" w:firstLine="88"/>
                    <w:rPr>
                      <w:rFonts w:ascii="Arial" w:hAnsi="Arial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</w:rPr>
                    <w:t>İşletme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ödeme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talebinde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bulunur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rFonts w:ascii="Arial" w:hAnsi="Arial"/>
          <w:sz w:val="16"/>
        </w:rPr>
        <w:t>İşletme</w:t>
      </w:r>
      <w:proofErr w:type="spellEnd"/>
      <w:r>
        <w:rPr>
          <w:rFonts w:ascii="Arial" w:hAnsi="Arial"/>
          <w:spacing w:val="-5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Geliştirme</w:t>
      </w:r>
      <w:proofErr w:type="spellEnd"/>
    </w:p>
    <w:p w:rsidR="00E6652A" w:rsidRDefault="00520F26">
      <w:pPr>
        <w:tabs>
          <w:tab w:val="left" w:pos="3086"/>
        </w:tabs>
        <w:spacing w:before="8"/>
        <w:ind w:right="359"/>
        <w:jc w:val="right"/>
        <w:rPr>
          <w:rFonts w:ascii="Arial" w:hAnsi="Arial"/>
          <w:sz w:val="16"/>
        </w:rPr>
      </w:pPr>
      <w:r>
        <w:pict>
          <v:shape id="_x0000_s1044" style="position:absolute;left:0;text-align:left;margin-left:326.05pt;margin-top:8.6pt;width:5.55pt;height:5.55pt;z-index:15740416;mso-position-horizontal-relative:page" coordorigin="6521,172" coordsize="111,111" path="m6631,283l6521,228r110,-56l6631,283xe" fillcolor="black" stroked="f">
            <v:path arrowok="t"/>
            <w10:wrap anchorx="page"/>
          </v:shape>
        </w:pict>
      </w:r>
      <w:r>
        <w:rPr>
          <w:position w:val="-1"/>
          <w:sz w:val="16"/>
          <w:u w:val="single"/>
        </w:rPr>
        <w:t xml:space="preserve"> </w:t>
      </w:r>
      <w:r>
        <w:rPr>
          <w:position w:val="-1"/>
          <w:sz w:val="16"/>
          <w:u w:val="single"/>
        </w:rPr>
        <w:tab/>
      </w:r>
      <w:r>
        <w:rPr>
          <w:position w:val="-1"/>
          <w:sz w:val="16"/>
        </w:rPr>
        <w:t xml:space="preserve">   </w:t>
      </w:r>
      <w:r>
        <w:rPr>
          <w:spacing w:val="-19"/>
          <w:position w:val="-1"/>
          <w:sz w:val="16"/>
        </w:rPr>
        <w:t xml:space="preserve"> </w:t>
      </w:r>
      <w:r>
        <w:rPr>
          <w:rFonts w:ascii="Arial" w:hAnsi="Arial"/>
          <w:sz w:val="16"/>
        </w:rPr>
        <w:t>Destek</w:t>
      </w:r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Programı</w:t>
      </w:r>
      <w:proofErr w:type="spellEnd"/>
    </w:p>
    <w:p w:rsidR="00E6652A" w:rsidRDefault="00520F26">
      <w:pPr>
        <w:spacing w:before="8"/>
        <w:ind w:right="222"/>
        <w:jc w:val="right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Ödeme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Talep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Formu</w:t>
      </w:r>
      <w:proofErr w:type="spellEnd"/>
    </w:p>
    <w:p w:rsidR="00E6652A" w:rsidRDefault="00E6652A">
      <w:pPr>
        <w:pStyle w:val="GvdeMetni"/>
        <w:rPr>
          <w:rFonts w:ascii="Arial"/>
          <w:sz w:val="20"/>
        </w:rPr>
      </w:pPr>
    </w:p>
    <w:p w:rsidR="00E6652A" w:rsidRDefault="00E6652A">
      <w:pPr>
        <w:pStyle w:val="GvdeMetni"/>
        <w:rPr>
          <w:rFonts w:ascii="Arial"/>
          <w:sz w:val="20"/>
        </w:rPr>
      </w:pPr>
    </w:p>
    <w:p w:rsidR="00E6652A" w:rsidRDefault="00E6652A">
      <w:pPr>
        <w:pStyle w:val="GvdeMetni"/>
        <w:rPr>
          <w:rFonts w:ascii="Arial"/>
          <w:sz w:val="20"/>
        </w:rPr>
      </w:pPr>
    </w:p>
    <w:p w:rsidR="00E6652A" w:rsidRDefault="00E6652A">
      <w:pPr>
        <w:pStyle w:val="GvdeMetni"/>
        <w:rPr>
          <w:rFonts w:ascii="Arial"/>
          <w:sz w:val="20"/>
        </w:rPr>
      </w:pPr>
    </w:p>
    <w:p w:rsidR="00E6652A" w:rsidRDefault="00E6652A">
      <w:pPr>
        <w:pStyle w:val="GvdeMetni"/>
        <w:rPr>
          <w:rFonts w:ascii="Arial"/>
          <w:sz w:val="20"/>
        </w:rPr>
      </w:pPr>
    </w:p>
    <w:p w:rsidR="00E6652A" w:rsidRDefault="00E6652A">
      <w:pPr>
        <w:pStyle w:val="GvdeMetni"/>
        <w:spacing w:before="5"/>
        <w:rPr>
          <w:rFonts w:ascii="Arial"/>
          <w:sz w:val="18"/>
        </w:rPr>
      </w:pPr>
    </w:p>
    <w:p w:rsidR="00E6652A" w:rsidRDefault="00E6652A">
      <w:pPr>
        <w:rPr>
          <w:rFonts w:ascii="Arial"/>
          <w:sz w:val="18"/>
        </w:rPr>
        <w:sectPr w:rsidR="00E6652A">
          <w:pgSz w:w="11910" w:h="16840"/>
          <w:pgMar w:top="160" w:right="500" w:bottom="280" w:left="1020" w:header="708" w:footer="708" w:gutter="0"/>
          <w:cols w:space="708"/>
        </w:sectPr>
      </w:pPr>
    </w:p>
    <w:p w:rsidR="00E6652A" w:rsidRDefault="00E6652A">
      <w:pPr>
        <w:pStyle w:val="GvdeMetni"/>
        <w:spacing w:before="8"/>
        <w:rPr>
          <w:rFonts w:ascii="Arial"/>
          <w:sz w:val="16"/>
        </w:rPr>
      </w:pPr>
    </w:p>
    <w:p w:rsidR="00E6652A" w:rsidRDefault="00520F26">
      <w:pPr>
        <w:jc w:val="right"/>
        <w:rPr>
          <w:rFonts w:ascii="Arial"/>
          <w:sz w:val="16"/>
        </w:rPr>
      </w:pPr>
      <w:r>
        <w:pict>
          <v:group id="_x0000_s1040" style="position:absolute;left:0;text-align:left;margin-left:217.7pt;margin-top:-64.25pt;width:136.8pt;height:118.6pt;z-index:-15853568;mso-position-horizontal-relative:page" coordorigin="4354,-1285" coordsize="2736,2372">
            <v:shape id="_x0000_s1043" style="position:absolute;left:4536;top:-1286;width:2552;height:2156" coordorigin="4536,-1285" coordsize="2552,2156" o:spt="100" adj="0,,0" path="m4536,104l5810,-661,7087,104,5810,870,4536,104xm5810,-1285r,528e" filled="f" strokeweight=".24pt">
              <v:stroke joinstyle="round"/>
              <v:formulas/>
              <v:path arrowok="t" o:connecttype="segments"/>
            </v:shape>
            <v:shape id="_x0000_s1042" style="position:absolute;left:5755;top:-772;width:111;height:111" coordorigin="5755,-772" coordsize="111,111" path="m5810,-661r-55,-111l5866,-772r-56,111xe" fillcolor="black" stroked="f">
              <v:path arrowok="t"/>
            </v:shape>
            <v:shape id="_x0000_s1041" style="position:absolute;left:4353;top:104;width:1457;height:982" coordorigin="4354,104" coordsize="1457,982" o:spt="100" adj="0,,0" path="m5810,870r,216m4354,104r182,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7" style="position:absolute;left:0;text-align:left;margin-left:160.2pt;margin-top:2.45pt;width:9.15pt;height:5.55pt;z-index:15738880;mso-position-horizontal-relative:page" coordorigin="3204,49" coordsize="183,111">
            <v:line id="_x0000_s1039" style="position:absolute" from="3300,104" to="3386,104" strokeweight=".24pt"/>
            <v:shape id="_x0000_s1038" style="position:absolute;left:3204;top:49;width:111;height:111" coordorigin="3204,49" coordsize="111,111" path="m3314,160l3204,104,3314,49r,111xe" fillcolor="black" stroked="f">
              <v:path arrowok="t"/>
            </v:shape>
            <w10:wrap anchorx="page"/>
          </v:group>
        </w:pict>
      </w:r>
      <w:r>
        <w:pict>
          <v:shape id="_x0000_s1036" type="#_x0000_t202" style="position:absolute;left:0;text-align:left;margin-left:89.3pt;margin-top:-16pt;width:70.95pt;height:42.5pt;z-index:15741952;mso-position-horizontal-relative:page" filled="f" strokeweight=".24pt">
            <v:textbox inset="0,0,0,0">
              <w:txbxContent>
                <w:p w:rsidR="00E6652A" w:rsidRDefault="00E6652A">
                  <w:pPr>
                    <w:pStyle w:val="GvdeMetni"/>
                    <w:spacing w:before="3"/>
                    <w:rPr>
                      <w:rFonts w:ascii="Arial"/>
                      <w:sz w:val="19"/>
                    </w:rPr>
                  </w:pPr>
                </w:p>
                <w:p w:rsidR="00E6652A" w:rsidRDefault="00520F26">
                  <w:pPr>
                    <w:spacing w:line="249" w:lineRule="auto"/>
                    <w:ind w:left="386" w:right="80" w:hanging="291"/>
                    <w:rPr>
                      <w:rFonts w:ascii="Arial" w:hAnsi="Arial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</w:rPr>
                    <w:t>İşletmeye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ödeme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yapılmaz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rFonts w:ascii="Arial"/>
          <w:sz w:val="16"/>
        </w:rPr>
        <w:t>Reddedilmesi</w:t>
      </w:r>
      <w:proofErr w:type="spellEnd"/>
    </w:p>
    <w:p w:rsidR="00E6652A" w:rsidRDefault="00520F26">
      <w:pPr>
        <w:spacing w:before="96" w:line="249" w:lineRule="auto"/>
        <w:ind w:left="514" w:right="4676" w:firstLine="43"/>
        <w:rPr>
          <w:rFonts w:ascii="Arial" w:hAnsi="Arial"/>
          <w:sz w:val="16"/>
        </w:rPr>
      </w:pPr>
      <w:r>
        <w:br w:type="column"/>
      </w:r>
      <w:proofErr w:type="spellStart"/>
      <w:r>
        <w:rPr>
          <w:rFonts w:ascii="Arial" w:hAnsi="Arial"/>
          <w:sz w:val="16"/>
        </w:rPr>
        <w:lastRenderedPageBreak/>
        <w:t>Ödeme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talebi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Uygulama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Birimi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tarafından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incelenir</w:t>
      </w:r>
      <w:proofErr w:type="spellEnd"/>
    </w:p>
    <w:p w:rsidR="00E6652A" w:rsidRDefault="00E6652A">
      <w:pPr>
        <w:spacing w:line="249" w:lineRule="auto"/>
        <w:rPr>
          <w:rFonts w:ascii="Arial" w:hAnsi="Arial"/>
          <w:sz w:val="16"/>
        </w:rPr>
        <w:sectPr w:rsidR="00E6652A">
          <w:type w:val="continuous"/>
          <w:pgSz w:w="11910" w:h="16840"/>
          <w:pgMar w:top="1320" w:right="500" w:bottom="280" w:left="1020" w:header="708" w:footer="708" w:gutter="0"/>
          <w:cols w:num="2" w:space="708" w:equalWidth="0">
            <w:col w:w="3334" w:space="40"/>
            <w:col w:w="7016"/>
          </w:cols>
        </w:sectPr>
      </w:pPr>
    </w:p>
    <w:p w:rsidR="00E6652A" w:rsidRDefault="00520F26">
      <w:pPr>
        <w:pStyle w:val="GvdeMetni"/>
        <w:rPr>
          <w:rFonts w:ascii="Arial"/>
          <w:sz w:val="20"/>
        </w:rPr>
      </w:pPr>
      <w:r>
        <w:pict>
          <v:group id="_x0000_s1033" style="position:absolute;margin-left:287.75pt;margin-top:232.45pt;width:5.55pt;height:14.2pt;z-index:15735808;mso-position-horizontal-relative:page;mso-position-vertical-relative:page" coordorigin="5755,4649" coordsize="111,284">
            <v:line id="_x0000_s1035" style="position:absolute" from="5810,4649" to="5810,4836" strokeweight=".24pt"/>
            <v:shape id="_x0000_s1034" style="position:absolute;left:5755;top:4821;width:111;height:111" coordorigin="5755,4822" coordsize="111,111" path="m5810,4932r-55,-110l5866,4822r-56,110xe" fillcolor="black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287.75pt;margin-top:289.2pt;width:5.55pt;height:14.2pt;z-index:15736320;mso-position-horizontal-relative:page;mso-position-vertical-relative:page" coordorigin="5755,5784" coordsize="111,284">
            <v:line id="_x0000_s1032" style="position:absolute" from="5810,5784" to="5810,5971" strokeweight=".24pt"/>
            <v:shape id="_x0000_s1031" style="position:absolute;left:5755;top:5956;width:111;height:111" coordorigin="5755,5957" coordsize="111,111" path="m5810,6067r-55,-110l5866,5957r-56,110xe" fillcolor="black" stroked="f">
              <v:path arrowok="t"/>
            </v:shape>
            <w10:wrap anchorx="page" anchory="page"/>
          </v:group>
        </w:pict>
      </w:r>
    </w:p>
    <w:p w:rsidR="00E6652A" w:rsidRDefault="00E6652A">
      <w:pPr>
        <w:pStyle w:val="GvdeMetni"/>
        <w:rPr>
          <w:rFonts w:ascii="Arial"/>
          <w:sz w:val="20"/>
        </w:rPr>
      </w:pPr>
    </w:p>
    <w:p w:rsidR="00E6652A" w:rsidRDefault="00E6652A">
      <w:pPr>
        <w:pStyle w:val="GvdeMetni"/>
        <w:spacing w:before="5"/>
        <w:rPr>
          <w:rFonts w:ascii="Arial"/>
          <w:sz w:val="20"/>
        </w:rPr>
      </w:pPr>
    </w:p>
    <w:p w:rsidR="00E6652A" w:rsidRDefault="00520F26">
      <w:pPr>
        <w:spacing w:before="96"/>
        <w:ind w:left="4542" w:right="5345"/>
        <w:jc w:val="center"/>
        <w:rPr>
          <w:rFonts w:ascii="Arial"/>
          <w:sz w:val="16"/>
        </w:rPr>
      </w:pPr>
      <w:r>
        <w:pict>
          <v:group id="_x0000_s1027" style="position:absolute;left:0;text-align:left;margin-left:287.75pt;margin-top:14.8pt;width:5.55pt;height:10.8pt;z-index:15738368;mso-position-horizontal-relative:page" coordorigin="5755,296" coordsize="111,216">
            <v:line id="_x0000_s1029" style="position:absolute" from="5810,296" to="5810,414" strokeweight=".24pt"/>
            <v:shape id="_x0000_s1028" style="position:absolute;left:5755;top:402;width:111;height:111" coordorigin="5755,402" coordsize="111,111" path="m5810,512l5755,402r111,l5810,512x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/>
          <w:sz w:val="16"/>
        </w:rPr>
        <w:t>Uygun</w:t>
      </w:r>
      <w:proofErr w:type="spellEnd"/>
    </w:p>
    <w:p w:rsidR="00E6652A" w:rsidRDefault="00520F26">
      <w:pPr>
        <w:pStyle w:val="GvdeMetni"/>
        <w:spacing w:before="6"/>
        <w:rPr>
          <w:rFonts w:ascii="Arial"/>
          <w:sz w:val="16"/>
        </w:rPr>
      </w:pPr>
      <w:r>
        <w:pict>
          <v:shape id="_x0000_s1026" type="#_x0000_t202" style="position:absolute;margin-left:255.1pt;margin-top:11.65pt;width:70.95pt;height:42.5pt;z-index:-15724032;mso-wrap-distance-left:0;mso-wrap-distance-right:0;mso-position-horizontal-relative:page" filled="f" strokeweight=".24pt">
            <v:textbox inset="0,0,0,0">
              <w:txbxContent>
                <w:p w:rsidR="00E6652A" w:rsidRDefault="00E6652A">
                  <w:pPr>
                    <w:pStyle w:val="GvdeMetni"/>
                    <w:spacing w:before="3"/>
                    <w:rPr>
                      <w:rFonts w:ascii="Arial"/>
                      <w:sz w:val="19"/>
                    </w:rPr>
                  </w:pPr>
                </w:p>
                <w:p w:rsidR="00E6652A" w:rsidRDefault="00520F26">
                  <w:pPr>
                    <w:spacing w:line="249" w:lineRule="auto"/>
                    <w:ind w:left="362" w:right="80" w:hanging="267"/>
                    <w:rPr>
                      <w:rFonts w:ascii="Arial" w:hAnsi="Arial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</w:rPr>
                    <w:t>İşletmeye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ödeme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yapılması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sectPr w:rsidR="00E6652A">
      <w:type w:val="continuous"/>
      <w:pgSz w:w="11910" w:h="16840"/>
      <w:pgMar w:top="1320" w:right="5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669"/>
    <w:multiLevelType w:val="hybridMultilevel"/>
    <w:tmpl w:val="CDB0818C"/>
    <w:lvl w:ilvl="0" w:tplc="5052EC74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B40E036">
      <w:numFmt w:val="bullet"/>
      <w:lvlText w:val="-"/>
      <w:lvlJc w:val="left"/>
      <w:pPr>
        <w:ind w:left="146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B8E21EA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9196C22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D4626730">
      <w:numFmt w:val="bullet"/>
      <w:lvlText w:val="•"/>
      <w:lvlJc w:val="left"/>
      <w:pPr>
        <w:ind w:left="4435" w:hanging="360"/>
      </w:pPr>
      <w:rPr>
        <w:rFonts w:hint="default"/>
      </w:rPr>
    </w:lvl>
    <w:lvl w:ilvl="5" w:tplc="F4AE7618">
      <w:numFmt w:val="bullet"/>
      <w:lvlText w:val="•"/>
      <w:lvlJc w:val="left"/>
      <w:pPr>
        <w:ind w:left="5427" w:hanging="360"/>
      </w:pPr>
      <w:rPr>
        <w:rFonts w:hint="default"/>
      </w:rPr>
    </w:lvl>
    <w:lvl w:ilvl="6" w:tplc="F4A4FF2E">
      <w:numFmt w:val="bullet"/>
      <w:lvlText w:val="•"/>
      <w:lvlJc w:val="left"/>
      <w:pPr>
        <w:ind w:left="6419" w:hanging="360"/>
      </w:pPr>
      <w:rPr>
        <w:rFonts w:hint="default"/>
      </w:rPr>
    </w:lvl>
    <w:lvl w:ilvl="7" w:tplc="4532FF44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7F9AA0BA">
      <w:numFmt w:val="bullet"/>
      <w:lvlText w:val="•"/>
      <w:lvlJc w:val="left"/>
      <w:pPr>
        <w:ind w:left="8402" w:hanging="360"/>
      </w:pPr>
      <w:rPr>
        <w:rFonts w:hint="default"/>
      </w:rPr>
    </w:lvl>
  </w:abstractNum>
  <w:abstractNum w:abstractNumId="1" w15:restartNumberingAfterBreak="0">
    <w:nsid w:val="649913F2"/>
    <w:multiLevelType w:val="multilevel"/>
    <w:tmpl w:val="A26EEADE"/>
    <w:lvl w:ilvl="0">
      <w:start w:val="5"/>
      <w:numFmt w:val="lowerLetter"/>
      <w:lvlText w:val="%1"/>
      <w:lvlJc w:val="left"/>
      <w:pPr>
        <w:ind w:left="396" w:hanging="280"/>
        <w:jc w:val="left"/>
      </w:pPr>
      <w:rPr>
        <w:rFonts w:hint="default"/>
      </w:rPr>
    </w:lvl>
    <w:lvl w:ilvl="1">
      <w:start w:val="4"/>
      <w:numFmt w:val="lowerLetter"/>
      <w:lvlText w:val="%1-%2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</w:rPr>
    </w:lvl>
    <w:lvl w:ilvl="2">
      <w:start w:val="1"/>
      <w:numFmt w:val="decimal"/>
      <w:lvlText w:val="%3-"/>
      <w:lvlJc w:val="left"/>
      <w:pPr>
        <w:ind w:left="756" w:hanging="5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278" w:hanging="512"/>
      </w:pPr>
      <w:rPr>
        <w:rFonts w:hint="default"/>
      </w:rPr>
    </w:lvl>
    <w:lvl w:ilvl="4">
      <w:numFmt w:val="bullet"/>
      <w:lvlText w:val="•"/>
      <w:lvlJc w:val="left"/>
      <w:pPr>
        <w:ind w:left="3436" w:hanging="512"/>
      </w:pPr>
      <w:rPr>
        <w:rFonts w:hint="default"/>
      </w:rPr>
    </w:lvl>
    <w:lvl w:ilvl="5">
      <w:numFmt w:val="bullet"/>
      <w:lvlText w:val="•"/>
      <w:lvlJc w:val="left"/>
      <w:pPr>
        <w:ind w:left="4594" w:hanging="512"/>
      </w:pPr>
      <w:rPr>
        <w:rFonts w:hint="default"/>
      </w:rPr>
    </w:lvl>
    <w:lvl w:ilvl="6">
      <w:numFmt w:val="bullet"/>
      <w:lvlText w:val="•"/>
      <w:lvlJc w:val="left"/>
      <w:pPr>
        <w:ind w:left="5753" w:hanging="512"/>
      </w:pPr>
      <w:rPr>
        <w:rFonts w:hint="default"/>
      </w:rPr>
    </w:lvl>
    <w:lvl w:ilvl="7">
      <w:numFmt w:val="bullet"/>
      <w:lvlText w:val="•"/>
      <w:lvlJc w:val="left"/>
      <w:pPr>
        <w:ind w:left="6911" w:hanging="512"/>
      </w:pPr>
      <w:rPr>
        <w:rFonts w:hint="default"/>
      </w:rPr>
    </w:lvl>
    <w:lvl w:ilvl="8">
      <w:numFmt w:val="bullet"/>
      <w:lvlText w:val="•"/>
      <w:lvlJc w:val="left"/>
      <w:pPr>
        <w:ind w:left="8069" w:hanging="51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6652A"/>
    <w:rsid w:val="00520F26"/>
    <w:rsid w:val="00E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65B07ECD"/>
  <w15:docId w15:val="{434DFB39-33BA-4885-B522-D4D615F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1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2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vlet.kosgeb.gov.tr/EHizmetler?ReturnUrl=%2fEHizmetler.aspx" TargetMode="External"/><Relationship Id="rId12" Type="http://schemas.openxmlformats.org/officeDocument/2006/relationships/hyperlink" Target="mailto:isletmegelistirme@kosg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geb.gov.tr/" TargetMode="External"/><Relationship Id="rId11" Type="http://schemas.openxmlformats.org/officeDocument/2006/relationships/hyperlink" Target="https://www.kosgeb.gov.tr/site/tr/genel/destekdetay/6798/isletme-gelistirme-destek-programi" TargetMode="External"/><Relationship Id="rId5" Type="http://schemas.openxmlformats.org/officeDocument/2006/relationships/hyperlink" Target="https://www.tobb.org.tr/FuarlarMudurlugu/Sayfalar/AnaSayfa.php" TargetMode="External"/><Relationship Id="rId10" Type="http://schemas.openxmlformats.org/officeDocument/2006/relationships/hyperlink" Target="https://edevlet.kosgeb.gov.tr/EHizmetler?ReturnUrl=%2fEHizmetler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TUĞÇENAZ UĞURLU CİHANGİR</dc:creator>
  <cp:lastModifiedBy>TUĞÇENAZ UĞURLU CİHANGİR</cp:lastModifiedBy>
  <cp:revision>2</cp:revision>
  <dcterms:created xsi:type="dcterms:W3CDTF">2020-11-10T14:13:00Z</dcterms:created>
  <dcterms:modified xsi:type="dcterms:W3CDTF">2020-11-10T14:13:00Z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PDFsam Basic v3.2.4.RELEASE</vt:lpwstr>
  </property>
  <property fmtid="{D5CDD505-2E9C-101B-9397-08002B2CF9AE}" pid="4" name="LastSaved">
    <vt:filetime>2020-11-10T00:00:00Z</vt:filetime>
  </property>
</Properties>
</file>