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7442C" w14:textId="2FD05826" w:rsidR="000B78CE" w:rsidRPr="008A545B" w:rsidRDefault="003E5030" w:rsidP="008A545B">
      <w:pPr>
        <w:pStyle w:val="Balk1"/>
        <w:rPr>
          <w:rFonts w:ascii="Segoe UI" w:hAnsi="Segoe UI" w:cs="Segoe UI"/>
          <w:sz w:val="24"/>
          <w:szCs w:val="24"/>
        </w:rPr>
      </w:pPr>
      <w:bookmarkStart w:id="0" w:name="_Toc59382781"/>
      <w:r w:rsidRPr="008A545B">
        <w:rPr>
          <w:rFonts w:ascii="Segoe UI" w:hAnsi="Segoe UI" w:cs="Segoe UI"/>
          <w:sz w:val="24"/>
          <w:szCs w:val="24"/>
        </w:rPr>
        <w:t>KİŞİSEL BAKIM VE KOZMETİK ÜRÜNLER</w:t>
      </w:r>
      <w:r w:rsidR="007D076A" w:rsidRPr="008A545B">
        <w:rPr>
          <w:rFonts w:ascii="Segoe UI" w:hAnsi="Segoe UI" w:cs="Segoe UI"/>
          <w:sz w:val="24"/>
          <w:szCs w:val="24"/>
        </w:rPr>
        <w:t>İN</w:t>
      </w:r>
      <w:r w:rsidRPr="008A545B">
        <w:rPr>
          <w:rFonts w:ascii="Segoe UI" w:hAnsi="Segoe UI" w:cs="Segoe UI"/>
          <w:sz w:val="24"/>
          <w:szCs w:val="24"/>
        </w:rPr>
        <w:t>E</w:t>
      </w:r>
      <w:r w:rsidR="008A545B" w:rsidRPr="008A545B">
        <w:rPr>
          <w:rFonts w:ascii="Segoe UI" w:hAnsi="Segoe UI" w:cs="Segoe UI"/>
          <w:sz w:val="24"/>
          <w:szCs w:val="24"/>
        </w:rPr>
        <w:t xml:space="preserve"> </w:t>
      </w:r>
      <w:r w:rsidR="000B78CE" w:rsidRPr="008A545B">
        <w:rPr>
          <w:rFonts w:ascii="Segoe UI" w:hAnsi="Segoe UI" w:cs="Segoe UI"/>
          <w:sz w:val="24"/>
          <w:szCs w:val="24"/>
        </w:rPr>
        <w:t>ÇEVRE ETİKETİ</w:t>
      </w:r>
      <w:r w:rsidR="0033594A" w:rsidRPr="008A545B">
        <w:rPr>
          <w:rFonts w:ascii="Segoe UI" w:hAnsi="Segoe UI" w:cs="Segoe UI"/>
          <w:sz w:val="24"/>
          <w:szCs w:val="24"/>
        </w:rPr>
        <w:t xml:space="preserve"> VERİLMESİNE DAİR</w:t>
      </w:r>
      <w:r w:rsidR="000B78CE" w:rsidRPr="008A545B">
        <w:rPr>
          <w:rFonts w:ascii="Segoe UI" w:hAnsi="Segoe UI" w:cs="Segoe UI"/>
          <w:sz w:val="24"/>
          <w:szCs w:val="24"/>
        </w:rPr>
        <w:t xml:space="preserve"> KRİTERLER</w:t>
      </w:r>
      <w:bookmarkEnd w:id="0"/>
    </w:p>
    <w:p w14:paraId="60EF254C" w14:textId="77777777" w:rsidR="00E200BA" w:rsidRPr="008E39FA" w:rsidRDefault="00E200BA" w:rsidP="008E39FA">
      <w:pPr>
        <w:pStyle w:val="Gvdemetni50"/>
        <w:shd w:val="clear" w:color="auto" w:fill="auto"/>
        <w:spacing w:after="0" w:line="360" w:lineRule="auto"/>
        <w:rPr>
          <w:rFonts w:ascii="Segoe UI" w:hAnsi="Segoe UI" w:cs="Segoe UI"/>
          <w:sz w:val="20"/>
          <w:szCs w:val="20"/>
        </w:rPr>
      </w:pPr>
    </w:p>
    <w:p w14:paraId="5176C23B" w14:textId="5225344B" w:rsidR="0033594A" w:rsidRPr="008E39FA" w:rsidRDefault="0033594A" w:rsidP="008E39FA">
      <w:pPr>
        <w:pStyle w:val="Gvdemetni50"/>
        <w:spacing w:after="0" w:line="360" w:lineRule="auto"/>
        <w:ind w:firstLine="426"/>
        <w:jc w:val="both"/>
        <w:rPr>
          <w:rFonts w:ascii="Segoe UI" w:hAnsi="Segoe UI" w:cs="Segoe UI"/>
          <w:b w:val="0"/>
          <w:bCs w:val="0"/>
          <w:sz w:val="20"/>
          <w:szCs w:val="20"/>
        </w:rPr>
      </w:pPr>
      <w:r w:rsidRPr="008E39FA">
        <w:rPr>
          <w:rFonts w:ascii="Segoe UI" w:hAnsi="Segoe UI" w:cs="Segoe UI"/>
          <w:sz w:val="20"/>
          <w:szCs w:val="20"/>
        </w:rPr>
        <w:t>MADDE 1</w:t>
      </w:r>
      <w:r w:rsidR="00784DD7" w:rsidRPr="008E39FA">
        <w:rPr>
          <w:rFonts w:ascii="Segoe UI" w:hAnsi="Segoe UI" w:cs="Segoe UI"/>
          <w:sz w:val="20"/>
          <w:szCs w:val="20"/>
        </w:rPr>
        <w:t xml:space="preserve"> – </w:t>
      </w:r>
      <w:r w:rsidR="00784DD7" w:rsidRPr="008E39FA">
        <w:rPr>
          <w:rFonts w:ascii="Segoe UI" w:hAnsi="Segoe UI" w:cs="Segoe UI"/>
          <w:b w:val="0"/>
          <w:bCs w:val="0"/>
          <w:sz w:val="20"/>
          <w:szCs w:val="20"/>
        </w:rPr>
        <w:t>Bu</w:t>
      </w:r>
      <w:r w:rsidR="00F4347E" w:rsidRPr="008E39FA">
        <w:rPr>
          <w:rFonts w:ascii="Segoe UI" w:hAnsi="Segoe UI" w:cs="Segoe UI"/>
          <w:b w:val="0"/>
          <w:bCs w:val="0"/>
          <w:sz w:val="20"/>
          <w:szCs w:val="20"/>
        </w:rPr>
        <w:t xml:space="preserve"> kriterler 19.10.2018 tarih ve 30570 sayılı Çevre Etiketi Yönetmeliği kapsamında düzenlenmiştir.</w:t>
      </w:r>
    </w:p>
    <w:p w14:paraId="5406214E" w14:textId="36937B5D" w:rsidR="00214C6B" w:rsidRPr="008E39FA" w:rsidRDefault="0033594A" w:rsidP="008E39FA">
      <w:pPr>
        <w:pStyle w:val="Gvdemetni50"/>
        <w:spacing w:after="0" w:line="360" w:lineRule="auto"/>
        <w:ind w:firstLine="426"/>
        <w:jc w:val="both"/>
        <w:rPr>
          <w:rFonts w:ascii="Segoe UI" w:hAnsi="Segoe UI" w:cs="Segoe UI"/>
          <w:b w:val="0"/>
          <w:bCs w:val="0"/>
          <w:sz w:val="20"/>
          <w:szCs w:val="20"/>
        </w:rPr>
      </w:pPr>
      <w:r w:rsidRPr="008E39FA">
        <w:rPr>
          <w:rFonts w:ascii="Segoe UI" w:hAnsi="Segoe UI" w:cs="Segoe UI"/>
          <w:sz w:val="20"/>
          <w:szCs w:val="20"/>
        </w:rPr>
        <w:t>MADDE 2</w:t>
      </w:r>
      <w:r w:rsidR="009D1A06" w:rsidRPr="008E39FA">
        <w:rPr>
          <w:rFonts w:ascii="Segoe UI" w:hAnsi="Segoe UI" w:cs="Segoe UI"/>
          <w:sz w:val="20"/>
          <w:szCs w:val="20"/>
        </w:rPr>
        <w:t xml:space="preserve"> </w:t>
      </w:r>
      <w:r w:rsidR="00784DD7" w:rsidRPr="008E39FA">
        <w:rPr>
          <w:rFonts w:ascii="Segoe UI" w:hAnsi="Segoe UI" w:cs="Segoe UI"/>
          <w:sz w:val="20"/>
          <w:szCs w:val="20"/>
        </w:rPr>
        <w:t xml:space="preserve">– </w:t>
      </w:r>
      <w:r w:rsidR="00784DD7" w:rsidRPr="008E39FA">
        <w:rPr>
          <w:rFonts w:ascii="Segoe UI" w:hAnsi="Segoe UI" w:cs="Segoe UI"/>
          <w:b w:val="0"/>
          <w:bCs w:val="0"/>
          <w:sz w:val="20"/>
          <w:szCs w:val="20"/>
        </w:rPr>
        <w:t xml:space="preserve">Kişisel </w:t>
      </w:r>
      <w:r w:rsidR="001979C7" w:rsidRPr="008E39FA">
        <w:rPr>
          <w:rFonts w:ascii="Segoe UI" w:hAnsi="Segoe UI" w:cs="Segoe UI"/>
          <w:b w:val="0"/>
          <w:bCs w:val="0"/>
          <w:sz w:val="20"/>
          <w:szCs w:val="20"/>
        </w:rPr>
        <w:t>bakım ve kozmetik ürün grubu, 23 Mayıs 2005 tarihli ve 25823 sayılı Resmi</w:t>
      </w:r>
      <w:r w:rsidR="009D1A06" w:rsidRPr="008E39FA">
        <w:rPr>
          <w:rFonts w:ascii="Segoe UI" w:hAnsi="Segoe UI" w:cs="Segoe UI"/>
          <w:b w:val="0"/>
          <w:bCs w:val="0"/>
          <w:sz w:val="20"/>
          <w:szCs w:val="20"/>
        </w:rPr>
        <w:t xml:space="preserve"> </w:t>
      </w:r>
      <w:proofErr w:type="spellStart"/>
      <w:r w:rsidR="001979C7" w:rsidRPr="008E39FA">
        <w:rPr>
          <w:rFonts w:ascii="Segoe UI" w:hAnsi="Segoe UI" w:cs="Segoe UI"/>
          <w:b w:val="0"/>
          <w:bCs w:val="0"/>
          <w:sz w:val="20"/>
          <w:szCs w:val="20"/>
        </w:rPr>
        <w:t>Gazete’de</w:t>
      </w:r>
      <w:proofErr w:type="spellEnd"/>
      <w:r w:rsidR="001979C7" w:rsidRPr="008E39FA">
        <w:rPr>
          <w:rFonts w:ascii="Segoe UI" w:hAnsi="Segoe UI" w:cs="Segoe UI"/>
          <w:b w:val="0"/>
          <w:bCs w:val="0"/>
          <w:sz w:val="20"/>
          <w:szCs w:val="20"/>
        </w:rPr>
        <w:t xml:space="preserve"> yayımlanan Kozmetik Yönetmeliği hükümlerine uygun olarak </w:t>
      </w:r>
      <w:r w:rsidR="001979C7" w:rsidRPr="008E39FA">
        <w:rPr>
          <w:rFonts w:ascii="Segoe UI" w:hAnsi="Segoe UI" w:cs="Segoe UI"/>
          <w:b w:val="0"/>
          <w:sz w:val="20"/>
          <w:szCs w:val="20"/>
        </w:rPr>
        <w:t xml:space="preserve">insan vücudunun </w:t>
      </w:r>
      <w:proofErr w:type="spellStart"/>
      <w:r w:rsidR="001979C7" w:rsidRPr="008E39FA">
        <w:rPr>
          <w:rFonts w:ascii="Segoe UI" w:hAnsi="Segoe UI" w:cs="Segoe UI"/>
          <w:b w:val="0"/>
          <w:sz w:val="20"/>
          <w:szCs w:val="20"/>
        </w:rPr>
        <w:t>epiderma</w:t>
      </w:r>
      <w:proofErr w:type="spellEnd"/>
      <w:r w:rsidR="001979C7" w:rsidRPr="008E39FA">
        <w:rPr>
          <w:rFonts w:ascii="Segoe UI" w:hAnsi="Segoe UI" w:cs="Segoe UI"/>
          <w:b w:val="0"/>
          <w:sz w:val="20"/>
          <w:szCs w:val="20"/>
        </w:rPr>
        <w:t xml:space="preserve">, tırnaklar, kıllar, saçlar, dudaklar ve dış </w:t>
      </w:r>
      <w:proofErr w:type="spellStart"/>
      <w:r w:rsidR="001979C7" w:rsidRPr="008E39FA">
        <w:rPr>
          <w:rFonts w:ascii="Segoe UI" w:hAnsi="Segoe UI" w:cs="Segoe UI"/>
          <w:b w:val="0"/>
          <w:sz w:val="20"/>
          <w:szCs w:val="20"/>
        </w:rPr>
        <w:t>genital</w:t>
      </w:r>
      <w:proofErr w:type="spellEnd"/>
      <w:r w:rsidR="001979C7" w:rsidRPr="008E39FA">
        <w:rPr>
          <w:rFonts w:ascii="Segoe UI" w:hAnsi="Segoe UI" w:cs="Segoe UI"/>
          <w:b w:val="0"/>
          <w:sz w:val="20"/>
          <w:szCs w:val="20"/>
        </w:rPr>
        <w:t xml:space="preserve"> organlar gibi değişik dış kısımlarına, dişlere ve ağız mukozasına uygulanmak üzere hazırlanmış, tek veya temel amacı bu kısımları temizlemek, koku vermek, görünümünü değiştirmek ve/veya vücut kokularını düzeltmek ve/veya korumak veya iyi bir durumda tutmak olan bütün preparatlar veya maddelerden </w:t>
      </w:r>
      <w:r w:rsidR="001979C7" w:rsidRPr="008E39FA">
        <w:rPr>
          <w:rFonts w:ascii="Segoe UI" w:hAnsi="Segoe UI" w:cs="Segoe UI"/>
          <w:b w:val="0"/>
          <w:bCs w:val="0"/>
          <w:sz w:val="20"/>
          <w:szCs w:val="20"/>
        </w:rPr>
        <w:t>oluşur</w:t>
      </w:r>
      <w:r w:rsidR="00214C6B" w:rsidRPr="008E39FA">
        <w:rPr>
          <w:rFonts w:ascii="Segoe UI" w:hAnsi="Segoe UI" w:cs="Segoe UI"/>
          <w:b w:val="0"/>
          <w:bCs w:val="0"/>
          <w:sz w:val="20"/>
          <w:szCs w:val="20"/>
        </w:rPr>
        <w:t xml:space="preserve">. </w:t>
      </w:r>
      <w:r w:rsidR="00D922E0" w:rsidRPr="008E39FA">
        <w:rPr>
          <w:rFonts w:ascii="Segoe UI" w:hAnsi="Segoe UI" w:cs="Segoe UI"/>
          <w:b w:val="0"/>
          <w:bCs w:val="0"/>
          <w:sz w:val="20"/>
          <w:szCs w:val="20"/>
        </w:rPr>
        <w:t xml:space="preserve">İşbu kriterler katı sabun, sıvı sabun, şampuan, duş jel, el ve vücut kremi, saç kremi, tıraş sabunu ve tıraş köpüğü ürünlerini kapsamaktadır. </w:t>
      </w:r>
    </w:p>
    <w:p w14:paraId="671A90FA" w14:textId="5241C090" w:rsidR="00D922E0" w:rsidRPr="008E39FA" w:rsidRDefault="00D922E0" w:rsidP="008E39FA">
      <w:pPr>
        <w:pStyle w:val="Gvdemetni50"/>
        <w:spacing w:after="0" w:line="360" w:lineRule="auto"/>
        <w:ind w:firstLine="426"/>
        <w:jc w:val="both"/>
        <w:rPr>
          <w:rFonts w:ascii="Segoe UI" w:hAnsi="Segoe UI" w:cs="Segoe UI"/>
          <w:b w:val="0"/>
          <w:bCs w:val="0"/>
          <w:sz w:val="20"/>
          <w:szCs w:val="20"/>
        </w:rPr>
      </w:pPr>
      <w:r w:rsidRPr="008E39FA">
        <w:rPr>
          <w:rFonts w:ascii="Segoe UI" w:hAnsi="Segoe UI" w:cs="Segoe UI"/>
          <w:sz w:val="20"/>
          <w:szCs w:val="20"/>
        </w:rPr>
        <w:t xml:space="preserve">MADDE 3 – </w:t>
      </w:r>
      <w:r w:rsidRPr="008E39FA">
        <w:rPr>
          <w:rFonts w:ascii="Segoe UI" w:hAnsi="Segoe UI" w:cs="Segoe UI"/>
          <w:b w:val="0"/>
          <w:bCs w:val="0"/>
          <w:sz w:val="20"/>
          <w:szCs w:val="20"/>
        </w:rPr>
        <w:t xml:space="preserve">Kriterler, dezenfektan veya anti-bakteriyel amaçlı kullanılan ürünleri kapsamaz. </w:t>
      </w:r>
    </w:p>
    <w:p w14:paraId="0A389F4E" w14:textId="2EEDDBAE" w:rsidR="0033594A" w:rsidRPr="008E39FA" w:rsidRDefault="0033594A" w:rsidP="008E39FA">
      <w:pPr>
        <w:pStyle w:val="Gvdemetni50"/>
        <w:spacing w:after="0" w:line="360" w:lineRule="auto"/>
        <w:ind w:firstLine="426"/>
        <w:jc w:val="both"/>
        <w:rPr>
          <w:rFonts w:ascii="Segoe UI" w:hAnsi="Segoe UI" w:cs="Segoe UI"/>
          <w:b w:val="0"/>
          <w:bCs w:val="0"/>
          <w:sz w:val="20"/>
          <w:szCs w:val="20"/>
        </w:rPr>
      </w:pPr>
      <w:r w:rsidRPr="008E39FA">
        <w:rPr>
          <w:rFonts w:ascii="Segoe UI" w:hAnsi="Segoe UI" w:cs="Segoe UI"/>
          <w:sz w:val="20"/>
          <w:szCs w:val="20"/>
        </w:rPr>
        <w:t xml:space="preserve">MADDE </w:t>
      </w:r>
      <w:r w:rsidR="00784DD7" w:rsidRPr="008E39FA">
        <w:rPr>
          <w:rFonts w:ascii="Segoe UI" w:hAnsi="Segoe UI" w:cs="Segoe UI"/>
          <w:sz w:val="20"/>
          <w:szCs w:val="20"/>
        </w:rPr>
        <w:t xml:space="preserve">4 – </w:t>
      </w:r>
      <w:r w:rsidR="00784DD7" w:rsidRPr="008E39FA">
        <w:rPr>
          <w:rFonts w:ascii="Segoe UI" w:hAnsi="Segoe UI" w:cs="Segoe UI"/>
          <w:b w:val="0"/>
          <w:bCs w:val="0"/>
          <w:sz w:val="20"/>
          <w:szCs w:val="20"/>
        </w:rPr>
        <w:t xml:space="preserve">Çevre </w:t>
      </w:r>
      <w:r w:rsidRPr="008E39FA">
        <w:rPr>
          <w:rFonts w:ascii="Segoe UI" w:hAnsi="Segoe UI" w:cs="Segoe UI"/>
          <w:b w:val="0"/>
          <w:bCs w:val="0"/>
          <w:sz w:val="20"/>
          <w:szCs w:val="20"/>
        </w:rPr>
        <w:t xml:space="preserve">Etiketi Yönetmeliği kapsamında </w:t>
      </w:r>
      <w:r w:rsidR="001979C7" w:rsidRPr="008E39FA">
        <w:rPr>
          <w:rFonts w:ascii="Segoe UI" w:hAnsi="Segoe UI" w:cs="Segoe UI"/>
          <w:b w:val="0"/>
          <w:bCs w:val="0"/>
          <w:sz w:val="20"/>
          <w:szCs w:val="20"/>
        </w:rPr>
        <w:t>kişisel bakım ve kozmetik</w:t>
      </w:r>
      <w:r w:rsidR="00BA5AD6" w:rsidRPr="008E39FA">
        <w:rPr>
          <w:rFonts w:ascii="Segoe UI" w:hAnsi="Segoe UI" w:cs="Segoe UI"/>
          <w:b w:val="0"/>
          <w:bCs w:val="0"/>
          <w:sz w:val="20"/>
          <w:szCs w:val="20"/>
        </w:rPr>
        <w:t xml:space="preserve"> </w:t>
      </w:r>
      <w:r w:rsidRPr="008E39FA">
        <w:rPr>
          <w:rFonts w:ascii="Segoe UI" w:hAnsi="Segoe UI" w:cs="Segoe UI"/>
          <w:b w:val="0"/>
          <w:bCs w:val="0"/>
          <w:sz w:val="20"/>
          <w:szCs w:val="20"/>
        </w:rPr>
        <w:t xml:space="preserve">ürün grubunda yer alan ürünlere </w:t>
      </w:r>
      <w:r w:rsidR="00DB0F80" w:rsidRPr="008E39FA">
        <w:rPr>
          <w:rFonts w:ascii="Segoe UI" w:hAnsi="Segoe UI" w:cs="Segoe UI"/>
          <w:b w:val="0"/>
          <w:bCs w:val="0"/>
          <w:sz w:val="20"/>
          <w:szCs w:val="20"/>
        </w:rPr>
        <w:t>Çevre E</w:t>
      </w:r>
      <w:r w:rsidRPr="008E39FA">
        <w:rPr>
          <w:rFonts w:ascii="Segoe UI" w:hAnsi="Segoe UI" w:cs="Segoe UI"/>
          <w:b w:val="0"/>
          <w:bCs w:val="0"/>
          <w:sz w:val="20"/>
          <w:szCs w:val="20"/>
        </w:rPr>
        <w:t xml:space="preserve">tiketi verilebilmesi için, işbu </w:t>
      </w:r>
      <w:r w:rsidR="00F4347E" w:rsidRPr="008E39FA">
        <w:rPr>
          <w:rFonts w:ascii="Segoe UI" w:hAnsi="Segoe UI" w:cs="Segoe UI"/>
          <w:b w:val="0"/>
          <w:bCs w:val="0"/>
          <w:sz w:val="20"/>
          <w:szCs w:val="20"/>
        </w:rPr>
        <w:t>belgede</w:t>
      </w:r>
      <w:r w:rsidR="00BA5AD6" w:rsidRPr="008E39FA">
        <w:rPr>
          <w:rFonts w:ascii="Segoe UI" w:hAnsi="Segoe UI" w:cs="Segoe UI"/>
          <w:b w:val="0"/>
          <w:bCs w:val="0"/>
          <w:sz w:val="20"/>
          <w:szCs w:val="20"/>
        </w:rPr>
        <w:t xml:space="preserve"> </w:t>
      </w:r>
      <w:r w:rsidRPr="008E39FA">
        <w:rPr>
          <w:rFonts w:ascii="Segoe UI" w:hAnsi="Segoe UI" w:cs="Segoe UI"/>
          <w:b w:val="0"/>
          <w:bCs w:val="0"/>
          <w:sz w:val="20"/>
          <w:szCs w:val="20"/>
        </w:rPr>
        <w:t>belirtilen kriterleri</w:t>
      </w:r>
      <w:r w:rsidR="00DD7830" w:rsidRPr="008E39FA">
        <w:rPr>
          <w:rFonts w:ascii="Segoe UI" w:hAnsi="Segoe UI" w:cs="Segoe UI"/>
          <w:b w:val="0"/>
          <w:bCs w:val="0"/>
          <w:sz w:val="20"/>
          <w:szCs w:val="20"/>
        </w:rPr>
        <w:t>n</w:t>
      </w:r>
      <w:r w:rsidRPr="008E39FA">
        <w:rPr>
          <w:rFonts w:ascii="Segoe UI" w:hAnsi="Segoe UI" w:cs="Segoe UI"/>
          <w:b w:val="0"/>
          <w:bCs w:val="0"/>
          <w:sz w:val="20"/>
          <w:szCs w:val="20"/>
        </w:rPr>
        <w:t xml:space="preserve"> yerine getir</w:t>
      </w:r>
      <w:r w:rsidR="00DD7830" w:rsidRPr="008E39FA">
        <w:rPr>
          <w:rFonts w:ascii="Segoe UI" w:hAnsi="Segoe UI" w:cs="Segoe UI"/>
          <w:b w:val="0"/>
          <w:bCs w:val="0"/>
          <w:sz w:val="20"/>
          <w:szCs w:val="20"/>
        </w:rPr>
        <w:t>il</w:t>
      </w:r>
      <w:r w:rsidRPr="008E39FA">
        <w:rPr>
          <w:rFonts w:ascii="Segoe UI" w:hAnsi="Segoe UI" w:cs="Segoe UI"/>
          <w:b w:val="0"/>
          <w:bCs w:val="0"/>
          <w:sz w:val="20"/>
          <w:szCs w:val="20"/>
        </w:rPr>
        <w:t>mesi gereklidir.</w:t>
      </w:r>
    </w:p>
    <w:p w14:paraId="39443161" w14:textId="5733D7C4" w:rsidR="0033594A" w:rsidRPr="008E39FA" w:rsidRDefault="0033594A" w:rsidP="008E39FA">
      <w:pPr>
        <w:pStyle w:val="Gvdemetni50"/>
        <w:spacing w:after="0" w:line="360" w:lineRule="auto"/>
        <w:ind w:firstLine="426"/>
        <w:jc w:val="both"/>
        <w:rPr>
          <w:rFonts w:ascii="Segoe UI" w:hAnsi="Segoe UI" w:cs="Segoe UI"/>
          <w:b w:val="0"/>
          <w:bCs w:val="0"/>
          <w:sz w:val="20"/>
          <w:szCs w:val="20"/>
        </w:rPr>
      </w:pPr>
      <w:r w:rsidRPr="008E39FA">
        <w:rPr>
          <w:rFonts w:ascii="Segoe UI" w:hAnsi="Segoe UI" w:cs="Segoe UI"/>
          <w:sz w:val="20"/>
          <w:szCs w:val="20"/>
        </w:rPr>
        <w:t xml:space="preserve">MADDE </w:t>
      </w:r>
      <w:r w:rsidR="00784DD7" w:rsidRPr="008E39FA">
        <w:rPr>
          <w:rFonts w:ascii="Segoe UI" w:hAnsi="Segoe UI" w:cs="Segoe UI"/>
          <w:sz w:val="20"/>
          <w:szCs w:val="20"/>
        </w:rPr>
        <w:t xml:space="preserve">5 – </w:t>
      </w:r>
      <w:r w:rsidR="00784DD7" w:rsidRPr="008E39FA">
        <w:rPr>
          <w:rFonts w:ascii="Segoe UI" w:hAnsi="Segoe UI" w:cs="Segoe UI"/>
          <w:b w:val="0"/>
          <w:bCs w:val="0"/>
          <w:sz w:val="20"/>
          <w:szCs w:val="20"/>
        </w:rPr>
        <w:t xml:space="preserve">Kişisel </w:t>
      </w:r>
      <w:r w:rsidR="00D27EDF" w:rsidRPr="008E39FA">
        <w:rPr>
          <w:rFonts w:ascii="Segoe UI" w:hAnsi="Segoe UI" w:cs="Segoe UI"/>
          <w:b w:val="0"/>
          <w:sz w:val="20"/>
          <w:szCs w:val="20"/>
        </w:rPr>
        <w:t xml:space="preserve">bakım ve kozmetik </w:t>
      </w:r>
      <w:r w:rsidR="00F4347E" w:rsidRPr="008E39FA">
        <w:rPr>
          <w:rFonts w:ascii="Segoe UI" w:hAnsi="Segoe UI" w:cs="Segoe UI"/>
          <w:b w:val="0"/>
          <w:sz w:val="20"/>
          <w:szCs w:val="20"/>
        </w:rPr>
        <w:t xml:space="preserve">ürün grubu için belirlenen </w:t>
      </w:r>
      <w:r w:rsidR="00DB0F80" w:rsidRPr="008E39FA">
        <w:rPr>
          <w:rFonts w:ascii="Segoe UI" w:hAnsi="Segoe UI" w:cs="Segoe UI"/>
          <w:b w:val="0"/>
          <w:sz w:val="20"/>
          <w:szCs w:val="20"/>
        </w:rPr>
        <w:t>Çevre E</w:t>
      </w:r>
      <w:r w:rsidR="00F4347E" w:rsidRPr="008E39FA">
        <w:rPr>
          <w:rFonts w:ascii="Segoe UI" w:hAnsi="Segoe UI" w:cs="Segoe UI"/>
          <w:b w:val="0"/>
          <w:sz w:val="20"/>
          <w:szCs w:val="20"/>
        </w:rPr>
        <w:t>tiketi kriterleri ile ilgili değerlendirme ve doğrulama gereklilikleri 5 (beş) yıl geçerli olacaktır. Beş yıllık süre iç</w:t>
      </w:r>
      <w:r w:rsidR="000B3650" w:rsidRPr="008E39FA">
        <w:rPr>
          <w:rFonts w:ascii="Segoe UI" w:hAnsi="Segoe UI" w:cs="Segoe UI"/>
          <w:b w:val="0"/>
          <w:sz w:val="20"/>
          <w:szCs w:val="20"/>
        </w:rPr>
        <w:t>erisi</w:t>
      </w:r>
      <w:r w:rsidR="00F4347E" w:rsidRPr="008E39FA">
        <w:rPr>
          <w:rFonts w:ascii="Segoe UI" w:hAnsi="Segoe UI" w:cs="Segoe UI"/>
          <w:b w:val="0"/>
          <w:sz w:val="20"/>
          <w:szCs w:val="20"/>
        </w:rPr>
        <w:t>nde, Çevre Etiketi Kurulu tarafından gerekli görüldüğünde kriterler güncellenebilecektir. Çevre Etiketi Kurulu’nun uygun görüşüne istinaden kriterlerin geçerlilik süresi uzatılabilir.</w:t>
      </w:r>
      <w:r w:rsidR="00FF5373" w:rsidRPr="008E39FA">
        <w:rPr>
          <w:rFonts w:ascii="Segoe UI" w:hAnsi="Segoe UI" w:cs="Segoe UI"/>
          <w:b w:val="0"/>
          <w:sz w:val="20"/>
          <w:szCs w:val="20"/>
        </w:rPr>
        <w:t xml:space="preserve"> </w:t>
      </w:r>
    </w:p>
    <w:p w14:paraId="38CA3D20" w14:textId="77777777" w:rsidR="002F1379" w:rsidRDefault="002F1379" w:rsidP="002F1379">
      <w:pPr>
        <w:spacing w:after="0" w:line="360" w:lineRule="auto"/>
        <w:jc w:val="both"/>
        <w:rPr>
          <w:rFonts w:ascii="Segoe UI" w:hAnsi="Segoe UI" w:cs="Segoe UI"/>
          <w:b/>
          <w:bCs/>
        </w:rPr>
      </w:pPr>
    </w:p>
    <w:p w14:paraId="7631EFE9" w14:textId="77777777" w:rsidR="002F1379" w:rsidRDefault="002F1379" w:rsidP="002F1379">
      <w:pPr>
        <w:spacing w:after="0" w:line="360" w:lineRule="auto"/>
        <w:jc w:val="both"/>
        <w:rPr>
          <w:rFonts w:ascii="Segoe UI" w:hAnsi="Segoe UI" w:cs="Segoe UI"/>
          <w:b/>
          <w:bCs/>
        </w:rPr>
      </w:pPr>
    </w:p>
    <w:p w14:paraId="12B42E45" w14:textId="77777777" w:rsidR="002F1379" w:rsidRDefault="002F1379" w:rsidP="002F1379">
      <w:pPr>
        <w:spacing w:after="0" w:line="360" w:lineRule="auto"/>
        <w:jc w:val="both"/>
        <w:rPr>
          <w:rFonts w:ascii="Segoe UI" w:hAnsi="Segoe UI" w:cs="Segoe UI"/>
          <w:b/>
          <w:bCs/>
        </w:rPr>
      </w:pPr>
    </w:p>
    <w:p w14:paraId="683EC593" w14:textId="77777777" w:rsidR="002F1379" w:rsidRDefault="002F1379" w:rsidP="002F1379">
      <w:pPr>
        <w:spacing w:after="0" w:line="360" w:lineRule="auto"/>
        <w:jc w:val="both"/>
        <w:rPr>
          <w:rFonts w:ascii="Segoe UI" w:hAnsi="Segoe UI" w:cs="Segoe UI"/>
          <w:b/>
          <w:bCs/>
        </w:rPr>
      </w:pPr>
    </w:p>
    <w:p w14:paraId="55288969" w14:textId="77777777" w:rsidR="002F1379" w:rsidRDefault="002F1379" w:rsidP="002F1379">
      <w:pPr>
        <w:spacing w:after="0" w:line="360" w:lineRule="auto"/>
        <w:jc w:val="both"/>
        <w:rPr>
          <w:rFonts w:ascii="Segoe UI" w:hAnsi="Segoe UI" w:cs="Segoe UI"/>
          <w:b/>
          <w:bCs/>
        </w:rPr>
      </w:pPr>
    </w:p>
    <w:p w14:paraId="368B261D" w14:textId="77777777" w:rsidR="002F1379" w:rsidRDefault="002F1379" w:rsidP="002F1379">
      <w:pPr>
        <w:spacing w:after="0" w:line="360" w:lineRule="auto"/>
        <w:jc w:val="both"/>
        <w:rPr>
          <w:rFonts w:ascii="Segoe UI" w:hAnsi="Segoe UI" w:cs="Segoe UI"/>
          <w:b/>
          <w:bCs/>
        </w:rPr>
      </w:pPr>
    </w:p>
    <w:p w14:paraId="6324166E" w14:textId="77777777" w:rsidR="002F1379" w:rsidRDefault="002F1379" w:rsidP="002F1379">
      <w:pPr>
        <w:spacing w:after="0" w:line="360" w:lineRule="auto"/>
        <w:jc w:val="both"/>
        <w:rPr>
          <w:rFonts w:ascii="Segoe UI" w:hAnsi="Segoe UI" w:cs="Segoe UI"/>
          <w:b/>
          <w:bCs/>
        </w:rPr>
      </w:pPr>
    </w:p>
    <w:p w14:paraId="35C8285A" w14:textId="77777777" w:rsidR="002F1379" w:rsidRDefault="002F1379" w:rsidP="002F1379">
      <w:pPr>
        <w:spacing w:after="0" w:line="360" w:lineRule="auto"/>
        <w:jc w:val="both"/>
        <w:rPr>
          <w:rFonts w:ascii="Segoe UI" w:hAnsi="Segoe UI" w:cs="Segoe UI"/>
          <w:b/>
          <w:bCs/>
        </w:rPr>
      </w:pPr>
    </w:p>
    <w:p w14:paraId="325A1422" w14:textId="77777777" w:rsidR="002F1379" w:rsidRDefault="002F1379" w:rsidP="002F1379">
      <w:pPr>
        <w:spacing w:after="0" w:line="360" w:lineRule="auto"/>
        <w:jc w:val="both"/>
        <w:rPr>
          <w:rFonts w:ascii="Segoe UI" w:hAnsi="Segoe UI" w:cs="Segoe UI"/>
          <w:b/>
          <w:bCs/>
        </w:rPr>
      </w:pPr>
    </w:p>
    <w:p w14:paraId="11057BD6" w14:textId="77777777" w:rsidR="002F1379" w:rsidRDefault="002F1379" w:rsidP="002F1379">
      <w:pPr>
        <w:spacing w:after="0" w:line="360" w:lineRule="auto"/>
        <w:jc w:val="both"/>
        <w:rPr>
          <w:rFonts w:ascii="Segoe UI" w:hAnsi="Segoe UI" w:cs="Segoe UI"/>
          <w:b/>
          <w:bCs/>
        </w:rPr>
      </w:pPr>
    </w:p>
    <w:p w14:paraId="4F8AC4CE" w14:textId="77777777" w:rsidR="002F1379" w:rsidRDefault="002F1379" w:rsidP="002F1379">
      <w:pPr>
        <w:spacing w:after="0" w:line="360" w:lineRule="auto"/>
        <w:jc w:val="both"/>
        <w:rPr>
          <w:rFonts w:ascii="Segoe UI" w:hAnsi="Segoe UI" w:cs="Segoe UI"/>
          <w:b/>
          <w:bCs/>
        </w:rPr>
      </w:pPr>
    </w:p>
    <w:p w14:paraId="1C22A1F3" w14:textId="77777777" w:rsidR="002F1379" w:rsidRDefault="002F1379" w:rsidP="002F1379">
      <w:pPr>
        <w:spacing w:after="0" w:line="360" w:lineRule="auto"/>
        <w:jc w:val="both"/>
        <w:rPr>
          <w:rFonts w:ascii="Segoe UI" w:hAnsi="Segoe UI" w:cs="Segoe UI"/>
          <w:b/>
          <w:bCs/>
        </w:rPr>
      </w:pPr>
    </w:p>
    <w:p w14:paraId="10AF8982" w14:textId="77777777" w:rsidR="002F1379" w:rsidRDefault="002F1379" w:rsidP="002F1379">
      <w:pPr>
        <w:spacing w:after="0" w:line="360" w:lineRule="auto"/>
        <w:jc w:val="both"/>
        <w:rPr>
          <w:rFonts w:ascii="Segoe UI" w:hAnsi="Segoe UI" w:cs="Segoe UI"/>
          <w:b/>
          <w:bCs/>
        </w:rPr>
      </w:pPr>
    </w:p>
    <w:p w14:paraId="26C38522" w14:textId="77777777" w:rsidR="002F1379" w:rsidRDefault="002F1379" w:rsidP="002F1379">
      <w:pPr>
        <w:spacing w:after="0" w:line="360" w:lineRule="auto"/>
        <w:jc w:val="both"/>
        <w:rPr>
          <w:rFonts w:ascii="Segoe UI" w:hAnsi="Segoe UI" w:cs="Segoe UI"/>
          <w:b/>
          <w:bCs/>
        </w:rPr>
      </w:pPr>
    </w:p>
    <w:p w14:paraId="19E3F265" w14:textId="77777777" w:rsidR="002F1379" w:rsidRDefault="002F1379" w:rsidP="002F1379">
      <w:pPr>
        <w:spacing w:after="0" w:line="360" w:lineRule="auto"/>
        <w:jc w:val="both"/>
        <w:rPr>
          <w:rFonts w:ascii="Segoe UI" w:hAnsi="Segoe UI" w:cs="Segoe UI"/>
          <w:b/>
          <w:bCs/>
        </w:rPr>
      </w:pPr>
    </w:p>
    <w:p w14:paraId="7DB1F944" w14:textId="35D72645" w:rsidR="002F1379" w:rsidRPr="002F1379" w:rsidRDefault="002F1379" w:rsidP="002F1379">
      <w:pPr>
        <w:pStyle w:val="Balk1"/>
        <w:jc w:val="left"/>
        <w:rPr>
          <w:rFonts w:ascii="Segoe UI" w:hAnsi="Segoe UI" w:cs="Segoe UI"/>
          <w:sz w:val="24"/>
          <w:szCs w:val="24"/>
        </w:rPr>
      </w:pPr>
      <w:bookmarkStart w:id="1" w:name="_Toc59382782"/>
      <w:r w:rsidRPr="002F1379">
        <w:rPr>
          <w:rFonts w:ascii="Segoe UI" w:hAnsi="Segoe UI" w:cs="Segoe UI"/>
          <w:sz w:val="24"/>
          <w:szCs w:val="24"/>
        </w:rPr>
        <w:t>Değerlendirme ve Doğrulama Gereklilikleri</w:t>
      </w:r>
      <w:bookmarkEnd w:id="1"/>
    </w:p>
    <w:p w14:paraId="2FB49DF7" w14:textId="77777777" w:rsidR="002F1379" w:rsidRPr="00EE4E57" w:rsidRDefault="002F1379" w:rsidP="002F1379">
      <w:pPr>
        <w:pStyle w:val="ListeParagraf"/>
        <w:numPr>
          <w:ilvl w:val="0"/>
          <w:numId w:val="1"/>
        </w:numPr>
        <w:spacing w:after="0" w:line="360" w:lineRule="auto"/>
        <w:jc w:val="both"/>
        <w:rPr>
          <w:rFonts w:ascii="Segoe UI" w:hAnsi="Segoe UI" w:cs="Segoe UI"/>
          <w:b/>
          <w:bCs/>
        </w:rPr>
      </w:pPr>
      <w:bookmarkStart w:id="2" w:name="bookmark0"/>
      <w:r w:rsidRPr="00EE4E57">
        <w:rPr>
          <w:rFonts w:ascii="Segoe UI" w:hAnsi="Segoe UI" w:cs="Segoe UI"/>
          <w:b/>
          <w:bCs/>
        </w:rPr>
        <w:t>Gereksinimler</w:t>
      </w:r>
      <w:bookmarkEnd w:id="2"/>
    </w:p>
    <w:p w14:paraId="3F1CD4BD"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Her kriter için özel değerlendirme ve doğrulama gereksinimleri belirtilmiştir.</w:t>
      </w:r>
    </w:p>
    <w:p w14:paraId="501A1F7D"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Başvuru sahibinin kriterlere uygunluğunu göstermek için beyanlar, dokümantasyon, analizler, test raporları veya diğer kanıtlar sunması gerektiğinde, bunlar başvuru sahibinden veya tedarikçisinden veya her ikisi tarafından da düzenlenebilir.</w:t>
      </w:r>
    </w:p>
    <w:p w14:paraId="77433C31" w14:textId="633E1A94" w:rsidR="002F1379" w:rsidRPr="00EE4E57" w:rsidRDefault="00655877" w:rsidP="00604427">
      <w:pPr>
        <w:spacing w:line="360" w:lineRule="auto"/>
        <w:jc w:val="both"/>
        <w:rPr>
          <w:rFonts w:ascii="Segoe UI" w:hAnsi="Segoe UI" w:cs="Segoe UI"/>
          <w:szCs w:val="20"/>
        </w:rPr>
      </w:pPr>
      <w:r>
        <w:rPr>
          <w:rFonts w:ascii="Segoe UI" w:hAnsi="Segoe UI" w:cs="Segoe UI"/>
          <w:szCs w:val="20"/>
        </w:rPr>
        <w:t xml:space="preserve">Bakanlık, TS EN ISO/IEC 17025’e göre Uluslararası Laboratuvar Akreditasyon Birliği (ILAC) – Karşılıklı Tanıma Anlaşmasına (MRA) taraf olan bir akreditasyon kurumu tarafından akredite edilmiş laboratuvarlar tarafından yapılan testleri tanır. TÜRKAK tarafından akredite kuruluşlara </w:t>
      </w:r>
      <w:hyperlink r:id="rId8" w:history="1">
        <w:r w:rsidRPr="008B2BE6">
          <w:rPr>
            <w:rStyle w:val="Kpr"/>
            <w:rFonts w:ascii="Segoe UI" w:hAnsi="Segoe UI" w:cs="Segoe UI"/>
            <w:szCs w:val="20"/>
          </w:rPr>
          <w:t>https://secure.turkak.org.tr/kapsam/search</w:t>
        </w:r>
      </w:hyperlink>
      <w:r>
        <w:rPr>
          <w:rFonts w:ascii="Segoe UI" w:hAnsi="Segoe UI" w:cs="Segoe UI"/>
          <w:szCs w:val="20"/>
        </w:rPr>
        <w:t xml:space="preserve"> adresinden erişim sağlanabilir. Değerlendirme ve doğrulama gereklilikleri kapsamında yapılması zorunlu olan test yöntemi için, akredite bir kuruluş bulunmadığının belgelenmesi halinde TS EN ISO/IEC 17025 akreditasyon şartı aranmaz.</w:t>
      </w:r>
      <w:r w:rsidR="00604427">
        <w:rPr>
          <w:rFonts w:ascii="Segoe UI" w:hAnsi="Segoe UI" w:cs="Segoe UI"/>
          <w:szCs w:val="20"/>
        </w:rPr>
        <w:t xml:space="preserve"> </w:t>
      </w:r>
      <w:r w:rsidR="002F1379" w:rsidRPr="00EE4E57">
        <w:rPr>
          <w:rFonts w:ascii="Segoe UI" w:hAnsi="Segoe UI" w:cs="Segoe UI"/>
          <w:szCs w:val="20"/>
        </w:rPr>
        <w:t>Uygun görülmesi durumunda, Bakanlık destekleyici belge talep edebilir ve bağımsız doğrulama yapabilir.</w:t>
      </w:r>
    </w:p>
    <w:p w14:paraId="69691012"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 xml:space="preserve">Maddelerin veya karışımların sınıflandırılmasına ilişkin veri üretilirken, 11.12.2013 tarihli ve 28848 ikinci mükerrer sayılı Resmî </w:t>
      </w:r>
      <w:proofErr w:type="spellStart"/>
      <w:r w:rsidRPr="00EE4E57">
        <w:rPr>
          <w:rFonts w:ascii="Segoe UI" w:hAnsi="Segoe UI" w:cs="Segoe UI"/>
          <w:szCs w:val="20"/>
        </w:rPr>
        <w:t>Gazete’de</w:t>
      </w:r>
      <w:proofErr w:type="spellEnd"/>
      <w:r w:rsidRPr="00EE4E57">
        <w:rPr>
          <w:rFonts w:ascii="Segoe UI" w:hAnsi="Segoe UI" w:cs="Segoe UI"/>
          <w:szCs w:val="20"/>
        </w:rPr>
        <w:t xml:space="preserve"> yayımlanan ‘‘Maddelerin ve Karışımların </w:t>
      </w:r>
      <w:proofErr w:type="spellStart"/>
      <w:r w:rsidRPr="00EE4E57">
        <w:rPr>
          <w:rFonts w:ascii="Segoe UI" w:hAnsi="Segoe UI" w:cs="Segoe UI"/>
          <w:szCs w:val="20"/>
        </w:rPr>
        <w:t>Fiziko</w:t>
      </w:r>
      <w:proofErr w:type="spellEnd"/>
      <w:r w:rsidRPr="00EE4E57">
        <w:rPr>
          <w:rFonts w:ascii="Segoe UI" w:hAnsi="Segoe UI" w:cs="Segoe UI"/>
          <w:szCs w:val="20"/>
        </w:rPr>
        <w:t xml:space="preserve">-Kimyasal, </w:t>
      </w:r>
      <w:proofErr w:type="spellStart"/>
      <w:r w:rsidRPr="00EE4E57">
        <w:rPr>
          <w:rFonts w:ascii="Segoe UI" w:hAnsi="Segoe UI" w:cs="Segoe UI"/>
          <w:szCs w:val="20"/>
        </w:rPr>
        <w:t>Toksikolojik</w:t>
      </w:r>
      <w:proofErr w:type="spellEnd"/>
      <w:r w:rsidRPr="00EE4E57">
        <w:rPr>
          <w:rFonts w:ascii="Segoe UI" w:hAnsi="Segoe UI" w:cs="Segoe UI"/>
          <w:szCs w:val="20"/>
        </w:rPr>
        <w:t xml:space="preserve"> ve </w:t>
      </w:r>
      <w:proofErr w:type="spellStart"/>
      <w:r w:rsidRPr="00EE4E57">
        <w:rPr>
          <w:rFonts w:ascii="Segoe UI" w:hAnsi="Segoe UI" w:cs="Segoe UI"/>
          <w:szCs w:val="20"/>
        </w:rPr>
        <w:t>Ekotoksikolojik</w:t>
      </w:r>
      <w:proofErr w:type="spellEnd"/>
      <w:r w:rsidRPr="00EE4E57">
        <w:rPr>
          <w:rFonts w:ascii="Segoe UI" w:hAnsi="Segoe UI" w:cs="Segoe UI"/>
          <w:szCs w:val="20"/>
        </w:rPr>
        <w:t xml:space="preserve"> Özelliklerinin Belirlenmesinde Uygulanacak Test Yöntemleri Hakkında Yönetmelik’’ hükümleri ya da uluslararası tanınmış bilimsel ilkelerle veya uluslararası prosedürlere uygun olarak doğrulanmış yöntemler göz önünde bulundurulmalıdır. </w:t>
      </w:r>
    </w:p>
    <w:p w14:paraId="7E9A6E82"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 xml:space="preserve">Başvuru sahibi, 7223 sayılı Ürün Güvenliği ve Teknik Düzenlemeler Kanunu ile birlikte Çevre Kanunu ve bu kanuna istinaden yürürlüğe giren mer’i mevzuat kapsamında gerekli yükümlülükleri yerine getirmiş olmalıdır. Bu doğrultuda, ÇED Kararı, Çevre İzin Belgesi, Sıfır Atık Belgesi, Atık Yönetimi Planı ve Bakanlıkça talep edilecek diğer belgeleri sunmakla yükümlüdür. </w:t>
      </w:r>
    </w:p>
    <w:p w14:paraId="058E679E"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 xml:space="preserve">Kişisel Bakım ve Kozmetik Ürünlerinin, sucul mikroorganizmalar için </w:t>
      </w:r>
      <w:proofErr w:type="spellStart"/>
      <w:r w:rsidRPr="00EE4E57">
        <w:rPr>
          <w:rFonts w:ascii="Segoe UI" w:hAnsi="Segoe UI" w:cs="Segoe UI"/>
          <w:szCs w:val="20"/>
        </w:rPr>
        <w:t>toksisite</w:t>
      </w:r>
      <w:proofErr w:type="spellEnd"/>
      <w:r w:rsidRPr="00EE4E57">
        <w:rPr>
          <w:rFonts w:ascii="Segoe UI" w:hAnsi="Segoe UI" w:cs="Segoe UI"/>
          <w:szCs w:val="20"/>
        </w:rPr>
        <w:t xml:space="preserve"> ve biyolojik </w:t>
      </w:r>
      <w:proofErr w:type="spellStart"/>
      <w:r w:rsidRPr="00EE4E57">
        <w:rPr>
          <w:rFonts w:ascii="Segoe UI" w:hAnsi="Segoe UI" w:cs="Segoe UI"/>
          <w:szCs w:val="20"/>
        </w:rPr>
        <w:t>bozunurluk</w:t>
      </w:r>
      <w:proofErr w:type="spellEnd"/>
      <w:r w:rsidRPr="00EE4E57">
        <w:rPr>
          <w:rFonts w:ascii="Segoe UI" w:hAnsi="Segoe UI" w:cs="Segoe UI"/>
          <w:szCs w:val="20"/>
        </w:rPr>
        <w:t xml:space="preserve"> etkilerinin ortaya konulabilmesi gereklidir. Bunun için “AB Komisyonu Deterjan İçerik Veri Tabanı” (</w:t>
      </w:r>
      <w:proofErr w:type="spellStart"/>
      <w:r w:rsidRPr="00EE4E57">
        <w:rPr>
          <w:rFonts w:ascii="Segoe UI" w:hAnsi="Segoe UI" w:cs="Segoe UI"/>
          <w:szCs w:val="20"/>
        </w:rPr>
        <w:t>Detergent</w:t>
      </w:r>
      <w:proofErr w:type="spellEnd"/>
      <w:r w:rsidRPr="00EE4E57">
        <w:rPr>
          <w:rFonts w:ascii="Segoe UI" w:hAnsi="Segoe UI" w:cs="Segoe UI"/>
          <w:szCs w:val="20"/>
        </w:rPr>
        <w:t xml:space="preserve"> </w:t>
      </w:r>
      <w:proofErr w:type="spellStart"/>
      <w:r w:rsidRPr="00EE4E57">
        <w:rPr>
          <w:rFonts w:ascii="Segoe UI" w:hAnsi="Segoe UI" w:cs="Segoe UI"/>
          <w:szCs w:val="20"/>
        </w:rPr>
        <w:t>Ingredient</w:t>
      </w:r>
      <w:proofErr w:type="spellEnd"/>
      <w:r w:rsidRPr="00EE4E57">
        <w:rPr>
          <w:rFonts w:ascii="Segoe UI" w:hAnsi="Segoe UI" w:cs="Segoe UI"/>
          <w:szCs w:val="20"/>
        </w:rPr>
        <w:t xml:space="preserve"> Database - DID </w:t>
      </w:r>
      <w:proofErr w:type="spellStart"/>
      <w:r w:rsidRPr="00EE4E57">
        <w:rPr>
          <w:rFonts w:ascii="Segoe UI" w:hAnsi="Segoe UI" w:cs="Segoe UI"/>
          <w:szCs w:val="20"/>
        </w:rPr>
        <w:t>List</w:t>
      </w:r>
      <w:proofErr w:type="spellEnd"/>
      <w:r w:rsidRPr="00EE4E57">
        <w:rPr>
          <w:rFonts w:ascii="Segoe UI" w:hAnsi="Segoe UI" w:cs="Segoe UI"/>
          <w:szCs w:val="20"/>
        </w:rPr>
        <w:t>)</w:t>
      </w:r>
      <w:r w:rsidRPr="00EC0F58">
        <w:rPr>
          <w:rFonts w:ascii="Segoe UI" w:hAnsi="Segoe UI" w:cs="Segoe UI"/>
          <w:szCs w:val="20"/>
          <w:vertAlign w:val="superscript"/>
        </w:rPr>
        <w:footnoteReference w:id="1"/>
      </w:r>
      <w:r w:rsidRPr="00EE4E57">
        <w:rPr>
          <w:rFonts w:ascii="Segoe UI" w:hAnsi="Segoe UI" w:cs="Segoe UI"/>
          <w:szCs w:val="20"/>
        </w:rPr>
        <w:t xml:space="preserve"> geliştirilmiştir. Bu liste, deterjan ve kozmetik </w:t>
      </w:r>
      <w:proofErr w:type="spellStart"/>
      <w:r w:rsidRPr="00EE4E57">
        <w:rPr>
          <w:rFonts w:ascii="Segoe UI" w:hAnsi="Segoe UI" w:cs="Segoe UI"/>
          <w:szCs w:val="20"/>
        </w:rPr>
        <w:t>formülasyonlarında</w:t>
      </w:r>
      <w:proofErr w:type="spellEnd"/>
      <w:r w:rsidRPr="00EE4E57">
        <w:rPr>
          <w:rFonts w:ascii="Segoe UI" w:hAnsi="Segoe UI" w:cs="Segoe UI"/>
          <w:szCs w:val="20"/>
        </w:rPr>
        <w:t xml:space="preserve"> en çok kullanılan bileşenlerin sucul </w:t>
      </w:r>
      <w:proofErr w:type="spellStart"/>
      <w:r w:rsidRPr="00EE4E57">
        <w:rPr>
          <w:rFonts w:ascii="Segoe UI" w:hAnsi="Segoe UI" w:cs="Segoe UI"/>
          <w:szCs w:val="20"/>
        </w:rPr>
        <w:t>toksisiteleri</w:t>
      </w:r>
      <w:proofErr w:type="spellEnd"/>
      <w:r w:rsidRPr="00EE4E57">
        <w:rPr>
          <w:rFonts w:ascii="Segoe UI" w:hAnsi="Segoe UI" w:cs="Segoe UI"/>
          <w:szCs w:val="20"/>
        </w:rPr>
        <w:t xml:space="preserve"> ve </w:t>
      </w:r>
      <w:proofErr w:type="spellStart"/>
      <w:r w:rsidRPr="00EE4E57">
        <w:rPr>
          <w:rFonts w:ascii="Segoe UI" w:hAnsi="Segoe UI" w:cs="Segoe UI"/>
          <w:szCs w:val="20"/>
        </w:rPr>
        <w:t>biyobozunurlukları</w:t>
      </w:r>
      <w:proofErr w:type="spellEnd"/>
      <w:r w:rsidRPr="00EE4E57">
        <w:rPr>
          <w:rFonts w:ascii="Segoe UI" w:hAnsi="Segoe UI" w:cs="Segoe UI"/>
          <w:szCs w:val="20"/>
        </w:rPr>
        <w:t xml:space="preserve"> hakkında bilgi içermektedir. Bu liste, Kritik Seyreltme Hacmi (Critical </w:t>
      </w:r>
      <w:proofErr w:type="spellStart"/>
      <w:r w:rsidRPr="00EE4E57">
        <w:rPr>
          <w:rFonts w:ascii="Segoe UI" w:hAnsi="Segoe UI" w:cs="Segoe UI"/>
          <w:szCs w:val="20"/>
        </w:rPr>
        <w:t>Dilution</w:t>
      </w:r>
      <w:proofErr w:type="spellEnd"/>
      <w:r w:rsidRPr="00EE4E57">
        <w:rPr>
          <w:rFonts w:ascii="Segoe UI" w:hAnsi="Segoe UI" w:cs="Segoe UI"/>
          <w:szCs w:val="20"/>
        </w:rPr>
        <w:t xml:space="preserve"> Volume – CDV) ile ilgili hesaplamalar için gerekli verilerin türetilmesi ve üründe kullanılan maddelerin biyolojik </w:t>
      </w:r>
      <w:proofErr w:type="spellStart"/>
      <w:r w:rsidRPr="00EE4E57">
        <w:rPr>
          <w:rFonts w:ascii="Segoe UI" w:hAnsi="Segoe UI" w:cs="Segoe UI"/>
          <w:szCs w:val="20"/>
        </w:rPr>
        <w:t>bozunabilirliğinin</w:t>
      </w:r>
      <w:proofErr w:type="spellEnd"/>
      <w:r w:rsidRPr="00EE4E57">
        <w:rPr>
          <w:rFonts w:ascii="Segoe UI" w:hAnsi="Segoe UI" w:cs="Segoe UI"/>
          <w:szCs w:val="20"/>
        </w:rPr>
        <w:t xml:space="preserve"> değerlendirilmesi </w:t>
      </w:r>
      <w:r w:rsidRPr="00EE4E57">
        <w:rPr>
          <w:rFonts w:ascii="Segoe UI" w:hAnsi="Segoe UI" w:cs="Segoe UI"/>
          <w:szCs w:val="20"/>
        </w:rPr>
        <w:lastRenderedPageBreak/>
        <w:t>için kullanılacaktır. DID listesinde bulunmayan maddeler için, ilgili verilerin nasıl hesaplanacağı veya çıkarılacağı konusunda rehberlik verilmektedir. DID listesinin en son sürümü, AB Ecolabel</w:t>
      </w:r>
      <w:r w:rsidRPr="004A2A47">
        <w:rPr>
          <w:rFonts w:ascii="Segoe UI" w:hAnsi="Segoe UI" w:cs="Segoe UI"/>
          <w:szCs w:val="20"/>
          <w:vertAlign w:val="superscript"/>
        </w:rPr>
        <w:t>1</w:t>
      </w:r>
      <w:r w:rsidRPr="00EE4E57">
        <w:rPr>
          <w:rFonts w:ascii="Segoe UI" w:hAnsi="Segoe UI" w:cs="Segoe UI"/>
          <w:szCs w:val="20"/>
        </w:rPr>
        <w:t xml:space="preserve"> web sayfasından edinilebilir. </w:t>
      </w:r>
    </w:p>
    <w:p w14:paraId="4329CB93"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Ayrıca</w:t>
      </w:r>
      <w:r>
        <w:rPr>
          <w:rFonts w:ascii="Segoe UI" w:hAnsi="Segoe UI" w:cs="Segoe UI"/>
          <w:szCs w:val="20"/>
        </w:rPr>
        <w:t>,</w:t>
      </w:r>
      <w:r w:rsidRPr="00EE4E57">
        <w:rPr>
          <w:rFonts w:ascii="Segoe UI" w:hAnsi="Segoe UI" w:cs="Segoe UI"/>
          <w:szCs w:val="20"/>
        </w:rPr>
        <w:t xml:space="preserve"> aşağıdaki bilgiler başvuru sahibi tarafından Bakanlı</w:t>
      </w:r>
      <w:r>
        <w:rPr>
          <w:rFonts w:ascii="Segoe UI" w:hAnsi="Segoe UI" w:cs="Segoe UI"/>
          <w:szCs w:val="20"/>
        </w:rPr>
        <w:t>ğa</w:t>
      </w:r>
      <w:r w:rsidRPr="00EE4E57">
        <w:rPr>
          <w:rFonts w:ascii="Segoe UI" w:hAnsi="Segoe UI" w:cs="Segoe UI"/>
          <w:szCs w:val="20"/>
        </w:rPr>
        <w:t xml:space="preserve"> sağlanacaktır:</w:t>
      </w:r>
    </w:p>
    <w:p w14:paraId="3573A291"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 xml:space="preserve">(i) Ticari adı, kimyasal adı, CAS No ve INCI (International </w:t>
      </w:r>
      <w:proofErr w:type="spellStart"/>
      <w:r w:rsidRPr="00EE4E57">
        <w:rPr>
          <w:rFonts w:ascii="Segoe UI" w:hAnsi="Segoe UI" w:cs="Segoe UI"/>
          <w:szCs w:val="20"/>
        </w:rPr>
        <w:t>Nomenclature</w:t>
      </w:r>
      <w:proofErr w:type="spellEnd"/>
      <w:r w:rsidRPr="00EE4E57">
        <w:rPr>
          <w:rFonts w:ascii="Segoe UI" w:hAnsi="Segoe UI" w:cs="Segoe UI"/>
          <w:szCs w:val="20"/>
        </w:rPr>
        <w:t xml:space="preserve"> </w:t>
      </w:r>
      <w:proofErr w:type="spellStart"/>
      <w:r w:rsidRPr="00EE4E57">
        <w:rPr>
          <w:rFonts w:ascii="Segoe UI" w:hAnsi="Segoe UI" w:cs="Segoe UI"/>
          <w:szCs w:val="20"/>
        </w:rPr>
        <w:t>Cosmetic</w:t>
      </w:r>
      <w:proofErr w:type="spellEnd"/>
      <w:r w:rsidRPr="00EE4E57">
        <w:rPr>
          <w:rFonts w:ascii="Segoe UI" w:hAnsi="Segoe UI" w:cs="Segoe UI"/>
          <w:szCs w:val="20"/>
        </w:rPr>
        <w:t xml:space="preserve"> </w:t>
      </w:r>
      <w:proofErr w:type="spellStart"/>
      <w:r w:rsidRPr="00EE4E57">
        <w:rPr>
          <w:rFonts w:ascii="Segoe UI" w:hAnsi="Segoe UI" w:cs="Segoe UI"/>
          <w:szCs w:val="20"/>
        </w:rPr>
        <w:t>Ingredient</w:t>
      </w:r>
      <w:proofErr w:type="spellEnd"/>
      <w:r w:rsidRPr="00EE4E57">
        <w:rPr>
          <w:rFonts w:ascii="Segoe UI" w:hAnsi="Segoe UI" w:cs="Segoe UI"/>
          <w:szCs w:val="20"/>
        </w:rPr>
        <w:t>) tanımlarını, DID No.yu</w:t>
      </w:r>
      <w:r w:rsidRPr="00527F50">
        <w:rPr>
          <w:rFonts w:ascii="Segoe UI" w:hAnsi="Segoe UI" w:cs="Segoe UI"/>
          <w:szCs w:val="20"/>
          <w:vertAlign w:val="superscript"/>
        </w:rPr>
        <w:footnoteReference w:id="2"/>
      </w:r>
      <w:r w:rsidRPr="00EE4E57">
        <w:rPr>
          <w:rFonts w:ascii="Segoe UI" w:hAnsi="Segoe UI" w:cs="Segoe UI"/>
          <w:szCs w:val="20"/>
        </w:rPr>
        <w:t xml:space="preserve">, su dâhil ve hariç girdi miktarı, konsantrasyondan bağımsız olarak tüm bileşenlerin işlevini ve kimyasal yapısını belirten ürünün tam </w:t>
      </w:r>
      <w:proofErr w:type="spellStart"/>
      <w:r w:rsidRPr="00EE4E57">
        <w:rPr>
          <w:rFonts w:ascii="Segoe UI" w:hAnsi="Segoe UI" w:cs="Segoe UI"/>
          <w:szCs w:val="20"/>
        </w:rPr>
        <w:t>formülasyonu</w:t>
      </w:r>
      <w:proofErr w:type="spellEnd"/>
      <w:r w:rsidRPr="00EE4E57">
        <w:rPr>
          <w:rFonts w:ascii="Segoe UI" w:hAnsi="Segoe UI" w:cs="Segoe UI"/>
          <w:szCs w:val="20"/>
        </w:rPr>
        <w:t>;</w:t>
      </w:r>
    </w:p>
    <w:p w14:paraId="30305830"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(ii) 23</w:t>
      </w:r>
      <w:r>
        <w:rPr>
          <w:rFonts w:ascii="Segoe UI" w:hAnsi="Segoe UI" w:cs="Segoe UI"/>
          <w:szCs w:val="20"/>
        </w:rPr>
        <w:t>.</w:t>
      </w:r>
      <w:r w:rsidRPr="00EE4E57">
        <w:rPr>
          <w:rFonts w:ascii="Segoe UI" w:hAnsi="Segoe UI" w:cs="Segoe UI"/>
          <w:szCs w:val="20"/>
        </w:rPr>
        <w:t>06</w:t>
      </w:r>
      <w:r>
        <w:rPr>
          <w:rFonts w:ascii="Segoe UI" w:hAnsi="Segoe UI" w:cs="Segoe UI"/>
          <w:szCs w:val="20"/>
        </w:rPr>
        <w:t>.</w:t>
      </w:r>
      <w:r w:rsidRPr="00EE4E57">
        <w:rPr>
          <w:rFonts w:ascii="Segoe UI" w:hAnsi="Segoe UI" w:cs="Segoe UI"/>
          <w:szCs w:val="20"/>
        </w:rPr>
        <w:t xml:space="preserve">2017 tarihli ve 30105 mükerrer sayılı Resmî </w:t>
      </w:r>
      <w:proofErr w:type="spellStart"/>
      <w:r w:rsidRPr="00EE4E57">
        <w:rPr>
          <w:rFonts w:ascii="Segoe UI" w:hAnsi="Segoe UI" w:cs="Segoe UI"/>
          <w:szCs w:val="20"/>
        </w:rPr>
        <w:t>Gazete’de</w:t>
      </w:r>
      <w:proofErr w:type="spellEnd"/>
      <w:r w:rsidRPr="00EE4E57">
        <w:rPr>
          <w:rFonts w:ascii="Segoe UI" w:hAnsi="Segoe UI" w:cs="Segoe UI"/>
          <w:szCs w:val="20"/>
        </w:rPr>
        <w:t xml:space="preserve"> yayımlanarak yürürlüğe giren Kimyasalların Kaydı, Değerlendirilmesi, İzni ve Kısıtlanması Hakkında Yönetmelik (KKDİK) uyarınca, her girdi madde veya karışım için Güvenlik Bilgi Formu (GBF) temin edilecektir. Bir karışımın bileşeni olan her bir madde için GBF mevcut değilse, başvuru sahibi karışımın </w:t>
      </w:r>
      <w:proofErr w:type="spellStart"/>
      <w:r w:rsidRPr="00EE4E57">
        <w:rPr>
          <w:rFonts w:ascii="Segoe UI" w:hAnsi="Segoe UI" w:cs="Segoe UI"/>
          <w:szCs w:val="20"/>
        </w:rPr>
        <w:t>GBF’sini</w:t>
      </w:r>
      <w:proofErr w:type="spellEnd"/>
      <w:r w:rsidRPr="00EE4E57">
        <w:rPr>
          <w:rFonts w:ascii="Segoe UI" w:hAnsi="Segoe UI" w:cs="Segoe UI"/>
          <w:szCs w:val="20"/>
        </w:rPr>
        <w:t xml:space="preserve"> temin edecektir.</w:t>
      </w:r>
    </w:p>
    <w:p w14:paraId="49B3F62A"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 xml:space="preserve">T.C. Sağlık Bakanlığı, Türkiye İlaç ve Tıbbî Cihaz Kurumu tarafından yayımlanan “Kozmetik Ürünlerin Analizlerine İlişkin Kılavuz”’ Madde 6’da belirtildiği gibi, ürünün uygunluk kontrolü için Kozmetik Yönetmeliğinin 7. Maddesine uygun olup olmadığının kontrolüne imkân veren, yöntemlerin </w:t>
      </w:r>
      <w:proofErr w:type="spellStart"/>
      <w:r w:rsidRPr="00EE4E57">
        <w:rPr>
          <w:rFonts w:ascii="Segoe UI" w:hAnsi="Segoe UI" w:cs="Segoe UI"/>
          <w:szCs w:val="20"/>
        </w:rPr>
        <w:t>validasyonu</w:t>
      </w:r>
      <w:proofErr w:type="spellEnd"/>
      <w:r w:rsidRPr="00EE4E57">
        <w:rPr>
          <w:rFonts w:ascii="Segoe UI" w:hAnsi="Segoe UI" w:cs="Segoe UI"/>
          <w:szCs w:val="20"/>
        </w:rPr>
        <w:t xml:space="preserve"> için TS EN ISO/IEC 17025 standardı, TS 5822-1 ISO 5725-1, TS 5822-2 ISO 5725-2, TS 5822-3 ISO 5725-3, TS 5822-4 ISO 5725-4, TS 5822-5 ISO 5725-5 ve TS 5822-6 ISO 5725-6 standartları (</w:t>
      </w:r>
      <w:r>
        <w:rPr>
          <w:rFonts w:ascii="Segoe UI" w:hAnsi="Segoe UI" w:cs="Segoe UI"/>
          <w:szCs w:val="20"/>
        </w:rPr>
        <w:t>ö</w:t>
      </w:r>
      <w:r w:rsidRPr="00EE4E57">
        <w:rPr>
          <w:rFonts w:ascii="Segoe UI" w:hAnsi="Segoe UI" w:cs="Segoe UI"/>
          <w:szCs w:val="20"/>
        </w:rPr>
        <w:t>lçme metotlarının ve sonuçlarının doğruluğu standartları, 6 bölüm) veya ilgili IUPAC kılavuzları analiz yöntemleri için kullanılabilir.</w:t>
      </w:r>
    </w:p>
    <w:p w14:paraId="17F78319"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 xml:space="preserve">Resmî </w:t>
      </w:r>
      <w:proofErr w:type="spellStart"/>
      <w:r w:rsidRPr="00EE4E57">
        <w:rPr>
          <w:rFonts w:ascii="Segoe UI" w:hAnsi="Segoe UI" w:cs="Segoe UI"/>
          <w:szCs w:val="20"/>
        </w:rPr>
        <w:t>Gazete’de</w:t>
      </w:r>
      <w:proofErr w:type="spellEnd"/>
      <w:r w:rsidRPr="00EE4E57">
        <w:rPr>
          <w:rFonts w:ascii="Segoe UI" w:hAnsi="Segoe UI" w:cs="Segoe UI"/>
          <w:szCs w:val="20"/>
        </w:rPr>
        <w:t xml:space="preserve"> yayımlanan 23.05.2005 tarihli ve 25823 sayılı Kozmetik Yönetmeliği’nin 12. Maddesi gereğince, bir kozmetik ürün piyasaya arz edilmeden önce ürünün güvenli olduğunu belirten “Kozmetik Ürün Güvenlilik Raporu” uygun kişiler tarafından oluşturulmalıdır. Eczacılık diplomasına sahip veya tıp, diş hekimliği, biyoloji, kimya, biyokimya, mikrobiyoloji veya eşdeğer diplomaya sahip toksikoloji dalında veya kozmetik ürün güvenlilik değerlendirmesi alanında sunulan teorik ve uygulamalı müfredat programını tamamlayanlara verilen bir belgeye sahip kişi güvenlilik raporunu hazırlayabilecek yeterliliktedir. Bu yönetmelikteki Ek I/B bölümünde, ürünlerin fiziksel, kimyasal ve mikrobiyolojik özellikleri bakımından asgari olarak içermesi gereken bilgiler bulunmaktadır. Kozmetik Ürün Güvenlilik Raporu’nun, kriterlere uygunluk açısından gerekli olan bu bilgileri içermesi beklenmektedir. </w:t>
      </w:r>
    </w:p>
    <w:p w14:paraId="0D6D27C2" w14:textId="77777777" w:rsidR="002F1379" w:rsidRPr="00EE4E57" w:rsidRDefault="002F1379" w:rsidP="002F1379">
      <w:pPr>
        <w:pStyle w:val="ListeParagraf"/>
        <w:numPr>
          <w:ilvl w:val="0"/>
          <w:numId w:val="1"/>
        </w:numPr>
        <w:spacing w:after="0" w:line="360" w:lineRule="auto"/>
        <w:jc w:val="both"/>
        <w:rPr>
          <w:rFonts w:ascii="Segoe UI" w:eastAsiaTheme="majorEastAsia" w:hAnsi="Segoe UI" w:cs="Segoe UI"/>
          <w:b/>
          <w:bCs/>
          <w:szCs w:val="20"/>
        </w:rPr>
      </w:pPr>
      <w:r w:rsidRPr="00EE4E57">
        <w:rPr>
          <w:rFonts w:ascii="Segoe UI" w:eastAsiaTheme="majorEastAsia" w:hAnsi="Segoe UI" w:cs="Segoe UI"/>
          <w:b/>
          <w:bCs/>
          <w:szCs w:val="20"/>
        </w:rPr>
        <w:t>Ölçüm Eşikleri</w:t>
      </w:r>
    </w:p>
    <w:p w14:paraId="2F9AF081"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 xml:space="preserve">Aşağıda açıklamaları ile sıralanan Kişisel Bakım ve Kozmetik Ürünleri Çevre Etiketi Taslak Kriterleri, ‘‘Yaşam Döngüsü Uygulamaları ile Kişisel Bakım ve Kozmetik Ürünleri Sektöründe Ulusal Çevre Etiketi </w:t>
      </w:r>
      <w:r w:rsidRPr="00EE4E57">
        <w:rPr>
          <w:rFonts w:ascii="Segoe UI" w:hAnsi="Segoe UI" w:cs="Segoe UI"/>
          <w:szCs w:val="20"/>
        </w:rPr>
        <w:lastRenderedPageBreak/>
        <w:t>Kriterlerinin Belirlenmesi’’ projesi kapsamında yapılan ve Proje Teknik Raporu’nda açıklanan yaşam döngüsü değerlendirmesi (YDD) çalışmalarının sonuçları</w:t>
      </w:r>
      <w:r>
        <w:rPr>
          <w:rFonts w:ascii="Segoe UI" w:hAnsi="Segoe UI" w:cs="Segoe UI"/>
          <w:szCs w:val="20"/>
        </w:rPr>
        <w:t xml:space="preserve"> dikkate alınarak</w:t>
      </w:r>
      <w:r w:rsidRPr="00EE4E57">
        <w:rPr>
          <w:rFonts w:ascii="Segoe UI" w:hAnsi="Segoe UI" w:cs="Segoe UI"/>
          <w:szCs w:val="20"/>
        </w:rPr>
        <w:t xml:space="preserve"> belirlenmiştir.</w:t>
      </w:r>
    </w:p>
    <w:p w14:paraId="66095316" w14:textId="77777777" w:rsidR="002F1379" w:rsidRDefault="002F1379" w:rsidP="002F1379">
      <w:pPr>
        <w:spacing w:line="360" w:lineRule="auto"/>
        <w:jc w:val="both"/>
        <w:rPr>
          <w:rFonts w:ascii="Segoe UI" w:hAnsi="Segoe UI" w:cs="Segoe UI"/>
          <w:szCs w:val="20"/>
        </w:rPr>
      </w:pPr>
      <w:r w:rsidRPr="00EE4E57">
        <w:rPr>
          <w:rFonts w:ascii="Segoe UI" w:hAnsi="Segoe UI" w:cs="Segoe UI"/>
          <w:szCs w:val="20"/>
        </w:rPr>
        <w:t>İşbu proje kapsamında</w:t>
      </w:r>
      <w:r>
        <w:rPr>
          <w:rFonts w:ascii="Segoe UI" w:hAnsi="Segoe UI" w:cs="Segoe UI"/>
          <w:szCs w:val="20"/>
        </w:rPr>
        <w:t>,</w:t>
      </w:r>
      <w:r w:rsidRPr="00EE4E57">
        <w:rPr>
          <w:rFonts w:ascii="Segoe UI" w:hAnsi="Segoe UI" w:cs="Segoe UI"/>
          <w:szCs w:val="20"/>
        </w:rPr>
        <w:t xml:space="preserve"> kişisel bakım ve kozmetik ürün grubu için belirlenen “yasaklı ve kısıtlamalı kimyasallar </w:t>
      </w:r>
      <w:proofErr w:type="spellStart"/>
      <w:r w:rsidRPr="00EE4E57">
        <w:rPr>
          <w:rFonts w:ascii="Segoe UI" w:hAnsi="Segoe UI" w:cs="Segoe UI"/>
          <w:szCs w:val="20"/>
        </w:rPr>
        <w:t>kriteri”nin</w:t>
      </w:r>
      <w:proofErr w:type="spellEnd"/>
      <w:r w:rsidRPr="00EE4E57">
        <w:rPr>
          <w:rFonts w:ascii="Segoe UI" w:hAnsi="Segoe UI" w:cs="Segoe UI"/>
          <w:szCs w:val="20"/>
        </w:rPr>
        <w:t xml:space="preserve"> (b) şıkkı ile (c), (d), (e) şıklarındaki sırasıyla koku maddeleri, koruyucu maddeler ve renklendirici maddeler için nihai </w:t>
      </w:r>
      <w:proofErr w:type="spellStart"/>
      <w:r w:rsidRPr="00EE4E57">
        <w:rPr>
          <w:rFonts w:ascii="Segoe UI" w:hAnsi="Segoe UI" w:cs="Segoe UI"/>
          <w:szCs w:val="20"/>
        </w:rPr>
        <w:t>formülasyonda</w:t>
      </w:r>
      <w:proofErr w:type="spellEnd"/>
      <w:r w:rsidRPr="00EE4E57">
        <w:rPr>
          <w:rFonts w:ascii="Segoe UI" w:hAnsi="Segoe UI" w:cs="Segoe UI"/>
          <w:szCs w:val="20"/>
        </w:rPr>
        <w:t xml:space="preserve"> ağırlıkça %0,01'e eşit veya bu değeri aşmadığı durumlarda, tüm giren maddeler için tanımlı kriterlere uygunluk gereklidir.</w:t>
      </w:r>
      <w:bookmarkStart w:id="3" w:name="_Toc48561633"/>
    </w:p>
    <w:p w14:paraId="0EC5651C" w14:textId="54CB9EF9" w:rsidR="002F1379" w:rsidRDefault="002F1379" w:rsidP="002F1379">
      <w:pPr>
        <w:spacing w:line="360" w:lineRule="auto"/>
        <w:jc w:val="both"/>
        <w:rPr>
          <w:rFonts w:ascii="Segoe UI" w:hAnsi="Segoe UI" w:cs="Segoe UI"/>
          <w:szCs w:val="20"/>
        </w:rPr>
      </w:pPr>
    </w:p>
    <w:p w14:paraId="229E8668" w14:textId="2F4C1252" w:rsidR="008E70B3" w:rsidRDefault="008E70B3" w:rsidP="002F1379">
      <w:pPr>
        <w:spacing w:line="360" w:lineRule="auto"/>
        <w:jc w:val="both"/>
        <w:rPr>
          <w:rFonts w:ascii="Segoe UI" w:hAnsi="Segoe UI" w:cs="Segoe UI"/>
          <w:szCs w:val="20"/>
        </w:rPr>
      </w:pPr>
    </w:p>
    <w:p w14:paraId="1467A40A" w14:textId="3D644DCB" w:rsidR="008E70B3" w:rsidRDefault="008E70B3" w:rsidP="002F1379">
      <w:pPr>
        <w:spacing w:line="360" w:lineRule="auto"/>
        <w:jc w:val="both"/>
        <w:rPr>
          <w:rFonts w:ascii="Segoe UI" w:hAnsi="Segoe UI" w:cs="Segoe UI"/>
          <w:szCs w:val="20"/>
        </w:rPr>
      </w:pPr>
    </w:p>
    <w:p w14:paraId="4C0926E8" w14:textId="16AFA475" w:rsidR="008E70B3" w:rsidRDefault="008E70B3" w:rsidP="002F1379">
      <w:pPr>
        <w:spacing w:line="360" w:lineRule="auto"/>
        <w:jc w:val="both"/>
        <w:rPr>
          <w:rFonts w:ascii="Segoe UI" w:hAnsi="Segoe UI" w:cs="Segoe UI"/>
          <w:szCs w:val="20"/>
        </w:rPr>
      </w:pPr>
    </w:p>
    <w:p w14:paraId="6B44E88E" w14:textId="1AAEE5C1" w:rsidR="008E70B3" w:rsidRDefault="008E70B3" w:rsidP="002F1379">
      <w:pPr>
        <w:spacing w:line="360" w:lineRule="auto"/>
        <w:jc w:val="both"/>
        <w:rPr>
          <w:rFonts w:ascii="Segoe UI" w:hAnsi="Segoe UI" w:cs="Segoe UI"/>
          <w:szCs w:val="20"/>
        </w:rPr>
      </w:pPr>
    </w:p>
    <w:p w14:paraId="42B0DC6E" w14:textId="5025C696" w:rsidR="008E70B3" w:rsidRDefault="008E70B3" w:rsidP="002F1379">
      <w:pPr>
        <w:spacing w:line="360" w:lineRule="auto"/>
        <w:jc w:val="both"/>
        <w:rPr>
          <w:rFonts w:ascii="Segoe UI" w:hAnsi="Segoe UI" w:cs="Segoe UI"/>
          <w:szCs w:val="20"/>
        </w:rPr>
      </w:pPr>
    </w:p>
    <w:p w14:paraId="54404747" w14:textId="30FC9CA5" w:rsidR="008E70B3" w:rsidRDefault="008E70B3" w:rsidP="002F1379">
      <w:pPr>
        <w:spacing w:line="360" w:lineRule="auto"/>
        <w:jc w:val="both"/>
        <w:rPr>
          <w:rFonts w:ascii="Segoe UI" w:hAnsi="Segoe UI" w:cs="Segoe UI"/>
          <w:szCs w:val="20"/>
        </w:rPr>
      </w:pPr>
    </w:p>
    <w:p w14:paraId="66122F72" w14:textId="77A96ABC" w:rsidR="008E70B3" w:rsidRDefault="008E70B3" w:rsidP="002F1379">
      <w:pPr>
        <w:spacing w:line="360" w:lineRule="auto"/>
        <w:jc w:val="both"/>
        <w:rPr>
          <w:rFonts w:ascii="Segoe UI" w:hAnsi="Segoe UI" w:cs="Segoe UI"/>
          <w:szCs w:val="20"/>
        </w:rPr>
      </w:pPr>
    </w:p>
    <w:p w14:paraId="3970A0CA" w14:textId="75A74EFE" w:rsidR="008E70B3" w:rsidRDefault="008E70B3" w:rsidP="002F1379">
      <w:pPr>
        <w:spacing w:line="360" w:lineRule="auto"/>
        <w:jc w:val="both"/>
        <w:rPr>
          <w:rFonts w:ascii="Segoe UI" w:hAnsi="Segoe UI" w:cs="Segoe UI"/>
          <w:szCs w:val="20"/>
        </w:rPr>
      </w:pPr>
    </w:p>
    <w:p w14:paraId="2E8E50BF" w14:textId="5F661B12" w:rsidR="008E70B3" w:rsidRDefault="008E70B3" w:rsidP="002F1379">
      <w:pPr>
        <w:spacing w:line="360" w:lineRule="auto"/>
        <w:jc w:val="both"/>
        <w:rPr>
          <w:rFonts w:ascii="Segoe UI" w:hAnsi="Segoe UI" w:cs="Segoe UI"/>
          <w:szCs w:val="20"/>
        </w:rPr>
      </w:pPr>
    </w:p>
    <w:p w14:paraId="6B296591" w14:textId="5AE327D0" w:rsidR="008E70B3" w:rsidRDefault="008E70B3" w:rsidP="002F1379">
      <w:pPr>
        <w:spacing w:line="360" w:lineRule="auto"/>
        <w:jc w:val="both"/>
        <w:rPr>
          <w:rFonts w:ascii="Segoe UI" w:hAnsi="Segoe UI" w:cs="Segoe UI"/>
          <w:szCs w:val="20"/>
        </w:rPr>
      </w:pPr>
    </w:p>
    <w:p w14:paraId="577B2DDA" w14:textId="1227FEB9" w:rsidR="008E70B3" w:rsidRDefault="008E70B3" w:rsidP="002F1379">
      <w:pPr>
        <w:spacing w:line="360" w:lineRule="auto"/>
        <w:jc w:val="both"/>
        <w:rPr>
          <w:rFonts w:ascii="Segoe UI" w:hAnsi="Segoe UI" w:cs="Segoe UI"/>
          <w:szCs w:val="20"/>
        </w:rPr>
      </w:pPr>
    </w:p>
    <w:p w14:paraId="2363A965" w14:textId="4BFE97E0" w:rsidR="008E70B3" w:rsidRDefault="008E70B3" w:rsidP="002F1379">
      <w:pPr>
        <w:spacing w:line="360" w:lineRule="auto"/>
        <w:jc w:val="both"/>
        <w:rPr>
          <w:rFonts w:ascii="Segoe UI" w:hAnsi="Segoe UI" w:cs="Segoe UI"/>
          <w:szCs w:val="20"/>
        </w:rPr>
      </w:pPr>
    </w:p>
    <w:p w14:paraId="011546D1" w14:textId="082A1FCD" w:rsidR="008E70B3" w:rsidRDefault="008E70B3" w:rsidP="002F1379">
      <w:pPr>
        <w:spacing w:line="360" w:lineRule="auto"/>
        <w:jc w:val="both"/>
        <w:rPr>
          <w:rFonts w:ascii="Segoe UI" w:hAnsi="Segoe UI" w:cs="Segoe UI"/>
          <w:szCs w:val="20"/>
        </w:rPr>
      </w:pPr>
    </w:p>
    <w:p w14:paraId="5312B9AA" w14:textId="7C224B57" w:rsidR="008E70B3" w:rsidRDefault="008E70B3" w:rsidP="002F1379">
      <w:pPr>
        <w:spacing w:line="360" w:lineRule="auto"/>
        <w:jc w:val="both"/>
        <w:rPr>
          <w:rFonts w:ascii="Segoe UI" w:hAnsi="Segoe UI" w:cs="Segoe UI"/>
          <w:szCs w:val="20"/>
        </w:rPr>
      </w:pPr>
    </w:p>
    <w:p w14:paraId="4AB135DA" w14:textId="1D43F021" w:rsidR="008E70B3" w:rsidRDefault="008E70B3" w:rsidP="002F1379">
      <w:pPr>
        <w:spacing w:line="360" w:lineRule="auto"/>
        <w:jc w:val="both"/>
        <w:rPr>
          <w:rFonts w:ascii="Segoe UI" w:hAnsi="Segoe UI" w:cs="Segoe UI"/>
          <w:szCs w:val="20"/>
        </w:rPr>
      </w:pPr>
    </w:p>
    <w:p w14:paraId="525FD0BE" w14:textId="061EA227" w:rsidR="008E70B3" w:rsidRDefault="008E70B3" w:rsidP="002F1379">
      <w:pPr>
        <w:spacing w:line="360" w:lineRule="auto"/>
        <w:jc w:val="both"/>
        <w:rPr>
          <w:rFonts w:ascii="Segoe UI" w:hAnsi="Segoe UI" w:cs="Segoe UI"/>
          <w:szCs w:val="20"/>
        </w:rPr>
      </w:pPr>
    </w:p>
    <w:p w14:paraId="603F759A" w14:textId="0050DB2B" w:rsidR="008E70B3" w:rsidRDefault="008E70B3" w:rsidP="002F1379">
      <w:pPr>
        <w:spacing w:line="360" w:lineRule="auto"/>
        <w:jc w:val="both"/>
        <w:rPr>
          <w:rFonts w:ascii="Segoe UI" w:hAnsi="Segoe UI" w:cs="Segoe UI"/>
          <w:szCs w:val="20"/>
        </w:rPr>
      </w:pPr>
    </w:p>
    <w:p w14:paraId="38F49EBE" w14:textId="1275E579" w:rsidR="008E70B3" w:rsidRDefault="008E70B3" w:rsidP="002F1379">
      <w:pPr>
        <w:spacing w:line="360" w:lineRule="auto"/>
        <w:jc w:val="both"/>
        <w:rPr>
          <w:rFonts w:ascii="Segoe UI" w:hAnsi="Segoe UI" w:cs="Segoe UI"/>
          <w:szCs w:val="20"/>
        </w:rPr>
      </w:pPr>
    </w:p>
    <w:p w14:paraId="4FF10CF3" w14:textId="53555568" w:rsidR="008E70B3" w:rsidRDefault="008E70B3" w:rsidP="002F1379">
      <w:pPr>
        <w:spacing w:line="360" w:lineRule="auto"/>
        <w:jc w:val="both"/>
        <w:rPr>
          <w:rFonts w:ascii="Segoe UI" w:hAnsi="Segoe UI" w:cs="Segoe UI"/>
          <w:szCs w:val="20"/>
        </w:rPr>
      </w:pPr>
    </w:p>
    <w:p w14:paraId="0BBA6980" w14:textId="378B2B6B" w:rsidR="008E70B3" w:rsidRPr="008E70B3" w:rsidRDefault="008E70B3" w:rsidP="008E70B3">
      <w:pPr>
        <w:pStyle w:val="Balk1"/>
        <w:rPr>
          <w:rFonts w:ascii="Segoe UI" w:hAnsi="Segoe UI" w:cs="Segoe UI"/>
          <w:sz w:val="24"/>
          <w:szCs w:val="24"/>
        </w:rPr>
      </w:pPr>
      <w:bookmarkStart w:id="4" w:name="_Toc59382783"/>
      <w:r w:rsidRPr="008E70B3">
        <w:rPr>
          <w:rFonts w:ascii="Segoe UI" w:hAnsi="Segoe UI" w:cs="Segoe UI"/>
          <w:sz w:val="24"/>
          <w:szCs w:val="24"/>
        </w:rPr>
        <w:lastRenderedPageBreak/>
        <w:t>ÇEVRE ETİKETİ KRİTERLERİ</w:t>
      </w:r>
      <w:bookmarkEnd w:id="4"/>
    </w:p>
    <w:p w14:paraId="45C4AF26" w14:textId="77777777" w:rsidR="002F1379" w:rsidRPr="00B916EE" w:rsidRDefault="002F1379" w:rsidP="002F1379">
      <w:pPr>
        <w:pStyle w:val="Balk2"/>
        <w:spacing w:before="0"/>
        <w:jc w:val="both"/>
        <w:rPr>
          <w:rFonts w:ascii="Segoe UI" w:hAnsi="Segoe UI" w:cs="Segoe UI"/>
          <w:szCs w:val="20"/>
        </w:rPr>
      </w:pPr>
      <w:bookmarkStart w:id="5" w:name="_Toc57946095"/>
      <w:bookmarkStart w:id="6" w:name="_Toc58522306"/>
      <w:bookmarkStart w:id="7" w:name="_Toc59382784"/>
      <w:r w:rsidRPr="00B916EE">
        <w:rPr>
          <w:rFonts w:ascii="Segoe UI" w:hAnsi="Segoe UI" w:cs="Segoe UI"/>
          <w:szCs w:val="20"/>
        </w:rPr>
        <w:t>Kriter 1. Palm Yağı, Palm Çekirdek Yağı ve Türevlerinin Sürdürülebilir Temini</w:t>
      </w:r>
      <w:bookmarkEnd w:id="3"/>
      <w:bookmarkEnd w:id="5"/>
      <w:bookmarkEnd w:id="6"/>
      <w:bookmarkEnd w:id="7"/>
    </w:p>
    <w:p w14:paraId="258025B0"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 xml:space="preserve">Palm yağı, </w:t>
      </w:r>
      <w:proofErr w:type="spellStart"/>
      <w:r w:rsidRPr="00EE4E57">
        <w:rPr>
          <w:rFonts w:ascii="Segoe UI" w:hAnsi="Segoe UI" w:cs="Segoe UI"/>
          <w:szCs w:val="20"/>
        </w:rPr>
        <w:t>palm</w:t>
      </w:r>
      <w:proofErr w:type="spellEnd"/>
      <w:r w:rsidRPr="00EE4E57">
        <w:rPr>
          <w:rFonts w:ascii="Segoe UI" w:hAnsi="Segoe UI" w:cs="Segoe UI"/>
          <w:szCs w:val="20"/>
        </w:rPr>
        <w:t xml:space="preserve"> çekirdek yağı ve türevleri, üyeleri arasında kamu kuruluşlarının, sivil toplum kuruluşlarının ve ilgili sektör yetkililerinin de bulunduğu çok </w:t>
      </w:r>
      <w:proofErr w:type="spellStart"/>
      <w:r w:rsidRPr="00EE4E57">
        <w:rPr>
          <w:rFonts w:ascii="Segoe UI" w:hAnsi="Segoe UI" w:cs="Segoe UI"/>
          <w:szCs w:val="20"/>
        </w:rPr>
        <w:t>paydaşlı</w:t>
      </w:r>
      <w:proofErr w:type="spellEnd"/>
      <w:r w:rsidRPr="00EE4E57">
        <w:rPr>
          <w:rFonts w:ascii="Segoe UI" w:hAnsi="Segoe UI" w:cs="Segoe UI"/>
          <w:szCs w:val="20"/>
        </w:rPr>
        <w:t xml:space="preserve"> organizasyonlar tarafından geliştirilen sürdürülebilir üretim yöntemlerine uygun olarak yürütülen tarımsal faaliyetler sonucunda elde edilmelidir.</w:t>
      </w:r>
    </w:p>
    <w:p w14:paraId="5870CB3D" w14:textId="5B64A5A7" w:rsidR="002F1379" w:rsidRPr="003A3FED" w:rsidRDefault="002F1379" w:rsidP="009E2FD5">
      <w:pPr>
        <w:autoSpaceDE w:val="0"/>
        <w:autoSpaceDN w:val="0"/>
        <w:adjustRightInd w:val="0"/>
        <w:spacing w:after="0" w:line="360" w:lineRule="auto"/>
        <w:jc w:val="both"/>
        <w:rPr>
          <w:rFonts w:ascii="Segoe UI" w:hAnsi="Segoe UI" w:cs="Segoe UI"/>
          <w:szCs w:val="20"/>
        </w:rPr>
      </w:pPr>
      <w:r w:rsidRPr="00EE4E57">
        <w:rPr>
          <w:rFonts w:ascii="Segoe UI" w:hAnsi="Segoe UI" w:cs="Segoe UI"/>
          <w:b/>
          <w:szCs w:val="20"/>
        </w:rPr>
        <w:t>Değerlendirme ve doğrulama:</w:t>
      </w:r>
      <w:bookmarkStart w:id="8" w:name="_Toc48561636"/>
      <w:r w:rsidR="00B916EE">
        <w:rPr>
          <w:rFonts w:ascii="Segoe UI" w:hAnsi="Segoe UI" w:cs="Segoe UI"/>
          <w:szCs w:val="20"/>
        </w:rPr>
        <w:t xml:space="preserve"> </w:t>
      </w:r>
      <w:r w:rsidR="00922F81">
        <w:rPr>
          <w:rFonts w:ascii="Segoe UI" w:hAnsi="Segoe UI" w:cs="Segoe UI"/>
          <w:szCs w:val="20"/>
        </w:rPr>
        <w:t xml:space="preserve">Başvuru sahibi, üçüncü taraf sertifikaları ve gözetim zinciri yoluyla, üründe kullanılan maddelerin üretiminde kullanılan </w:t>
      </w:r>
      <w:proofErr w:type="spellStart"/>
      <w:r w:rsidR="00922F81">
        <w:rPr>
          <w:rFonts w:ascii="Segoe UI" w:hAnsi="Segoe UI" w:cs="Segoe UI"/>
          <w:szCs w:val="20"/>
        </w:rPr>
        <w:t>palm</w:t>
      </w:r>
      <w:proofErr w:type="spellEnd"/>
      <w:r w:rsidR="00922F81">
        <w:rPr>
          <w:rFonts w:ascii="Segoe UI" w:hAnsi="Segoe UI" w:cs="Segoe UI"/>
          <w:szCs w:val="20"/>
        </w:rPr>
        <w:t xml:space="preserve"> yağının, </w:t>
      </w:r>
      <w:proofErr w:type="spellStart"/>
      <w:r w:rsidR="00922F81">
        <w:rPr>
          <w:rFonts w:ascii="Segoe UI" w:hAnsi="Segoe UI" w:cs="Segoe UI"/>
          <w:szCs w:val="20"/>
        </w:rPr>
        <w:t>palm</w:t>
      </w:r>
      <w:proofErr w:type="spellEnd"/>
      <w:r w:rsidR="00922F81">
        <w:rPr>
          <w:rFonts w:ascii="Segoe UI" w:hAnsi="Segoe UI" w:cs="Segoe UI"/>
          <w:szCs w:val="20"/>
        </w:rPr>
        <w:t xml:space="preserve"> çekirdek yağının ve türevlerinin sürdürülebilir şekilde yönetilen ekim alanlarından tedarik edildiğine dair beyanname sunmalıdır. İçeriğinde </w:t>
      </w:r>
      <w:proofErr w:type="spellStart"/>
      <w:r w:rsidR="00922F81">
        <w:rPr>
          <w:rFonts w:ascii="Segoe UI" w:hAnsi="Segoe UI" w:cs="Segoe UI"/>
          <w:szCs w:val="20"/>
        </w:rPr>
        <w:t>palm</w:t>
      </w:r>
      <w:proofErr w:type="spellEnd"/>
      <w:r w:rsidR="00922F81">
        <w:rPr>
          <w:rFonts w:ascii="Segoe UI" w:hAnsi="Segoe UI" w:cs="Segoe UI"/>
          <w:szCs w:val="20"/>
        </w:rPr>
        <w:t xml:space="preserve"> yağı, </w:t>
      </w:r>
      <w:proofErr w:type="spellStart"/>
      <w:r w:rsidR="00922F81">
        <w:rPr>
          <w:rFonts w:ascii="Segoe UI" w:hAnsi="Segoe UI" w:cs="Segoe UI"/>
          <w:szCs w:val="20"/>
        </w:rPr>
        <w:t>palm</w:t>
      </w:r>
      <w:proofErr w:type="spellEnd"/>
      <w:r w:rsidR="00922F81">
        <w:rPr>
          <w:rFonts w:ascii="Segoe UI" w:hAnsi="Segoe UI" w:cs="Segoe UI"/>
          <w:szCs w:val="20"/>
        </w:rPr>
        <w:t xml:space="preserve"> çekirdek yağı ve türevlerini bulunduran ürünlerin sürdürülebilir yönetim ile elde edildiğinin kanıtlanması için başvuru sahibinin veya tedarikçilerin RSPO (Sürdürülebilir Palm Yağı Yuvarlak Masası), </w:t>
      </w:r>
      <w:proofErr w:type="spellStart"/>
      <w:r w:rsidR="00922F81">
        <w:rPr>
          <w:rFonts w:ascii="Segoe UI" w:hAnsi="Segoe UI" w:cs="Segoe UI"/>
          <w:szCs w:val="20"/>
        </w:rPr>
        <w:t>GreenPalm</w:t>
      </w:r>
      <w:proofErr w:type="spellEnd"/>
      <w:r w:rsidR="00922F81">
        <w:rPr>
          <w:rFonts w:ascii="Segoe UI" w:hAnsi="Segoe UI" w:cs="Segoe UI"/>
          <w:szCs w:val="20"/>
        </w:rPr>
        <w:t xml:space="preserve">, RSB (Sürdürülebilir </w:t>
      </w:r>
      <w:proofErr w:type="spellStart"/>
      <w:r w:rsidR="00922F81">
        <w:rPr>
          <w:rFonts w:ascii="Segoe UI" w:hAnsi="Segoe UI" w:cs="Segoe UI"/>
          <w:szCs w:val="20"/>
        </w:rPr>
        <w:t>Biyo</w:t>
      </w:r>
      <w:proofErr w:type="spellEnd"/>
      <w:r w:rsidR="00922F81">
        <w:rPr>
          <w:rFonts w:ascii="Segoe UI" w:hAnsi="Segoe UI" w:cs="Segoe UI"/>
          <w:szCs w:val="20"/>
        </w:rPr>
        <w:t>-malzemeler Yuvarlak Masası), ISCC (Uluslararası Sürdürülebilir Palm Yağı), MSPO (Malezya Sürdürülebilir Palm Yağı) ve/veya ISPO (Endonezya Sürdürülebilir Palm Yağı) gibi sertifikalara sahip olması gerekmektedir. Eğer başvuru sahibi, bu sertifikalar dışında bir sertifikaya sahipse, sahip olduğu sertifikanın kriterlerini geçerliliği kanıtlanmış RSPO kriterleri ile karşılaştırmalı olarak değerlendirmeli ve geçerliliğini ispatlamalıdır.</w:t>
      </w:r>
    </w:p>
    <w:p w14:paraId="7A31D0B4" w14:textId="77777777" w:rsidR="002F1379" w:rsidRPr="00B916EE" w:rsidRDefault="002F1379" w:rsidP="002F1379">
      <w:pPr>
        <w:pStyle w:val="Balk2"/>
        <w:jc w:val="both"/>
        <w:rPr>
          <w:rFonts w:ascii="Segoe UI" w:hAnsi="Segoe UI" w:cs="Segoe UI"/>
          <w:szCs w:val="22"/>
        </w:rPr>
      </w:pPr>
      <w:bookmarkStart w:id="9" w:name="_Toc57946096"/>
      <w:bookmarkStart w:id="10" w:name="_Toc58522307"/>
      <w:bookmarkStart w:id="11" w:name="_Toc59382785"/>
      <w:r w:rsidRPr="00B916EE">
        <w:rPr>
          <w:rFonts w:ascii="Segoe UI" w:hAnsi="Segoe UI" w:cs="Segoe UI"/>
          <w:szCs w:val="22"/>
        </w:rPr>
        <w:t xml:space="preserve">Kriter 2. </w:t>
      </w:r>
      <w:proofErr w:type="spellStart"/>
      <w:r w:rsidRPr="00B916EE">
        <w:rPr>
          <w:rFonts w:ascii="Segoe UI" w:hAnsi="Segoe UI" w:cs="Segoe UI"/>
          <w:szCs w:val="22"/>
        </w:rPr>
        <w:t>Biyobozunurluk</w:t>
      </w:r>
      <w:bookmarkEnd w:id="8"/>
      <w:bookmarkEnd w:id="9"/>
      <w:bookmarkEnd w:id="10"/>
      <w:bookmarkEnd w:id="11"/>
      <w:proofErr w:type="spellEnd"/>
    </w:p>
    <w:p w14:paraId="642078A8" w14:textId="77777777" w:rsidR="002F1379" w:rsidRPr="00B916EE" w:rsidRDefault="002F1379" w:rsidP="002F1379">
      <w:pPr>
        <w:spacing w:line="360" w:lineRule="auto"/>
        <w:rPr>
          <w:rFonts w:ascii="Segoe UI" w:hAnsi="Segoe UI" w:cs="Segoe UI"/>
          <w:b/>
        </w:rPr>
      </w:pPr>
      <w:r w:rsidRPr="00B916EE">
        <w:rPr>
          <w:rFonts w:ascii="Segoe UI" w:hAnsi="Segoe UI" w:cs="Segoe UI"/>
          <w:b/>
        </w:rPr>
        <w:t xml:space="preserve">(a) Yüzey Aktif Maddelerin </w:t>
      </w:r>
      <w:proofErr w:type="spellStart"/>
      <w:r w:rsidRPr="00B916EE">
        <w:rPr>
          <w:rFonts w:ascii="Segoe UI" w:hAnsi="Segoe UI" w:cs="Segoe UI"/>
          <w:b/>
        </w:rPr>
        <w:t>Biyobozunurluğu</w:t>
      </w:r>
      <w:proofErr w:type="spellEnd"/>
    </w:p>
    <w:p w14:paraId="4CC1BB31"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 xml:space="preserve">Tüm yüzey aktif maddeler, aerobik koşullar altında kolayca biyolojik olarak </w:t>
      </w:r>
      <w:proofErr w:type="spellStart"/>
      <w:r w:rsidRPr="00EE4E57">
        <w:rPr>
          <w:rFonts w:ascii="Segoe UI" w:hAnsi="Segoe UI" w:cs="Segoe UI"/>
          <w:szCs w:val="20"/>
        </w:rPr>
        <w:t>bozunabilir</w:t>
      </w:r>
      <w:proofErr w:type="spellEnd"/>
      <w:r w:rsidRPr="00EE4E57">
        <w:rPr>
          <w:rFonts w:ascii="Segoe UI" w:hAnsi="Segoe UI" w:cs="Segoe UI"/>
          <w:szCs w:val="20"/>
        </w:rPr>
        <w:t xml:space="preserve"> ve anaerobik koşullar altında biyolojik olarak </w:t>
      </w:r>
      <w:proofErr w:type="spellStart"/>
      <w:r w:rsidRPr="00EE4E57">
        <w:rPr>
          <w:rFonts w:ascii="Segoe UI" w:hAnsi="Segoe UI" w:cs="Segoe UI"/>
          <w:szCs w:val="20"/>
        </w:rPr>
        <w:t>bozunabilir</w:t>
      </w:r>
      <w:proofErr w:type="spellEnd"/>
      <w:r w:rsidRPr="00EE4E57">
        <w:rPr>
          <w:rFonts w:ascii="Segoe UI" w:hAnsi="Segoe UI" w:cs="Segoe UI"/>
          <w:szCs w:val="20"/>
        </w:rPr>
        <w:t xml:space="preserve"> olmalıdır.</w:t>
      </w:r>
    </w:p>
    <w:p w14:paraId="3F3731CC" w14:textId="77777777" w:rsidR="002F1379" w:rsidRPr="00B916EE" w:rsidRDefault="002F1379" w:rsidP="002F1379">
      <w:pPr>
        <w:spacing w:line="360" w:lineRule="auto"/>
        <w:rPr>
          <w:rFonts w:ascii="Segoe UI" w:hAnsi="Segoe UI" w:cs="Segoe UI"/>
          <w:b/>
        </w:rPr>
      </w:pPr>
      <w:r w:rsidRPr="00B916EE">
        <w:rPr>
          <w:rFonts w:ascii="Segoe UI" w:hAnsi="Segoe UI" w:cs="Segoe UI"/>
          <w:b/>
        </w:rPr>
        <w:t xml:space="preserve">(b) Giren Organik Maddelerin </w:t>
      </w:r>
      <w:proofErr w:type="spellStart"/>
      <w:r w:rsidRPr="00B916EE">
        <w:rPr>
          <w:rFonts w:ascii="Segoe UI" w:hAnsi="Segoe UI" w:cs="Segoe UI"/>
          <w:b/>
        </w:rPr>
        <w:t>Biyobozunurluğu</w:t>
      </w:r>
      <w:proofErr w:type="spellEnd"/>
    </w:p>
    <w:p w14:paraId="437E47A2" w14:textId="77777777" w:rsidR="002F1379" w:rsidRPr="00EE4E57" w:rsidRDefault="002F1379" w:rsidP="002F1379">
      <w:pPr>
        <w:spacing w:line="360" w:lineRule="auto"/>
        <w:jc w:val="both"/>
        <w:rPr>
          <w:rFonts w:ascii="Segoe UI" w:eastAsia="Calibri" w:hAnsi="Segoe UI" w:cs="Segoe UI"/>
        </w:rPr>
      </w:pPr>
      <w:r w:rsidRPr="00EE4E57">
        <w:rPr>
          <w:rFonts w:ascii="Segoe UI" w:eastAsia="Calibri" w:hAnsi="Segoe UI" w:cs="Segoe UI"/>
        </w:rPr>
        <w:t xml:space="preserve">Üründeki aerobik olarak </w:t>
      </w:r>
      <w:proofErr w:type="spellStart"/>
      <w:r w:rsidRPr="00EE4E57">
        <w:rPr>
          <w:rFonts w:ascii="Segoe UI" w:eastAsia="Calibri" w:hAnsi="Segoe UI" w:cs="Segoe UI"/>
        </w:rPr>
        <w:t>biyobozunmayan</w:t>
      </w:r>
      <w:proofErr w:type="spellEnd"/>
      <w:r w:rsidRPr="00EE4E57">
        <w:rPr>
          <w:rFonts w:ascii="Segoe UI" w:eastAsia="Calibri" w:hAnsi="Segoe UI" w:cs="Segoe UI"/>
        </w:rPr>
        <w:t xml:space="preserve"> (</w:t>
      </w:r>
      <w:proofErr w:type="spellStart"/>
      <w:r w:rsidRPr="00EE4E57">
        <w:rPr>
          <w:rFonts w:ascii="Segoe UI" w:eastAsia="Calibri" w:hAnsi="Segoe UI" w:cs="Segoe UI"/>
        </w:rPr>
        <w:t>aNBO</w:t>
      </w:r>
      <w:proofErr w:type="spellEnd"/>
      <w:r w:rsidRPr="00EE4E57">
        <w:rPr>
          <w:rFonts w:ascii="Segoe UI" w:eastAsia="Calibri" w:hAnsi="Segoe UI" w:cs="Segoe UI"/>
        </w:rPr>
        <w:t xml:space="preserve">) (kolay </w:t>
      </w:r>
      <w:proofErr w:type="spellStart"/>
      <w:r w:rsidRPr="00EE4E57">
        <w:rPr>
          <w:rFonts w:ascii="Segoe UI" w:eastAsia="Calibri" w:hAnsi="Segoe UI" w:cs="Segoe UI"/>
        </w:rPr>
        <w:t>biyobozunur</w:t>
      </w:r>
      <w:proofErr w:type="spellEnd"/>
      <w:r w:rsidRPr="00EE4E57">
        <w:rPr>
          <w:rFonts w:ascii="Segoe UI" w:eastAsia="Calibri" w:hAnsi="Segoe UI" w:cs="Segoe UI"/>
        </w:rPr>
        <w:t xml:space="preserve"> değil) ve anaerobik olarak </w:t>
      </w:r>
      <w:proofErr w:type="spellStart"/>
      <w:r w:rsidRPr="00EE4E57">
        <w:rPr>
          <w:rFonts w:ascii="Segoe UI" w:eastAsia="Calibri" w:hAnsi="Segoe UI" w:cs="Segoe UI"/>
        </w:rPr>
        <w:t>biyobozunmayan</w:t>
      </w:r>
      <w:proofErr w:type="spellEnd"/>
      <w:r w:rsidRPr="00EE4E57">
        <w:rPr>
          <w:rFonts w:ascii="Segoe UI" w:eastAsia="Calibri" w:hAnsi="Segoe UI" w:cs="Segoe UI"/>
        </w:rPr>
        <w:t xml:space="preserve"> (</w:t>
      </w:r>
      <w:proofErr w:type="spellStart"/>
      <w:r w:rsidRPr="00EE4E57">
        <w:rPr>
          <w:rFonts w:ascii="Segoe UI" w:eastAsia="Calibri" w:hAnsi="Segoe UI" w:cs="Segoe UI"/>
        </w:rPr>
        <w:t>anNBO</w:t>
      </w:r>
      <w:proofErr w:type="spellEnd"/>
      <w:r w:rsidRPr="00EE4E57">
        <w:rPr>
          <w:rFonts w:ascii="Segoe UI" w:eastAsia="Calibri" w:hAnsi="Segoe UI" w:cs="Segoe UI"/>
        </w:rPr>
        <w:t>) tüm organik maddelerin miktarları, Tablo 1’de verilen değerleri geçmemelidir.</w:t>
      </w:r>
    </w:p>
    <w:p w14:paraId="5E8EFA9A" w14:textId="77777777" w:rsidR="002F1379" w:rsidRPr="00EE4E57" w:rsidRDefault="002F1379" w:rsidP="002F1379">
      <w:pPr>
        <w:spacing w:before="240" w:after="0" w:line="360" w:lineRule="auto"/>
        <w:jc w:val="center"/>
        <w:rPr>
          <w:rFonts w:ascii="Segoe UI" w:hAnsi="Segoe UI" w:cs="Segoe UI"/>
        </w:rPr>
      </w:pPr>
      <w:proofErr w:type="spellStart"/>
      <w:r w:rsidRPr="00AA2853">
        <w:rPr>
          <w:rFonts w:ascii="Segoe UI" w:hAnsi="Segoe UI" w:cs="Segoe UI"/>
          <w:highlight w:val="lightGray"/>
        </w:rPr>
        <w:t>aNBO</w:t>
      </w:r>
      <w:proofErr w:type="spellEnd"/>
      <w:r w:rsidRPr="00AA2853">
        <w:rPr>
          <w:rFonts w:ascii="Segoe UI" w:hAnsi="Segoe UI" w:cs="Segoe UI"/>
          <w:highlight w:val="lightGray"/>
        </w:rPr>
        <w:t xml:space="preserve"> = ∑ </w:t>
      </w:r>
      <w:proofErr w:type="spellStart"/>
      <w:r w:rsidRPr="00AA2853">
        <w:rPr>
          <w:rFonts w:ascii="Segoe UI" w:hAnsi="Segoe UI" w:cs="Segoe UI"/>
          <w:highlight w:val="lightGray"/>
        </w:rPr>
        <w:t>aNBO</w:t>
      </w:r>
      <w:proofErr w:type="spellEnd"/>
      <w:r w:rsidRPr="00AA2853">
        <w:rPr>
          <w:rFonts w:ascii="Segoe UI" w:hAnsi="Segoe UI" w:cs="Segoe UI"/>
          <w:highlight w:val="lightGray"/>
          <w:vertAlign w:val="subscript"/>
        </w:rPr>
        <w:t xml:space="preserve">(i) </w:t>
      </w:r>
      <w:r w:rsidRPr="00AA2853">
        <w:rPr>
          <w:rFonts w:ascii="Segoe UI" w:hAnsi="Segoe UI" w:cs="Segoe UI"/>
          <w:highlight w:val="lightGray"/>
        </w:rPr>
        <w:t>(referans dozundaki organik bileşik miktarı, gr)</w:t>
      </w:r>
    </w:p>
    <w:p w14:paraId="2E30BD3D" w14:textId="77777777" w:rsidR="002F1379" w:rsidRPr="00EE4E57" w:rsidRDefault="002F1379" w:rsidP="002F1379">
      <w:pPr>
        <w:spacing w:line="360" w:lineRule="auto"/>
        <w:jc w:val="center"/>
        <w:rPr>
          <w:rFonts w:ascii="Segoe UI" w:hAnsi="Segoe UI" w:cs="Segoe UI"/>
        </w:rPr>
      </w:pPr>
      <w:r w:rsidRPr="00E12F3A">
        <w:rPr>
          <w:rFonts w:ascii="Segoe UI" w:hAnsi="Segoe UI" w:cs="Segoe UI"/>
          <w:highlight w:val="lightGray"/>
        </w:rPr>
        <w:t xml:space="preserve">Organik bileşikler hızlı </w:t>
      </w:r>
      <w:proofErr w:type="spellStart"/>
      <w:r w:rsidRPr="00E12F3A">
        <w:rPr>
          <w:rFonts w:ascii="Segoe UI" w:hAnsi="Segoe UI" w:cs="Segoe UI"/>
          <w:highlight w:val="lightGray"/>
        </w:rPr>
        <w:t>biyobozunur</w:t>
      </w:r>
      <w:proofErr w:type="spellEnd"/>
      <w:r w:rsidRPr="00E12F3A">
        <w:rPr>
          <w:rFonts w:ascii="Segoe UI" w:hAnsi="Segoe UI" w:cs="Segoe UI"/>
          <w:highlight w:val="lightGray"/>
        </w:rPr>
        <w:t xml:space="preserve"> olduğunda (R), </w:t>
      </w:r>
      <w:proofErr w:type="spellStart"/>
      <w:r w:rsidRPr="00E12F3A">
        <w:rPr>
          <w:rFonts w:ascii="Segoe UI" w:hAnsi="Segoe UI" w:cs="Segoe UI"/>
          <w:highlight w:val="lightGray"/>
        </w:rPr>
        <w:t>aNBO</w:t>
      </w:r>
      <w:proofErr w:type="spellEnd"/>
      <w:r w:rsidRPr="00E12F3A">
        <w:rPr>
          <w:rFonts w:ascii="Segoe UI" w:hAnsi="Segoe UI" w:cs="Segoe UI"/>
          <w:highlight w:val="lightGray"/>
          <w:vertAlign w:val="subscript"/>
        </w:rPr>
        <w:t xml:space="preserve">(i) </w:t>
      </w:r>
      <w:r w:rsidRPr="00E12F3A">
        <w:rPr>
          <w:rFonts w:ascii="Segoe UI" w:hAnsi="Segoe UI" w:cs="Segoe UI"/>
          <w:highlight w:val="lightGray"/>
        </w:rPr>
        <w:t>= 0</w:t>
      </w:r>
    </w:p>
    <w:p w14:paraId="1ED89817" w14:textId="77777777" w:rsidR="002F1379" w:rsidRDefault="002F1379" w:rsidP="002F1379">
      <w:pPr>
        <w:spacing w:after="0" w:line="360" w:lineRule="auto"/>
        <w:jc w:val="both"/>
        <w:rPr>
          <w:rFonts w:ascii="Segoe UI" w:hAnsi="Segoe UI" w:cs="Segoe UI"/>
        </w:rPr>
      </w:pPr>
    </w:p>
    <w:p w14:paraId="764F7668" w14:textId="77777777" w:rsidR="002F1379" w:rsidRPr="00EE4E57" w:rsidRDefault="002F1379" w:rsidP="002F1379">
      <w:pPr>
        <w:spacing w:after="0" w:line="360" w:lineRule="auto"/>
        <w:jc w:val="center"/>
        <w:rPr>
          <w:rFonts w:ascii="Segoe UI" w:hAnsi="Segoe UI" w:cs="Segoe UI"/>
        </w:rPr>
      </w:pPr>
      <w:proofErr w:type="spellStart"/>
      <w:r w:rsidRPr="009A3E57">
        <w:rPr>
          <w:rFonts w:ascii="Segoe UI" w:hAnsi="Segoe UI" w:cs="Segoe UI"/>
          <w:highlight w:val="lightGray"/>
        </w:rPr>
        <w:t>anNBO</w:t>
      </w:r>
      <w:proofErr w:type="spellEnd"/>
      <w:r w:rsidRPr="009A3E57">
        <w:rPr>
          <w:rFonts w:ascii="Segoe UI" w:hAnsi="Segoe UI" w:cs="Segoe UI"/>
          <w:highlight w:val="lightGray"/>
        </w:rPr>
        <w:t xml:space="preserve"> = ∑ </w:t>
      </w:r>
      <w:proofErr w:type="spellStart"/>
      <w:r w:rsidRPr="009A3E57">
        <w:rPr>
          <w:rFonts w:ascii="Segoe UI" w:hAnsi="Segoe UI" w:cs="Segoe UI"/>
          <w:highlight w:val="lightGray"/>
        </w:rPr>
        <w:t>anNBO</w:t>
      </w:r>
      <w:proofErr w:type="spellEnd"/>
      <w:r w:rsidRPr="009A3E57">
        <w:rPr>
          <w:rFonts w:ascii="Segoe UI" w:hAnsi="Segoe UI" w:cs="Segoe UI"/>
          <w:highlight w:val="lightGray"/>
          <w:vertAlign w:val="subscript"/>
        </w:rPr>
        <w:t xml:space="preserve">(i) </w:t>
      </w:r>
      <w:r w:rsidRPr="009A3E57">
        <w:rPr>
          <w:rFonts w:ascii="Segoe UI" w:hAnsi="Segoe UI" w:cs="Segoe UI"/>
          <w:highlight w:val="lightGray"/>
        </w:rPr>
        <w:t>(referans dozundaki organik bileşik miktarı, gr)</w:t>
      </w:r>
    </w:p>
    <w:p w14:paraId="617E5BA1" w14:textId="53F7F889" w:rsidR="002F1379" w:rsidRDefault="002F1379" w:rsidP="002F1379">
      <w:pPr>
        <w:spacing w:line="360" w:lineRule="auto"/>
        <w:jc w:val="center"/>
        <w:rPr>
          <w:rFonts w:ascii="Segoe UI" w:hAnsi="Segoe UI" w:cs="Segoe UI"/>
        </w:rPr>
      </w:pPr>
      <w:r w:rsidRPr="009A3E57">
        <w:rPr>
          <w:rFonts w:ascii="Segoe UI" w:hAnsi="Segoe UI" w:cs="Segoe UI"/>
          <w:highlight w:val="lightGray"/>
        </w:rPr>
        <w:t xml:space="preserve">Organik bileşikler anaerobik olarak </w:t>
      </w:r>
      <w:proofErr w:type="spellStart"/>
      <w:r w:rsidRPr="009A3E57">
        <w:rPr>
          <w:rFonts w:ascii="Segoe UI" w:hAnsi="Segoe UI" w:cs="Segoe UI"/>
          <w:highlight w:val="lightGray"/>
        </w:rPr>
        <w:t>biyobozunur</w:t>
      </w:r>
      <w:proofErr w:type="spellEnd"/>
      <w:r w:rsidRPr="009A3E57">
        <w:rPr>
          <w:rFonts w:ascii="Segoe UI" w:hAnsi="Segoe UI" w:cs="Segoe UI"/>
          <w:highlight w:val="lightGray"/>
        </w:rPr>
        <w:t xml:space="preserve"> olduğunda (Y), </w:t>
      </w:r>
      <w:proofErr w:type="spellStart"/>
      <w:r w:rsidRPr="009A3E57">
        <w:rPr>
          <w:rFonts w:ascii="Segoe UI" w:hAnsi="Segoe UI" w:cs="Segoe UI"/>
          <w:highlight w:val="lightGray"/>
        </w:rPr>
        <w:t>anNBO</w:t>
      </w:r>
      <w:proofErr w:type="spellEnd"/>
      <w:r w:rsidRPr="009A3E57">
        <w:rPr>
          <w:rFonts w:ascii="Segoe UI" w:hAnsi="Segoe UI" w:cs="Segoe UI"/>
          <w:highlight w:val="lightGray"/>
          <w:vertAlign w:val="subscript"/>
        </w:rPr>
        <w:t xml:space="preserve">(i) </w:t>
      </w:r>
      <w:r w:rsidRPr="009A3E57">
        <w:rPr>
          <w:rFonts w:ascii="Segoe UI" w:hAnsi="Segoe UI" w:cs="Segoe UI"/>
          <w:highlight w:val="lightGray"/>
        </w:rPr>
        <w:t>= 0</w:t>
      </w:r>
    </w:p>
    <w:p w14:paraId="6B068E49" w14:textId="77777777" w:rsidR="00B916EE" w:rsidRPr="00EE4E57" w:rsidRDefault="00B916EE" w:rsidP="002F1379">
      <w:pPr>
        <w:spacing w:line="360" w:lineRule="auto"/>
        <w:jc w:val="center"/>
        <w:rPr>
          <w:rFonts w:ascii="Segoe UI" w:hAnsi="Segoe UI" w:cs="Segoe UI"/>
        </w:rPr>
      </w:pPr>
    </w:p>
    <w:p w14:paraId="478E2666" w14:textId="77777777" w:rsidR="002F1379" w:rsidRPr="00B916EE" w:rsidRDefault="002F1379" w:rsidP="002F1379">
      <w:pPr>
        <w:pStyle w:val="ResimYazs"/>
        <w:keepNext/>
        <w:spacing w:line="360" w:lineRule="auto"/>
        <w:jc w:val="center"/>
        <w:rPr>
          <w:rFonts w:ascii="Segoe UI" w:hAnsi="Segoe UI" w:cs="Segoe UI"/>
          <w:i w:val="0"/>
          <w:iCs w:val="0"/>
          <w:color w:val="auto"/>
          <w:sz w:val="20"/>
          <w:szCs w:val="20"/>
        </w:rPr>
      </w:pPr>
      <w:r w:rsidRPr="00B916EE">
        <w:rPr>
          <w:rFonts w:ascii="Segoe UI" w:hAnsi="Segoe UI" w:cs="Segoe UI"/>
          <w:i w:val="0"/>
          <w:iCs w:val="0"/>
          <w:color w:val="auto"/>
          <w:sz w:val="20"/>
          <w:szCs w:val="20"/>
        </w:rPr>
        <w:lastRenderedPageBreak/>
        <w:t xml:space="preserve">Tablo </w:t>
      </w:r>
      <w:r w:rsidRPr="00B916EE">
        <w:rPr>
          <w:rFonts w:ascii="Segoe UI" w:hAnsi="Segoe UI" w:cs="Segoe UI"/>
          <w:i w:val="0"/>
          <w:iCs w:val="0"/>
          <w:color w:val="auto"/>
          <w:sz w:val="20"/>
          <w:szCs w:val="20"/>
        </w:rPr>
        <w:fldChar w:fldCharType="begin"/>
      </w:r>
      <w:r w:rsidRPr="00B916EE">
        <w:rPr>
          <w:rFonts w:ascii="Segoe UI" w:hAnsi="Segoe UI" w:cs="Segoe UI"/>
          <w:i w:val="0"/>
          <w:iCs w:val="0"/>
          <w:color w:val="auto"/>
          <w:sz w:val="20"/>
          <w:szCs w:val="20"/>
        </w:rPr>
        <w:instrText xml:space="preserve"> SEQ Tablo \* ARABIC </w:instrText>
      </w:r>
      <w:r w:rsidRPr="00B916EE">
        <w:rPr>
          <w:rFonts w:ascii="Segoe UI" w:hAnsi="Segoe UI" w:cs="Segoe UI"/>
          <w:i w:val="0"/>
          <w:iCs w:val="0"/>
          <w:color w:val="auto"/>
          <w:sz w:val="20"/>
          <w:szCs w:val="20"/>
        </w:rPr>
        <w:fldChar w:fldCharType="separate"/>
      </w:r>
      <w:r w:rsidRPr="00B916EE">
        <w:rPr>
          <w:rFonts w:ascii="Segoe UI" w:hAnsi="Segoe UI" w:cs="Segoe UI"/>
          <w:i w:val="0"/>
          <w:iCs w:val="0"/>
          <w:noProof/>
          <w:color w:val="auto"/>
          <w:sz w:val="20"/>
          <w:szCs w:val="20"/>
        </w:rPr>
        <w:t>1</w:t>
      </w:r>
      <w:r w:rsidRPr="00B916EE">
        <w:rPr>
          <w:rFonts w:ascii="Segoe UI" w:hAnsi="Segoe UI" w:cs="Segoe UI"/>
          <w:i w:val="0"/>
          <w:iCs w:val="0"/>
          <w:color w:val="auto"/>
          <w:sz w:val="20"/>
          <w:szCs w:val="20"/>
        </w:rPr>
        <w:fldChar w:fldCharType="end"/>
      </w:r>
      <w:r w:rsidRPr="00B916EE">
        <w:rPr>
          <w:rFonts w:ascii="Segoe UI" w:hAnsi="Segoe UI" w:cs="Segoe UI"/>
          <w:i w:val="0"/>
          <w:iCs w:val="0"/>
          <w:color w:val="auto"/>
          <w:sz w:val="20"/>
          <w:szCs w:val="20"/>
        </w:rPr>
        <w:t xml:space="preserve">: Ürün gruplarına göre aerobik ve anaerobik olarak </w:t>
      </w:r>
      <w:proofErr w:type="spellStart"/>
      <w:r w:rsidRPr="00B916EE">
        <w:rPr>
          <w:rFonts w:ascii="Segoe UI" w:hAnsi="Segoe UI" w:cs="Segoe UI"/>
          <w:i w:val="0"/>
          <w:iCs w:val="0"/>
          <w:color w:val="auto"/>
          <w:sz w:val="20"/>
          <w:szCs w:val="20"/>
        </w:rPr>
        <w:t>biyobozunmayan</w:t>
      </w:r>
      <w:proofErr w:type="spellEnd"/>
      <w:r w:rsidRPr="00B916EE">
        <w:rPr>
          <w:rFonts w:ascii="Segoe UI" w:hAnsi="Segoe UI" w:cs="Segoe UI"/>
          <w:i w:val="0"/>
          <w:iCs w:val="0"/>
          <w:color w:val="auto"/>
          <w:sz w:val="20"/>
          <w:szCs w:val="20"/>
        </w:rPr>
        <w:t xml:space="preserve"> organik madde miktarları.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27"/>
        <w:gridCol w:w="1949"/>
        <w:gridCol w:w="2088"/>
      </w:tblGrid>
      <w:tr w:rsidR="002F1379" w:rsidRPr="00EE4E57" w14:paraId="645D6D87" w14:textId="77777777" w:rsidTr="007D73A1">
        <w:trPr>
          <w:trHeight w:val="23"/>
          <w:jc w:val="center"/>
        </w:trPr>
        <w:tc>
          <w:tcPr>
            <w:tcW w:w="4327" w:type="dxa"/>
            <w:shd w:val="clear" w:color="auto" w:fill="FFFFFF"/>
            <w:vAlign w:val="center"/>
          </w:tcPr>
          <w:p w14:paraId="3363FB03" w14:textId="77777777" w:rsidR="002F1379" w:rsidRPr="00EE4E57" w:rsidRDefault="002F1379" w:rsidP="007D73A1">
            <w:pPr>
              <w:pStyle w:val="Gvdemetni21"/>
              <w:shd w:val="clear" w:color="auto" w:fill="auto"/>
              <w:spacing w:before="0" w:after="0" w:line="240" w:lineRule="auto"/>
              <w:ind w:firstLine="0"/>
              <w:jc w:val="center"/>
              <w:rPr>
                <w:rFonts w:ascii="Segoe UI" w:hAnsi="Segoe UI" w:cs="Segoe UI"/>
                <w:b/>
                <w:sz w:val="20"/>
                <w:szCs w:val="22"/>
              </w:rPr>
            </w:pPr>
            <w:proofErr w:type="spellStart"/>
            <w:r w:rsidRPr="00A3766F">
              <w:rPr>
                <w:rStyle w:val="Gvdemetni20"/>
                <w:rFonts w:ascii="Segoe UI" w:hAnsi="Segoe UI" w:cs="Segoe UI"/>
                <w:b/>
                <w:sz w:val="20"/>
                <w:szCs w:val="22"/>
              </w:rPr>
              <w:t>Ürün</w:t>
            </w:r>
            <w:proofErr w:type="spellEnd"/>
            <w:r w:rsidRPr="00EE4E57">
              <w:rPr>
                <w:rStyle w:val="Gvdemetni20"/>
                <w:rFonts w:ascii="Segoe UI" w:hAnsi="Segoe UI" w:cs="Segoe UI"/>
                <w:b/>
                <w:sz w:val="20"/>
                <w:szCs w:val="22"/>
              </w:rPr>
              <w:t xml:space="preserve"> tipi</w:t>
            </w:r>
          </w:p>
        </w:tc>
        <w:tc>
          <w:tcPr>
            <w:tcW w:w="1949" w:type="dxa"/>
            <w:shd w:val="clear" w:color="auto" w:fill="FFFFFF"/>
            <w:vAlign w:val="center"/>
          </w:tcPr>
          <w:p w14:paraId="1DA16168" w14:textId="77777777" w:rsidR="002F1379" w:rsidRPr="00EE4E57" w:rsidRDefault="002F1379" w:rsidP="007D73A1">
            <w:pPr>
              <w:pStyle w:val="Gvdemetni21"/>
              <w:shd w:val="clear" w:color="auto" w:fill="auto"/>
              <w:spacing w:before="0" w:after="0" w:line="240" w:lineRule="auto"/>
              <w:ind w:firstLine="0"/>
              <w:jc w:val="center"/>
              <w:rPr>
                <w:rFonts w:ascii="Segoe UI" w:hAnsi="Segoe UI" w:cs="Segoe UI"/>
                <w:b/>
                <w:sz w:val="20"/>
                <w:szCs w:val="22"/>
              </w:rPr>
            </w:pPr>
            <w:proofErr w:type="spellStart"/>
            <w:r w:rsidRPr="00EE4E57">
              <w:rPr>
                <w:rStyle w:val="Gvdemetni20"/>
                <w:rFonts w:ascii="Segoe UI" w:hAnsi="Segoe UI" w:cs="Segoe UI"/>
                <w:b/>
                <w:sz w:val="20"/>
                <w:szCs w:val="22"/>
              </w:rPr>
              <w:t>aNBO</w:t>
            </w:r>
            <w:proofErr w:type="spellEnd"/>
          </w:p>
          <w:p w14:paraId="532298EA" w14:textId="77777777" w:rsidR="002F1379" w:rsidRPr="00EE4E57" w:rsidRDefault="002F1379" w:rsidP="007D73A1">
            <w:pPr>
              <w:pStyle w:val="Gvdemetni21"/>
              <w:shd w:val="clear" w:color="auto" w:fill="auto"/>
              <w:spacing w:before="0" w:after="0" w:line="240" w:lineRule="auto"/>
              <w:ind w:firstLine="0"/>
              <w:jc w:val="center"/>
              <w:rPr>
                <w:rFonts w:ascii="Segoe UI" w:hAnsi="Segoe UI" w:cs="Segoe UI"/>
                <w:sz w:val="20"/>
                <w:szCs w:val="22"/>
              </w:rPr>
            </w:pPr>
            <w:r w:rsidRPr="00EE4E57">
              <w:rPr>
                <w:rFonts w:ascii="Segoe UI" w:eastAsia="Calibri" w:hAnsi="Segoe UI" w:cs="Segoe UI"/>
                <w:b/>
                <w:bCs/>
                <w:sz w:val="20"/>
                <w:szCs w:val="22"/>
              </w:rPr>
              <w:t>(mg/g AC</w:t>
            </w:r>
            <w:r w:rsidRPr="00EE4E57">
              <w:rPr>
                <w:rStyle w:val="DipnotBavurusu"/>
                <w:rFonts w:ascii="Segoe UI" w:eastAsia="Calibri" w:hAnsi="Segoe UI" w:cs="Segoe UI"/>
                <w:b/>
                <w:bCs/>
                <w:sz w:val="20"/>
                <w:szCs w:val="22"/>
              </w:rPr>
              <w:footnoteReference w:id="3"/>
            </w:r>
            <w:r w:rsidRPr="00EE4E57">
              <w:rPr>
                <w:rFonts w:ascii="Segoe UI" w:eastAsia="Calibri" w:hAnsi="Segoe UI" w:cs="Segoe UI"/>
                <w:b/>
                <w:bCs/>
                <w:sz w:val="20"/>
                <w:szCs w:val="22"/>
              </w:rPr>
              <w:t>)</w:t>
            </w:r>
          </w:p>
        </w:tc>
        <w:tc>
          <w:tcPr>
            <w:tcW w:w="2088" w:type="dxa"/>
            <w:shd w:val="clear" w:color="auto" w:fill="FFFFFF"/>
            <w:vAlign w:val="center"/>
          </w:tcPr>
          <w:p w14:paraId="71512372" w14:textId="77777777" w:rsidR="002F1379" w:rsidRPr="00EE4E57" w:rsidRDefault="002F1379" w:rsidP="007D73A1">
            <w:pPr>
              <w:pStyle w:val="Gvdemetni21"/>
              <w:shd w:val="clear" w:color="auto" w:fill="auto"/>
              <w:spacing w:before="0" w:after="0" w:line="240" w:lineRule="auto"/>
              <w:ind w:firstLine="0"/>
              <w:jc w:val="center"/>
              <w:rPr>
                <w:rFonts w:ascii="Segoe UI" w:hAnsi="Segoe UI" w:cs="Segoe UI"/>
                <w:b/>
                <w:sz w:val="20"/>
                <w:szCs w:val="22"/>
              </w:rPr>
            </w:pPr>
            <w:proofErr w:type="spellStart"/>
            <w:r w:rsidRPr="00EE4E57">
              <w:rPr>
                <w:rStyle w:val="Gvdemetni20"/>
                <w:rFonts w:ascii="Segoe UI" w:hAnsi="Segoe UI" w:cs="Segoe UI"/>
                <w:b/>
                <w:sz w:val="20"/>
                <w:szCs w:val="22"/>
              </w:rPr>
              <w:t>anNBO</w:t>
            </w:r>
            <w:proofErr w:type="spellEnd"/>
          </w:p>
          <w:p w14:paraId="50C9AF78" w14:textId="77777777" w:rsidR="002F1379" w:rsidRPr="00EE4E57" w:rsidRDefault="002F1379" w:rsidP="007D73A1">
            <w:pPr>
              <w:pStyle w:val="Gvdemetni21"/>
              <w:shd w:val="clear" w:color="auto" w:fill="auto"/>
              <w:spacing w:before="0" w:after="0" w:line="240" w:lineRule="auto"/>
              <w:ind w:firstLine="0"/>
              <w:jc w:val="center"/>
              <w:rPr>
                <w:rFonts w:ascii="Segoe UI" w:hAnsi="Segoe UI" w:cs="Segoe UI"/>
                <w:sz w:val="20"/>
                <w:szCs w:val="22"/>
              </w:rPr>
            </w:pPr>
            <w:r w:rsidRPr="00EE4E57">
              <w:rPr>
                <w:rFonts w:ascii="Segoe UI" w:eastAsia="Calibri" w:hAnsi="Segoe UI" w:cs="Segoe UI"/>
                <w:b/>
                <w:bCs/>
                <w:sz w:val="20"/>
                <w:szCs w:val="22"/>
              </w:rPr>
              <w:t>(mg/g AC)</w:t>
            </w:r>
          </w:p>
        </w:tc>
      </w:tr>
      <w:tr w:rsidR="002F1379" w:rsidRPr="00EE4E57" w14:paraId="15B74F5C" w14:textId="77777777" w:rsidTr="007D73A1">
        <w:trPr>
          <w:trHeight w:val="432"/>
          <w:jc w:val="center"/>
        </w:trPr>
        <w:tc>
          <w:tcPr>
            <w:tcW w:w="4327" w:type="dxa"/>
            <w:shd w:val="clear" w:color="auto" w:fill="FFFFFF"/>
            <w:vAlign w:val="center"/>
          </w:tcPr>
          <w:p w14:paraId="6F3FB333" w14:textId="77777777" w:rsidR="002F1379" w:rsidRPr="00EE4E57" w:rsidRDefault="002F1379" w:rsidP="007D73A1">
            <w:pPr>
              <w:pStyle w:val="Gvdemetni21"/>
              <w:shd w:val="clear" w:color="auto" w:fill="auto"/>
              <w:spacing w:before="0" w:after="0" w:line="240" w:lineRule="auto"/>
              <w:ind w:firstLine="0"/>
              <w:rPr>
                <w:rFonts w:ascii="Segoe UI" w:hAnsi="Segoe UI" w:cs="Segoe UI"/>
                <w:sz w:val="20"/>
                <w:szCs w:val="22"/>
              </w:rPr>
            </w:pPr>
            <w:r w:rsidRPr="00EE4E57">
              <w:rPr>
                <w:rFonts w:ascii="Segoe UI" w:eastAsia="Calibri" w:hAnsi="Segoe UI" w:cs="Segoe UI"/>
                <w:sz w:val="20"/>
                <w:szCs w:val="22"/>
              </w:rPr>
              <w:t>Şampuan, duş müstahzarları ve sıvı sabunlar</w:t>
            </w:r>
          </w:p>
        </w:tc>
        <w:tc>
          <w:tcPr>
            <w:tcW w:w="1949" w:type="dxa"/>
            <w:shd w:val="clear" w:color="auto" w:fill="FFFFFF"/>
            <w:vAlign w:val="center"/>
          </w:tcPr>
          <w:p w14:paraId="79CA9F97" w14:textId="77777777" w:rsidR="002F1379" w:rsidRPr="00EE4E57" w:rsidRDefault="002F1379" w:rsidP="007D73A1">
            <w:pPr>
              <w:pStyle w:val="Gvdemetni21"/>
              <w:shd w:val="clear" w:color="auto" w:fill="auto"/>
              <w:spacing w:before="0" w:after="0" w:line="240" w:lineRule="auto"/>
              <w:ind w:firstLine="0"/>
              <w:jc w:val="center"/>
              <w:rPr>
                <w:rFonts w:ascii="Segoe UI" w:hAnsi="Segoe UI" w:cs="Segoe UI"/>
                <w:sz w:val="20"/>
                <w:szCs w:val="22"/>
              </w:rPr>
            </w:pPr>
            <w:r w:rsidRPr="00EE4E57">
              <w:rPr>
                <w:rFonts w:ascii="Segoe UI" w:eastAsia="Calibri" w:hAnsi="Segoe UI" w:cs="Segoe UI"/>
                <w:sz w:val="20"/>
                <w:szCs w:val="22"/>
              </w:rPr>
              <w:t>25</w:t>
            </w:r>
          </w:p>
        </w:tc>
        <w:tc>
          <w:tcPr>
            <w:tcW w:w="2088" w:type="dxa"/>
            <w:shd w:val="clear" w:color="auto" w:fill="FFFFFF"/>
            <w:vAlign w:val="center"/>
          </w:tcPr>
          <w:p w14:paraId="6D594BA1" w14:textId="77777777" w:rsidR="002F1379" w:rsidRPr="00EE4E57" w:rsidRDefault="002F1379" w:rsidP="007D73A1">
            <w:pPr>
              <w:pStyle w:val="Gvdemetni21"/>
              <w:shd w:val="clear" w:color="auto" w:fill="auto"/>
              <w:spacing w:before="0" w:after="0" w:line="240" w:lineRule="auto"/>
              <w:ind w:firstLine="0"/>
              <w:jc w:val="center"/>
              <w:rPr>
                <w:rFonts w:ascii="Segoe UI" w:hAnsi="Segoe UI" w:cs="Segoe UI"/>
                <w:sz w:val="20"/>
                <w:szCs w:val="22"/>
              </w:rPr>
            </w:pPr>
            <w:r w:rsidRPr="00EE4E57">
              <w:rPr>
                <w:rFonts w:ascii="Segoe UI" w:eastAsia="Calibri" w:hAnsi="Segoe UI" w:cs="Segoe UI"/>
                <w:sz w:val="20"/>
                <w:szCs w:val="22"/>
              </w:rPr>
              <w:t>25</w:t>
            </w:r>
          </w:p>
        </w:tc>
      </w:tr>
      <w:tr w:rsidR="002F1379" w:rsidRPr="00EE4E57" w14:paraId="677E8EF6" w14:textId="77777777" w:rsidTr="007D73A1">
        <w:trPr>
          <w:trHeight w:val="432"/>
          <w:jc w:val="center"/>
        </w:trPr>
        <w:tc>
          <w:tcPr>
            <w:tcW w:w="4327" w:type="dxa"/>
            <w:shd w:val="clear" w:color="auto" w:fill="FFFFFF"/>
            <w:vAlign w:val="center"/>
          </w:tcPr>
          <w:p w14:paraId="346C373E" w14:textId="77777777" w:rsidR="002F1379" w:rsidRPr="00EE4E57" w:rsidRDefault="002F1379" w:rsidP="007D73A1">
            <w:pPr>
              <w:pStyle w:val="Gvdemetni21"/>
              <w:shd w:val="clear" w:color="auto" w:fill="auto"/>
              <w:spacing w:before="0" w:after="0" w:line="240" w:lineRule="auto"/>
              <w:ind w:firstLine="0"/>
              <w:rPr>
                <w:rStyle w:val="Gvdemetni20"/>
                <w:rFonts w:ascii="Segoe UI" w:hAnsi="Segoe UI" w:cs="Segoe UI"/>
                <w:sz w:val="20"/>
                <w:szCs w:val="22"/>
              </w:rPr>
            </w:pPr>
            <w:r w:rsidRPr="00EE4E57">
              <w:rPr>
                <w:rFonts w:ascii="Segoe UI" w:eastAsia="Calibri" w:hAnsi="Segoe UI" w:cs="Segoe UI"/>
                <w:sz w:val="20"/>
                <w:szCs w:val="22"/>
              </w:rPr>
              <w:t>Katı sabunlar</w:t>
            </w:r>
          </w:p>
        </w:tc>
        <w:tc>
          <w:tcPr>
            <w:tcW w:w="1949" w:type="dxa"/>
            <w:shd w:val="clear" w:color="auto" w:fill="FFFFFF"/>
            <w:vAlign w:val="center"/>
          </w:tcPr>
          <w:p w14:paraId="36900F8E" w14:textId="77777777" w:rsidR="002F1379" w:rsidRPr="00EE4E57" w:rsidRDefault="002F1379" w:rsidP="007D73A1">
            <w:pPr>
              <w:pStyle w:val="Gvdemetni21"/>
              <w:shd w:val="clear" w:color="auto" w:fill="auto"/>
              <w:spacing w:before="0" w:after="0" w:line="240" w:lineRule="auto"/>
              <w:ind w:firstLine="0"/>
              <w:jc w:val="center"/>
              <w:rPr>
                <w:rStyle w:val="Gvdemetni20"/>
                <w:rFonts w:ascii="Segoe UI" w:hAnsi="Segoe UI" w:cs="Segoe UI"/>
                <w:sz w:val="20"/>
                <w:szCs w:val="22"/>
              </w:rPr>
            </w:pPr>
            <w:r w:rsidRPr="00EE4E57">
              <w:rPr>
                <w:rStyle w:val="Gvdemetni20"/>
                <w:rFonts w:ascii="Segoe UI" w:hAnsi="Segoe UI" w:cs="Segoe UI"/>
                <w:sz w:val="20"/>
                <w:szCs w:val="22"/>
              </w:rPr>
              <w:t>10</w:t>
            </w:r>
          </w:p>
        </w:tc>
        <w:tc>
          <w:tcPr>
            <w:tcW w:w="2088" w:type="dxa"/>
            <w:shd w:val="clear" w:color="auto" w:fill="FFFFFF"/>
            <w:vAlign w:val="center"/>
          </w:tcPr>
          <w:p w14:paraId="4FB17FBE" w14:textId="77777777" w:rsidR="002F1379" w:rsidRPr="00EE4E57" w:rsidRDefault="002F1379" w:rsidP="007D73A1">
            <w:pPr>
              <w:pStyle w:val="Gvdemetni21"/>
              <w:shd w:val="clear" w:color="auto" w:fill="auto"/>
              <w:spacing w:before="0" w:after="0" w:line="240" w:lineRule="auto"/>
              <w:ind w:firstLine="0"/>
              <w:jc w:val="center"/>
              <w:rPr>
                <w:rStyle w:val="Gvdemetni20"/>
                <w:rFonts w:ascii="Segoe UI" w:hAnsi="Segoe UI" w:cs="Segoe UI"/>
                <w:sz w:val="20"/>
                <w:szCs w:val="22"/>
              </w:rPr>
            </w:pPr>
            <w:r w:rsidRPr="00EE4E57">
              <w:rPr>
                <w:rStyle w:val="Gvdemetni20"/>
                <w:rFonts w:ascii="Segoe UI" w:hAnsi="Segoe UI" w:cs="Segoe UI"/>
                <w:sz w:val="20"/>
                <w:szCs w:val="22"/>
              </w:rPr>
              <w:t>10</w:t>
            </w:r>
          </w:p>
        </w:tc>
      </w:tr>
      <w:tr w:rsidR="002F1379" w:rsidRPr="00EE4E57" w14:paraId="0E9847BE" w14:textId="77777777" w:rsidTr="007D73A1">
        <w:trPr>
          <w:trHeight w:val="432"/>
          <w:jc w:val="center"/>
        </w:trPr>
        <w:tc>
          <w:tcPr>
            <w:tcW w:w="4327" w:type="dxa"/>
            <w:shd w:val="clear" w:color="auto" w:fill="FFFFFF"/>
            <w:vAlign w:val="center"/>
          </w:tcPr>
          <w:p w14:paraId="7D3F65A1" w14:textId="77777777" w:rsidR="002F1379" w:rsidRPr="00EE4E57" w:rsidRDefault="002F1379" w:rsidP="007D73A1">
            <w:pPr>
              <w:pStyle w:val="Gvdemetni21"/>
              <w:shd w:val="clear" w:color="auto" w:fill="auto"/>
              <w:spacing w:before="0" w:after="0" w:line="240" w:lineRule="auto"/>
              <w:ind w:firstLine="0"/>
              <w:rPr>
                <w:rStyle w:val="Gvdemetni20"/>
                <w:rFonts w:ascii="Segoe UI" w:hAnsi="Segoe UI" w:cs="Segoe UI"/>
                <w:sz w:val="20"/>
                <w:szCs w:val="22"/>
              </w:rPr>
            </w:pPr>
            <w:r w:rsidRPr="00EE4E57">
              <w:rPr>
                <w:rFonts w:ascii="Segoe UI" w:eastAsia="Calibri" w:hAnsi="Segoe UI" w:cs="Segoe UI"/>
                <w:sz w:val="20"/>
                <w:szCs w:val="22"/>
              </w:rPr>
              <w:t>Saç kremleri</w:t>
            </w:r>
          </w:p>
        </w:tc>
        <w:tc>
          <w:tcPr>
            <w:tcW w:w="1949" w:type="dxa"/>
            <w:shd w:val="clear" w:color="auto" w:fill="FFFFFF"/>
            <w:vAlign w:val="center"/>
          </w:tcPr>
          <w:p w14:paraId="042AD1C5" w14:textId="77777777" w:rsidR="002F1379" w:rsidRPr="00EE4E57" w:rsidRDefault="002F1379" w:rsidP="007D73A1">
            <w:pPr>
              <w:pStyle w:val="Gvdemetni21"/>
              <w:shd w:val="clear" w:color="auto" w:fill="auto"/>
              <w:spacing w:before="0" w:after="0" w:line="240" w:lineRule="auto"/>
              <w:ind w:firstLine="0"/>
              <w:jc w:val="center"/>
              <w:rPr>
                <w:rStyle w:val="Gvdemetni20"/>
                <w:rFonts w:ascii="Segoe UI" w:hAnsi="Segoe UI" w:cs="Segoe UI"/>
                <w:sz w:val="20"/>
                <w:szCs w:val="22"/>
              </w:rPr>
            </w:pPr>
            <w:r w:rsidRPr="00EE4E57">
              <w:rPr>
                <w:rStyle w:val="Gvdemetni20"/>
                <w:rFonts w:ascii="Segoe UI" w:hAnsi="Segoe UI" w:cs="Segoe UI"/>
                <w:sz w:val="20"/>
                <w:szCs w:val="22"/>
              </w:rPr>
              <w:t>45</w:t>
            </w:r>
          </w:p>
        </w:tc>
        <w:tc>
          <w:tcPr>
            <w:tcW w:w="2088" w:type="dxa"/>
            <w:shd w:val="clear" w:color="auto" w:fill="FFFFFF"/>
            <w:vAlign w:val="center"/>
          </w:tcPr>
          <w:p w14:paraId="79BE24D7" w14:textId="77777777" w:rsidR="002F1379" w:rsidRPr="00EE4E57" w:rsidRDefault="002F1379" w:rsidP="007D73A1">
            <w:pPr>
              <w:pStyle w:val="Gvdemetni21"/>
              <w:shd w:val="clear" w:color="auto" w:fill="auto"/>
              <w:spacing w:before="0" w:after="0" w:line="240" w:lineRule="auto"/>
              <w:ind w:firstLine="0"/>
              <w:jc w:val="center"/>
              <w:rPr>
                <w:rStyle w:val="Gvdemetni20"/>
                <w:rFonts w:ascii="Segoe UI" w:hAnsi="Segoe UI" w:cs="Segoe UI"/>
                <w:sz w:val="20"/>
                <w:szCs w:val="22"/>
              </w:rPr>
            </w:pPr>
            <w:r w:rsidRPr="00EE4E57">
              <w:rPr>
                <w:rStyle w:val="Gvdemetni20"/>
                <w:rFonts w:ascii="Segoe UI" w:hAnsi="Segoe UI" w:cs="Segoe UI"/>
                <w:sz w:val="20"/>
                <w:szCs w:val="22"/>
              </w:rPr>
              <w:t>45</w:t>
            </w:r>
          </w:p>
        </w:tc>
      </w:tr>
      <w:tr w:rsidR="002F1379" w:rsidRPr="00EE4E57" w14:paraId="5D03CA18" w14:textId="77777777" w:rsidTr="007D73A1">
        <w:trPr>
          <w:trHeight w:val="432"/>
          <w:jc w:val="center"/>
        </w:trPr>
        <w:tc>
          <w:tcPr>
            <w:tcW w:w="4327" w:type="dxa"/>
            <w:shd w:val="clear" w:color="auto" w:fill="FFFFFF"/>
            <w:vAlign w:val="center"/>
          </w:tcPr>
          <w:p w14:paraId="0304EC6A" w14:textId="77777777" w:rsidR="002F1379" w:rsidRPr="00EE4E57" w:rsidRDefault="002F1379" w:rsidP="007D73A1">
            <w:pPr>
              <w:pStyle w:val="Gvdemetni21"/>
              <w:shd w:val="clear" w:color="auto" w:fill="auto"/>
              <w:spacing w:before="0" w:after="0" w:line="240" w:lineRule="auto"/>
              <w:ind w:firstLine="0"/>
              <w:rPr>
                <w:rStyle w:val="Gvdemetni20"/>
                <w:rFonts w:ascii="Segoe UI" w:hAnsi="Segoe UI" w:cs="Segoe UI"/>
                <w:sz w:val="20"/>
                <w:szCs w:val="22"/>
              </w:rPr>
            </w:pPr>
            <w:r w:rsidRPr="00EE4E57">
              <w:rPr>
                <w:rFonts w:ascii="Segoe UI" w:eastAsia="Calibri" w:hAnsi="Segoe UI" w:cs="Segoe UI"/>
                <w:sz w:val="20"/>
                <w:szCs w:val="22"/>
              </w:rPr>
              <w:t>Tıraş köpükleri</w:t>
            </w:r>
          </w:p>
        </w:tc>
        <w:tc>
          <w:tcPr>
            <w:tcW w:w="1949" w:type="dxa"/>
            <w:shd w:val="clear" w:color="auto" w:fill="FFFFFF"/>
            <w:vAlign w:val="center"/>
          </w:tcPr>
          <w:p w14:paraId="6EEE4E4F" w14:textId="77777777" w:rsidR="002F1379" w:rsidRPr="00EE4E57" w:rsidRDefault="002F1379" w:rsidP="007D73A1">
            <w:pPr>
              <w:pStyle w:val="Gvdemetni21"/>
              <w:shd w:val="clear" w:color="auto" w:fill="auto"/>
              <w:spacing w:before="0" w:after="0" w:line="240" w:lineRule="auto"/>
              <w:ind w:firstLine="0"/>
              <w:jc w:val="center"/>
              <w:rPr>
                <w:rStyle w:val="Gvdemetni20"/>
                <w:rFonts w:ascii="Segoe UI" w:hAnsi="Segoe UI" w:cs="Segoe UI"/>
                <w:sz w:val="20"/>
                <w:szCs w:val="22"/>
              </w:rPr>
            </w:pPr>
            <w:r w:rsidRPr="00EE4E57">
              <w:rPr>
                <w:rStyle w:val="Gvdemetni20"/>
                <w:rFonts w:ascii="Segoe UI" w:hAnsi="Segoe UI" w:cs="Segoe UI"/>
                <w:sz w:val="20"/>
                <w:szCs w:val="22"/>
              </w:rPr>
              <w:t>70</w:t>
            </w:r>
          </w:p>
        </w:tc>
        <w:tc>
          <w:tcPr>
            <w:tcW w:w="2088" w:type="dxa"/>
            <w:shd w:val="clear" w:color="auto" w:fill="FFFFFF"/>
            <w:vAlign w:val="center"/>
          </w:tcPr>
          <w:p w14:paraId="473F288F" w14:textId="77777777" w:rsidR="002F1379" w:rsidRPr="00EE4E57" w:rsidRDefault="002F1379" w:rsidP="007D73A1">
            <w:pPr>
              <w:pStyle w:val="Gvdemetni21"/>
              <w:shd w:val="clear" w:color="auto" w:fill="auto"/>
              <w:spacing w:before="0" w:after="0" w:line="240" w:lineRule="auto"/>
              <w:ind w:firstLine="0"/>
              <w:jc w:val="center"/>
              <w:rPr>
                <w:rStyle w:val="Gvdemetni20"/>
                <w:rFonts w:ascii="Segoe UI" w:hAnsi="Segoe UI" w:cs="Segoe UI"/>
                <w:sz w:val="20"/>
                <w:szCs w:val="22"/>
              </w:rPr>
            </w:pPr>
            <w:r w:rsidRPr="00EE4E57">
              <w:rPr>
                <w:rStyle w:val="Gvdemetni20"/>
                <w:rFonts w:ascii="Segoe UI" w:hAnsi="Segoe UI" w:cs="Segoe UI"/>
                <w:sz w:val="20"/>
                <w:szCs w:val="22"/>
              </w:rPr>
              <w:t>40</w:t>
            </w:r>
          </w:p>
        </w:tc>
      </w:tr>
      <w:tr w:rsidR="002F1379" w:rsidRPr="00EE4E57" w14:paraId="6F8E2883" w14:textId="77777777" w:rsidTr="007D73A1">
        <w:trPr>
          <w:trHeight w:val="432"/>
          <w:jc w:val="center"/>
        </w:trPr>
        <w:tc>
          <w:tcPr>
            <w:tcW w:w="4327" w:type="dxa"/>
            <w:shd w:val="clear" w:color="auto" w:fill="FFFFFF"/>
            <w:vAlign w:val="center"/>
          </w:tcPr>
          <w:p w14:paraId="756CD3E1" w14:textId="77777777" w:rsidR="002F1379" w:rsidRPr="00EE4E57" w:rsidRDefault="002F1379" w:rsidP="007D73A1">
            <w:pPr>
              <w:pStyle w:val="Gvdemetni21"/>
              <w:shd w:val="clear" w:color="auto" w:fill="auto"/>
              <w:spacing w:before="0" w:after="0" w:line="240" w:lineRule="auto"/>
              <w:ind w:firstLine="0"/>
              <w:rPr>
                <w:rStyle w:val="Gvdemetni20"/>
                <w:rFonts w:ascii="Segoe UI" w:hAnsi="Segoe UI" w:cs="Segoe UI"/>
                <w:sz w:val="20"/>
                <w:szCs w:val="22"/>
              </w:rPr>
            </w:pPr>
            <w:r w:rsidRPr="00EE4E57">
              <w:rPr>
                <w:rFonts w:ascii="Segoe UI" w:eastAsia="Calibri" w:hAnsi="Segoe UI" w:cs="Segoe UI"/>
                <w:sz w:val="20"/>
                <w:szCs w:val="22"/>
              </w:rPr>
              <w:t>Tıraş sabunları</w:t>
            </w:r>
          </w:p>
        </w:tc>
        <w:tc>
          <w:tcPr>
            <w:tcW w:w="1949" w:type="dxa"/>
            <w:shd w:val="clear" w:color="auto" w:fill="FFFFFF"/>
            <w:vAlign w:val="center"/>
          </w:tcPr>
          <w:p w14:paraId="6B0964C8" w14:textId="77777777" w:rsidR="002F1379" w:rsidRPr="00EE4E57" w:rsidRDefault="002F1379" w:rsidP="007D73A1">
            <w:pPr>
              <w:pStyle w:val="Gvdemetni21"/>
              <w:shd w:val="clear" w:color="auto" w:fill="auto"/>
              <w:spacing w:before="0" w:after="0" w:line="240" w:lineRule="auto"/>
              <w:ind w:firstLine="0"/>
              <w:jc w:val="center"/>
              <w:rPr>
                <w:rStyle w:val="Gvdemetni20"/>
                <w:rFonts w:ascii="Segoe UI" w:hAnsi="Segoe UI" w:cs="Segoe UI"/>
                <w:sz w:val="20"/>
                <w:szCs w:val="22"/>
              </w:rPr>
            </w:pPr>
            <w:r w:rsidRPr="00EE4E57">
              <w:rPr>
                <w:rStyle w:val="Gvdemetni20"/>
                <w:rFonts w:ascii="Segoe UI" w:hAnsi="Segoe UI" w:cs="Segoe UI"/>
                <w:sz w:val="20"/>
                <w:szCs w:val="22"/>
              </w:rPr>
              <w:t>10</w:t>
            </w:r>
          </w:p>
        </w:tc>
        <w:tc>
          <w:tcPr>
            <w:tcW w:w="2088" w:type="dxa"/>
            <w:shd w:val="clear" w:color="auto" w:fill="FFFFFF"/>
            <w:vAlign w:val="center"/>
          </w:tcPr>
          <w:p w14:paraId="626C4B35" w14:textId="77777777" w:rsidR="002F1379" w:rsidRPr="00EE4E57" w:rsidRDefault="002F1379" w:rsidP="007D73A1">
            <w:pPr>
              <w:pStyle w:val="Gvdemetni21"/>
              <w:shd w:val="clear" w:color="auto" w:fill="auto"/>
              <w:spacing w:before="0" w:after="0" w:line="240" w:lineRule="auto"/>
              <w:ind w:firstLine="0"/>
              <w:jc w:val="center"/>
              <w:rPr>
                <w:rStyle w:val="Gvdemetni20"/>
                <w:rFonts w:ascii="Segoe UI" w:hAnsi="Segoe UI" w:cs="Segoe UI"/>
                <w:sz w:val="20"/>
                <w:szCs w:val="22"/>
              </w:rPr>
            </w:pPr>
            <w:r w:rsidRPr="00EE4E57">
              <w:rPr>
                <w:rStyle w:val="Gvdemetni20"/>
                <w:rFonts w:ascii="Segoe UI" w:hAnsi="Segoe UI" w:cs="Segoe UI"/>
                <w:sz w:val="20"/>
                <w:szCs w:val="22"/>
              </w:rPr>
              <w:t>10</w:t>
            </w:r>
          </w:p>
        </w:tc>
      </w:tr>
    </w:tbl>
    <w:p w14:paraId="4329D050" w14:textId="77777777" w:rsidR="00663ACF" w:rsidRDefault="002F1379" w:rsidP="00490083">
      <w:pPr>
        <w:spacing w:before="240" w:line="360" w:lineRule="auto"/>
        <w:jc w:val="both"/>
        <w:rPr>
          <w:rFonts w:ascii="Segoe UI" w:hAnsi="Segoe UI" w:cs="Segoe UI"/>
          <w:color w:val="000000"/>
          <w:szCs w:val="20"/>
          <w:shd w:val="clear" w:color="auto" w:fill="FFFFFF"/>
        </w:rPr>
      </w:pPr>
      <w:r w:rsidRPr="00490083">
        <w:rPr>
          <w:rFonts w:ascii="Segoe UI" w:hAnsi="Segoe UI" w:cs="Segoe UI"/>
          <w:b/>
          <w:iCs/>
          <w:szCs w:val="20"/>
        </w:rPr>
        <w:t>Değerlendirme ve doğrulama:</w:t>
      </w:r>
      <w:r w:rsidRPr="00490083">
        <w:rPr>
          <w:rFonts w:ascii="Segoe UI" w:hAnsi="Segoe UI" w:cs="Segoe UI"/>
          <w:i/>
          <w:iCs/>
          <w:szCs w:val="20"/>
        </w:rPr>
        <w:t xml:space="preserve"> </w:t>
      </w:r>
      <w:r w:rsidR="0042670D">
        <w:rPr>
          <w:rFonts w:ascii="Segoe UI" w:hAnsi="Segoe UI" w:cs="Segoe UI"/>
          <w:color w:val="000000"/>
          <w:szCs w:val="20"/>
          <w:shd w:val="clear" w:color="auto" w:fill="FFFFFF"/>
        </w:rPr>
        <w:t xml:space="preserve">Başvuru sahibi, yüzey aktif maddelerin </w:t>
      </w:r>
      <w:proofErr w:type="spellStart"/>
      <w:r w:rsidR="0042670D">
        <w:rPr>
          <w:rFonts w:ascii="Segoe UI" w:hAnsi="Segoe UI" w:cs="Segoe UI"/>
          <w:color w:val="000000"/>
          <w:szCs w:val="20"/>
          <w:shd w:val="clear" w:color="auto" w:fill="FFFFFF"/>
        </w:rPr>
        <w:t>biyobozunurluk</w:t>
      </w:r>
      <w:proofErr w:type="spellEnd"/>
      <w:r w:rsidR="0042670D">
        <w:rPr>
          <w:rFonts w:ascii="Segoe UI" w:hAnsi="Segoe UI" w:cs="Segoe UI"/>
          <w:color w:val="000000"/>
          <w:szCs w:val="20"/>
          <w:shd w:val="clear" w:color="auto" w:fill="FFFFFF"/>
        </w:rPr>
        <w:t xml:space="preserve"> bilgisi ve ürünün </w:t>
      </w:r>
      <w:proofErr w:type="spellStart"/>
      <w:r w:rsidR="0042670D">
        <w:rPr>
          <w:rFonts w:ascii="Segoe UI" w:hAnsi="Segoe UI" w:cs="Segoe UI"/>
          <w:color w:val="000000"/>
          <w:szCs w:val="20"/>
          <w:shd w:val="clear" w:color="auto" w:fill="FFFFFF"/>
        </w:rPr>
        <w:t>aNBO</w:t>
      </w:r>
      <w:proofErr w:type="spellEnd"/>
      <w:r w:rsidR="0042670D">
        <w:rPr>
          <w:rFonts w:ascii="Segoe UI" w:hAnsi="Segoe UI" w:cs="Segoe UI"/>
          <w:color w:val="000000"/>
          <w:szCs w:val="20"/>
          <w:shd w:val="clear" w:color="auto" w:fill="FFFFFF"/>
        </w:rPr>
        <w:t xml:space="preserve"> ve </w:t>
      </w:r>
      <w:proofErr w:type="spellStart"/>
      <w:r w:rsidR="0042670D">
        <w:rPr>
          <w:rFonts w:ascii="Segoe UI" w:hAnsi="Segoe UI" w:cs="Segoe UI"/>
          <w:color w:val="000000"/>
          <w:szCs w:val="20"/>
          <w:shd w:val="clear" w:color="auto" w:fill="FFFFFF"/>
        </w:rPr>
        <w:t>anNBO</w:t>
      </w:r>
      <w:proofErr w:type="spellEnd"/>
      <w:r w:rsidR="0042670D">
        <w:rPr>
          <w:rFonts w:ascii="Segoe UI" w:hAnsi="Segoe UI" w:cs="Segoe UI"/>
          <w:color w:val="000000"/>
          <w:szCs w:val="20"/>
          <w:shd w:val="clear" w:color="auto" w:fill="FFFFFF"/>
        </w:rPr>
        <w:t xml:space="preserve"> değer hesaplamaları ile ilgili dokümantasyon sunmalıdır. </w:t>
      </w:r>
      <w:proofErr w:type="spellStart"/>
      <w:r w:rsidR="0042670D">
        <w:rPr>
          <w:rFonts w:ascii="Segoe UI" w:hAnsi="Segoe UI" w:cs="Segoe UI"/>
          <w:color w:val="000000"/>
          <w:szCs w:val="20"/>
          <w:shd w:val="clear" w:color="auto" w:fill="FFFFFF"/>
        </w:rPr>
        <w:t>aNBO</w:t>
      </w:r>
      <w:proofErr w:type="spellEnd"/>
      <w:r w:rsidR="0042670D">
        <w:rPr>
          <w:rFonts w:ascii="Segoe UI" w:hAnsi="Segoe UI" w:cs="Segoe UI"/>
          <w:color w:val="000000"/>
          <w:szCs w:val="20"/>
          <w:shd w:val="clear" w:color="auto" w:fill="FFFFFF"/>
        </w:rPr>
        <w:t xml:space="preserve"> ve </w:t>
      </w:r>
      <w:proofErr w:type="spellStart"/>
      <w:r w:rsidR="0042670D">
        <w:rPr>
          <w:rFonts w:ascii="Segoe UI" w:hAnsi="Segoe UI" w:cs="Segoe UI"/>
          <w:color w:val="000000"/>
          <w:szCs w:val="20"/>
          <w:shd w:val="clear" w:color="auto" w:fill="FFFFFF"/>
        </w:rPr>
        <w:t>anNBO</w:t>
      </w:r>
      <w:proofErr w:type="spellEnd"/>
      <w:r w:rsidR="0042670D">
        <w:rPr>
          <w:rFonts w:ascii="Segoe UI" w:hAnsi="Segoe UI" w:cs="Segoe UI"/>
          <w:color w:val="000000"/>
          <w:szCs w:val="20"/>
          <w:shd w:val="clear" w:color="auto" w:fill="FFFFFF"/>
        </w:rPr>
        <w:t xml:space="preserve"> değerlerinin hesaplanması için Deterjan İçerik Veri Tabanı 2016 dosyası dikkate alınmalıdır. Hem yüzey aktif maddeler hem de </w:t>
      </w:r>
      <w:proofErr w:type="spellStart"/>
      <w:r w:rsidR="0042670D">
        <w:rPr>
          <w:rFonts w:ascii="Segoe UI" w:hAnsi="Segoe UI" w:cs="Segoe UI"/>
          <w:color w:val="000000"/>
          <w:szCs w:val="20"/>
          <w:shd w:val="clear" w:color="auto" w:fill="FFFFFF"/>
        </w:rPr>
        <w:t>aNBO</w:t>
      </w:r>
      <w:proofErr w:type="spellEnd"/>
      <w:r w:rsidR="0042670D">
        <w:rPr>
          <w:rFonts w:ascii="Segoe UI" w:hAnsi="Segoe UI" w:cs="Segoe UI"/>
          <w:color w:val="000000"/>
          <w:szCs w:val="20"/>
          <w:shd w:val="clear" w:color="auto" w:fill="FFFFFF"/>
        </w:rPr>
        <w:t xml:space="preserve"> ve </w:t>
      </w:r>
      <w:proofErr w:type="spellStart"/>
      <w:r w:rsidR="0042670D">
        <w:rPr>
          <w:rFonts w:ascii="Segoe UI" w:hAnsi="Segoe UI" w:cs="Segoe UI"/>
          <w:color w:val="000000"/>
          <w:szCs w:val="20"/>
          <w:shd w:val="clear" w:color="auto" w:fill="FFFFFF"/>
        </w:rPr>
        <w:t>anNBO</w:t>
      </w:r>
      <w:proofErr w:type="spellEnd"/>
      <w:r w:rsidR="0042670D">
        <w:rPr>
          <w:rFonts w:ascii="Segoe UI" w:hAnsi="Segoe UI" w:cs="Segoe UI"/>
          <w:color w:val="000000"/>
          <w:szCs w:val="20"/>
          <w:shd w:val="clear" w:color="auto" w:fill="FFFFFF"/>
        </w:rPr>
        <w:t xml:space="preserve"> değerleri için Deterjan İçerik Veri Tabanı dosyasına referans yapılmalıdır. Eğer kullanılan maddeler bu dosyada yer almıyorsa, aerobik ve anaerobik olarak </w:t>
      </w:r>
      <w:proofErr w:type="spellStart"/>
      <w:r w:rsidR="0042670D">
        <w:rPr>
          <w:rFonts w:ascii="Segoe UI" w:hAnsi="Segoe UI" w:cs="Segoe UI"/>
          <w:color w:val="000000"/>
          <w:szCs w:val="20"/>
          <w:shd w:val="clear" w:color="auto" w:fill="FFFFFF"/>
        </w:rPr>
        <w:t>biyobozunur</w:t>
      </w:r>
      <w:proofErr w:type="spellEnd"/>
      <w:r w:rsidR="0042670D">
        <w:rPr>
          <w:rFonts w:ascii="Segoe UI" w:hAnsi="Segoe UI" w:cs="Segoe UI"/>
          <w:color w:val="000000"/>
          <w:szCs w:val="20"/>
          <w:shd w:val="clear" w:color="auto" w:fill="FFFFFF"/>
        </w:rPr>
        <w:t xml:space="preserve"> olduğunu gösteren </w:t>
      </w:r>
      <w:r w:rsidR="00043999">
        <w:rPr>
          <w:rFonts w:ascii="Segoe UI" w:hAnsi="Segoe UI" w:cs="Segoe UI"/>
          <w:color w:val="000000"/>
          <w:szCs w:val="20"/>
          <w:shd w:val="clear" w:color="auto" w:fill="FFFFFF"/>
        </w:rPr>
        <w:t xml:space="preserve">OECD 311, OECD 301 A, OECD 301 B, TS EN ISO 9439 OECD 301 C, OECD 301 D, TS ISO 10708 OECD 301 E, OECD 301 F, TS EN ISO 9408, OECD 302 A, OECD 302 B, OECD 302 C ve TS EN ISO 9887 test sonuçları kullanılarak </w:t>
      </w:r>
      <w:proofErr w:type="spellStart"/>
      <w:r w:rsidR="00043999">
        <w:rPr>
          <w:rFonts w:ascii="Segoe UI" w:hAnsi="Segoe UI" w:cs="Segoe UI"/>
          <w:color w:val="000000"/>
          <w:szCs w:val="20"/>
          <w:shd w:val="clear" w:color="auto" w:fill="FFFFFF"/>
        </w:rPr>
        <w:t>aNBO</w:t>
      </w:r>
      <w:proofErr w:type="spellEnd"/>
      <w:r w:rsidR="00043999">
        <w:rPr>
          <w:rFonts w:ascii="Segoe UI" w:hAnsi="Segoe UI" w:cs="Segoe UI"/>
          <w:color w:val="000000"/>
          <w:szCs w:val="20"/>
          <w:shd w:val="clear" w:color="auto" w:fill="FFFFFF"/>
        </w:rPr>
        <w:t xml:space="preserve"> ve </w:t>
      </w:r>
      <w:proofErr w:type="spellStart"/>
      <w:r w:rsidR="00043999">
        <w:rPr>
          <w:rFonts w:ascii="Segoe UI" w:hAnsi="Segoe UI" w:cs="Segoe UI"/>
          <w:color w:val="000000"/>
          <w:szCs w:val="20"/>
          <w:shd w:val="clear" w:color="auto" w:fill="FFFFFF"/>
        </w:rPr>
        <w:t>anNBO</w:t>
      </w:r>
      <w:proofErr w:type="spellEnd"/>
      <w:r w:rsidR="00043999">
        <w:rPr>
          <w:rFonts w:ascii="Segoe UI" w:hAnsi="Segoe UI" w:cs="Segoe UI"/>
          <w:color w:val="000000"/>
          <w:szCs w:val="20"/>
          <w:shd w:val="clear" w:color="auto" w:fill="FFFFFF"/>
        </w:rPr>
        <w:t xml:space="preserve"> değerleri hesaplanmalıdır ve test sonuçları dokümantasyonda sunulmalıdır.</w:t>
      </w:r>
    </w:p>
    <w:p w14:paraId="54666345" w14:textId="77777777" w:rsidR="00663ACF" w:rsidRDefault="00043999" w:rsidP="00490083">
      <w:pPr>
        <w:spacing w:before="240" w:line="360" w:lineRule="auto"/>
        <w:jc w:val="both"/>
        <w:rPr>
          <w:rFonts w:ascii="Segoe UI" w:hAnsi="Segoe UI" w:cs="Segoe UI"/>
          <w:color w:val="000000"/>
          <w:szCs w:val="20"/>
          <w:shd w:val="clear" w:color="auto" w:fill="FFFFFF"/>
        </w:rPr>
      </w:pPr>
      <w:r>
        <w:rPr>
          <w:rFonts w:ascii="Segoe UI" w:hAnsi="Segoe UI" w:cs="Segoe UI"/>
          <w:color w:val="000000"/>
          <w:szCs w:val="20"/>
          <w:shd w:val="clear" w:color="auto" w:fill="FFFFFF"/>
        </w:rPr>
        <w:t xml:space="preserve">T.C. Çevre ve Şehircilik Bakanlığı tarafından Resmi </w:t>
      </w:r>
      <w:proofErr w:type="spellStart"/>
      <w:r>
        <w:rPr>
          <w:rFonts w:ascii="Segoe UI" w:hAnsi="Segoe UI" w:cs="Segoe UI"/>
          <w:color w:val="000000"/>
          <w:szCs w:val="20"/>
          <w:shd w:val="clear" w:color="auto" w:fill="FFFFFF"/>
        </w:rPr>
        <w:t>Gazete’de</w:t>
      </w:r>
      <w:proofErr w:type="spellEnd"/>
      <w:r>
        <w:rPr>
          <w:rFonts w:ascii="Segoe UI" w:hAnsi="Segoe UI" w:cs="Segoe UI"/>
          <w:color w:val="000000"/>
          <w:szCs w:val="20"/>
          <w:shd w:val="clear" w:color="auto" w:fill="FFFFFF"/>
        </w:rPr>
        <w:t xml:space="preserve"> 11.12.2013 tarihli ve 28848 ikinci mükerrer sayı ile yayımlanan Maddelerin ve Karışımların </w:t>
      </w:r>
      <w:proofErr w:type="spellStart"/>
      <w:r>
        <w:rPr>
          <w:rFonts w:ascii="Segoe UI" w:hAnsi="Segoe UI" w:cs="Segoe UI"/>
          <w:color w:val="000000"/>
          <w:szCs w:val="20"/>
          <w:shd w:val="clear" w:color="auto" w:fill="FFFFFF"/>
        </w:rPr>
        <w:t>Fiziko</w:t>
      </w:r>
      <w:proofErr w:type="spellEnd"/>
      <w:r>
        <w:rPr>
          <w:rFonts w:ascii="Segoe UI" w:hAnsi="Segoe UI" w:cs="Segoe UI"/>
          <w:color w:val="000000"/>
          <w:szCs w:val="20"/>
          <w:shd w:val="clear" w:color="auto" w:fill="FFFFFF"/>
        </w:rPr>
        <w:t xml:space="preserve">-Kimyasal, </w:t>
      </w:r>
      <w:proofErr w:type="spellStart"/>
      <w:r>
        <w:rPr>
          <w:rFonts w:ascii="Segoe UI" w:hAnsi="Segoe UI" w:cs="Segoe UI"/>
          <w:color w:val="000000"/>
          <w:szCs w:val="20"/>
          <w:shd w:val="clear" w:color="auto" w:fill="FFFFFF"/>
        </w:rPr>
        <w:t>Toksikolojik</w:t>
      </w:r>
      <w:proofErr w:type="spellEnd"/>
      <w:r>
        <w:rPr>
          <w:rFonts w:ascii="Segoe UI" w:hAnsi="Segoe UI" w:cs="Segoe UI"/>
          <w:color w:val="000000"/>
          <w:szCs w:val="20"/>
          <w:shd w:val="clear" w:color="auto" w:fill="FFFFFF"/>
        </w:rPr>
        <w:t xml:space="preserve"> ve </w:t>
      </w:r>
      <w:proofErr w:type="spellStart"/>
      <w:r>
        <w:rPr>
          <w:rFonts w:ascii="Segoe UI" w:hAnsi="Segoe UI" w:cs="Segoe UI"/>
          <w:color w:val="000000"/>
          <w:szCs w:val="20"/>
          <w:shd w:val="clear" w:color="auto" w:fill="FFFFFF"/>
        </w:rPr>
        <w:t>Ekotoksikolojik</w:t>
      </w:r>
      <w:proofErr w:type="spellEnd"/>
      <w:r>
        <w:rPr>
          <w:rFonts w:ascii="Segoe UI" w:hAnsi="Segoe UI" w:cs="Segoe UI"/>
          <w:color w:val="000000"/>
          <w:szCs w:val="20"/>
          <w:shd w:val="clear" w:color="auto" w:fill="FFFFFF"/>
        </w:rPr>
        <w:t xml:space="preserve"> Özelliklerinin Belirlenmesinde Uygulanacak Test Yöntemleri Hakkında Yönetmelik 5’inci Madde 3. Fıkrasında belirtildiği üzere, maddelerin ve karışımların içsel özelliklerinden kaynaklanan </w:t>
      </w:r>
      <w:proofErr w:type="spellStart"/>
      <w:r>
        <w:rPr>
          <w:rFonts w:ascii="Segoe UI" w:hAnsi="Segoe UI" w:cs="Segoe UI"/>
          <w:color w:val="000000"/>
          <w:szCs w:val="20"/>
          <w:shd w:val="clear" w:color="auto" w:fill="FFFFFF"/>
        </w:rPr>
        <w:t>ekotoksikolojik</w:t>
      </w:r>
      <w:proofErr w:type="spellEnd"/>
      <w:r>
        <w:rPr>
          <w:rFonts w:ascii="Segoe UI" w:hAnsi="Segoe UI" w:cs="Segoe UI"/>
          <w:color w:val="000000"/>
          <w:szCs w:val="20"/>
          <w:shd w:val="clear" w:color="auto" w:fill="FFFFFF"/>
        </w:rPr>
        <w:t xml:space="preserve"> özelliklerinin belirlenmesinde, yönetmeliğin Ek I/C bölümünde yer alan C.4-C, C.4-D, C.4-E, C.4-F gibi ilgili test yöntemleri de kullanılabilir. </w:t>
      </w:r>
      <w:proofErr w:type="spellStart"/>
      <w:r>
        <w:rPr>
          <w:rFonts w:ascii="Segoe UI" w:hAnsi="Segoe UI" w:cs="Segoe UI"/>
          <w:color w:val="000000"/>
          <w:szCs w:val="20"/>
          <w:shd w:val="clear" w:color="auto" w:fill="FFFFFF"/>
        </w:rPr>
        <w:t>Adsorpsiyon</w:t>
      </w:r>
      <w:proofErr w:type="spellEnd"/>
      <w:r>
        <w:rPr>
          <w:rFonts w:ascii="Segoe UI" w:hAnsi="Segoe UI" w:cs="Segoe UI"/>
          <w:color w:val="000000"/>
          <w:szCs w:val="20"/>
          <w:shd w:val="clear" w:color="auto" w:fill="FFFFFF"/>
        </w:rPr>
        <w:t xml:space="preserve"> ve </w:t>
      </w:r>
      <w:proofErr w:type="spellStart"/>
      <w:r>
        <w:rPr>
          <w:rFonts w:ascii="Segoe UI" w:hAnsi="Segoe UI" w:cs="Segoe UI"/>
          <w:color w:val="000000"/>
          <w:szCs w:val="20"/>
          <w:shd w:val="clear" w:color="auto" w:fill="FFFFFF"/>
        </w:rPr>
        <w:t>desorpsiyon</w:t>
      </w:r>
      <w:proofErr w:type="spellEnd"/>
      <w:r>
        <w:rPr>
          <w:rFonts w:ascii="Segoe UI" w:hAnsi="Segoe UI" w:cs="Segoe UI"/>
          <w:color w:val="000000"/>
          <w:szCs w:val="20"/>
          <w:shd w:val="clear" w:color="auto" w:fill="FFFFFF"/>
        </w:rPr>
        <w:t xml:space="preserve"> testleri için, aynı yönetmeliğin Ek I/C bölümünde yer alan C.18: Kesikli Denge Modeli Kullanarak </w:t>
      </w:r>
      <w:proofErr w:type="spellStart"/>
      <w:r>
        <w:rPr>
          <w:rFonts w:ascii="Segoe UI" w:hAnsi="Segoe UI" w:cs="Segoe UI"/>
          <w:color w:val="000000"/>
          <w:szCs w:val="20"/>
          <w:shd w:val="clear" w:color="auto" w:fill="FFFFFF"/>
        </w:rPr>
        <w:t>Adsorpsiyon</w:t>
      </w:r>
      <w:proofErr w:type="spellEnd"/>
      <w:r>
        <w:rPr>
          <w:rFonts w:ascii="Segoe UI" w:hAnsi="Segoe UI" w:cs="Segoe UI"/>
          <w:color w:val="000000"/>
          <w:szCs w:val="20"/>
          <w:shd w:val="clear" w:color="auto" w:fill="FFFFFF"/>
        </w:rPr>
        <w:t>/</w:t>
      </w:r>
      <w:proofErr w:type="spellStart"/>
      <w:r>
        <w:rPr>
          <w:rFonts w:ascii="Segoe UI" w:hAnsi="Segoe UI" w:cs="Segoe UI"/>
          <w:color w:val="000000"/>
          <w:szCs w:val="20"/>
          <w:shd w:val="clear" w:color="auto" w:fill="FFFFFF"/>
        </w:rPr>
        <w:t>Desorpsiyon</w:t>
      </w:r>
      <w:proofErr w:type="spellEnd"/>
      <w:r>
        <w:rPr>
          <w:rFonts w:ascii="Segoe UI" w:hAnsi="Segoe UI" w:cs="Segoe UI"/>
          <w:color w:val="000000"/>
          <w:szCs w:val="20"/>
          <w:shd w:val="clear" w:color="auto" w:fill="FFFFFF"/>
        </w:rPr>
        <w:t xml:space="preserve"> metodu içerisinde tanımlanan yöntemler takip edilmelidir.</w:t>
      </w:r>
    </w:p>
    <w:p w14:paraId="34392737" w14:textId="6069B361" w:rsidR="002F1379" w:rsidRPr="009E2FD5" w:rsidRDefault="00043999" w:rsidP="009E2FD5">
      <w:pPr>
        <w:spacing w:before="240" w:line="360" w:lineRule="auto"/>
        <w:jc w:val="both"/>
        <w:rPr>
          <w:rFonts w:ascii="Segoe UI" w:hAnsi="Segoe UI" w:cs="Segoe UI"/>
        </w:rPr>
      </w:pPr>
      <w:r>
        <w:rPr>
          <w:rFonts w:ascii="Segoe UI" w:hAnsi="Segoe UI" w:cs="Segoe UI"/>
          <w:color w:val="000000"/>
          <w:szCs w:val="20"/>
          <w:shd w:val="clear" w:color="auto" w:fill="FFFFFF"/>
        </w:rPr>
        <w:t xml:space="preserve">Başvuru sahibi, ürünün limit </w:t>
      </w:r>
      <w:proofErr w:type="spellStart"/>
      <w:r>
        <w:rPr>
          <w:rFonts w:ascii="Segoe UI" w:hAnsi="Segoe UI" w:cs="Segoe UI"/>
          <w:color w:val="000000"/>
          <w:szCs w:val="20"/>
          <w:shd w:val="clear" w:color="auto" w:fill="FFFFFF"/>
        </w:rPr>
        <w:t>aNBO</w:t>
      </w:r>
      <w:proofErr w:type="spellEnd"/>
      <w:r>
        <w:rPr>
          <w:rFonts w:ascii="Segoe UI" w:hAnsi="Segoe UI" w:cs="Segoe UI"/>
          <w:color w:val="000000"/>
          <w:szCs w:val="20"/>
          <w:shd w:val="clear" w:color="auto" w:fill="FFFFFF"/>
        </w:rPr>
        <w:t xml:space="preserve"> ve an NBO değerlerini aşmadığını belirten bir beyanname sunmalıdır.</w:t>
      </w:r>
    </w:p>
    <w:p w14:paraId="0FA22C45" w14:textId="77777777" w:rsidR="002F1379" w:rsidRPr="00702D1D" w:rsidRDefault="002F1379" w:rsidP="002F1379">
      <w:pPr>
        <w:pStyle w:val="Balk2"/>
        <w:rPr>
          <w:rFonts w:ascii="Segoe UI" w:hAnsi="Segoe UI" w:cs="Segoe UI"/>
          <w:szCs w:val="20"/>
        </w:rPr>
      </w:pPr>
      <w:bookmarkStart w:id="12" w:name="_Toc48561640"/>
      <w:bookmarkStart w:id="13" w:name="_Toc57946097"/>
      <w:bookmarkStart w:id="14" w:name="_Toc58522308"/>
      <w:bookmarkStart w:id="15" w:name="_Toc59382786"/>
      <w:r w:rsidRPr="00702D1D">
        <w:rPr>
          <w:rFonts w:ascii="Segoe UI" w:hAnsi="Segoe UI" w:cs="Segoe UI"/>
          <w:szCs w:val="20"/>
        </w:rPr>
        <w:t xml:space="preserve">Kriter 3. Sucul Organizmalar İçin </w:t>
      </w:r>
      <w:proofErr w:type="spellStart"/>
      <w:r w:rsidRPr="00702D1D">
        <w:rPr>
          <w:rFonts w:ascii="Segoe UI" w:hAnsi="Segoe UI" w:cs="Segoe UI"/>
          <w:szCs w:val="20"/>
        </w:rPr>
        <w:t>Toksisite</w:t>
      </w:r>
      <w:proofErr w:type="spellEnd"/>
      <w:r w:rsidRPr="00702D1D">
        <w:rPr>
          <w:rFonts w:ascii="Segoe UI" w:hAnsi="Segoe UI" w:cs="Segoe UI"/>
          <w:szCs w:val="20"/>
        </w:rPr>
        <w:t>: Kritik Seyreltme Hacmi (CDV)</w:t>
      </w:r>
      <w:bookmarkEnd w:id="12"/>
      <w:bookmarkEnd w:id="13"/>
      <w:bookmarkEnd w:id="14"/>
      <w:bookmarkEnd w:id="15"/>
    </w:p>
    <w:p w14:paraId="5B890AE3" w14:textId="77777777" w:rsidR="002F1379" w:rsidRPr="00EE4E57" w:rsidRDefault="002F1379" w:rsidP="002F1379">
      <w:pPr>
        <w:spacing w:after="0" w:line="360" w:lineRule="auto"/>
        <w:jc w:val="both"/>
        <w:rPr>
          <w:rFonts w:ascii="Segoe UI" w:hAnsi="Segoe UI" w:cs="Segoe UI"/>
          <w:szCs w:val="20"/>
        </w:rPr>
      </w:pPr>
      <w:r w:rsidRPr="00EE4E57">
        <w:rPr>
          <w:rFonts w:ascii="Segoe UI" w:hAnsi="Segoe UI" w:cs="Segoe UI"/>
          <w:szCs w:val="20"/>
        </w:rPr>
        <w:t xml:space="preserve">Ürünün kritik seyreltme hacmi (Critical </w:t>
      </w:r>
      <w:proofErr w:type="spellStart"/>
      <w:r w:rsidRPr="00EE4E57">
        <w:rPr>
          <w:rFonts w:ascii="Segoe UI" w:hAnsi="Segoe UI" w:cs="Segoe UI"/>
          <w:szCs w:val="20"/>
        </w:rPr>
        <w:t>Dilution</w:t>
      </w:r>
      <w:proofErr w:type="spellEnd"/>
      <w:r w:rsidRPr="00EE4E57">
        <w:rPr>
          <w:rFonts w:ascii="Segoe UI" w:hAnsi="Segoe UI" w:cs="Segoe UI"/>
          <w:szCs w:val="20"/>
        </w:rPr>
        <w:t xml:space="preserve"> Volume – CDV), bir ürünün sucul tatlı su ekosistemleri üzerindeki etkisini, ürünün (veya işlevsel birimin) bir miktarını, su üzerinde herhangi bir öngörülebilir zararlı etki yaratmadığı konsantrasyona kadar seyreltmek için gerekli olan doğal su hacminin hesaplanması yoluyla tahmin eder.</w:t>
      </w:r>
    </w:p>
    <w:p w14:paraId="33738CAB" w14:textId="77777777" w:rsidR="002F1379" w:rsidRPr="00EE4E57" w:rsidRDefault="002F1379" w:rsidP="002F1379">
      <w:pPr>
        <w:spacing w:before="240" w:line="360" w:lineRule="auto"/>
        <w:jc w:val="both"/>
        <w:rPr>
          <w:rFonts w:ascii="Segoe UI" w:hAnsi="Segoe UI" w:cs="Segoe UI"/>
          <w:szCs w:val="20"/>
        </w:rPr>
      </w:pPr>
      <w:r w:rsidRPr="00EE4E57">
        <w:rPr>
          <w:rFonts w:ascii="Segoe UI" w:hAnsi="Segoe UI" w:cs="Segoe UI"/>
          <w:szCs w:val="20"/>
        </w:rPr>
        <w:lastRenderedPageBreak/>
        <w:t xml:space="preserve">Ürünün toplam CDV </w:t>
      </w:r>
      <w:proofErr w:type="spellStart"/>
      <w:r w:rsidRPr="00EE4E57">
        <w:rPr>
          <w:rFonts w:ascii="Segoe UI" w:hAnsi="Segoe UI" w:cs="Segoe UI"/>
          <w:szCs w:val="20"/>
        </w:rPr>
        <w:t>toksisitesi</w:t>
      </w:r>
      <w:proofErr w:type="spellEnd"/>
      <w:r w:rsidRPr="00EE4E57">
        <w:rPr>
          <w:rFonts w:ascii="Segoe UI" w:hAnsi="Segoe UI" w:cs="Segoe UI"/>
          <w:szCs w:val="20"/>
        </w:rPr>
        <w:t xml:space="preserve"> aşağıdaki tabloda verilen sınır değerleri aşmamalıdır:</w:t>
      </w:r>
    </w:p>
    <w:p w14:paraId="72E84CAB" w14:textId="77777777" w:rsidR="002F1379" w:rsidRPr="00702D1D" w:rsidRDefault="002F1379" w:rsidP="002F1379">
      <w:pPr>
        <w:pStyle w:val="ResimYazs"/>
        <w:keepNext/>
        <w:jc w:val="center"/>
        <w:rPr>
          <w:rFonts w:ascii="Segoe UI" w:hAnsi="Segoe UI" w:cs="Segoe UI"/>
          <w:i w:val="0"/>
          <w:iCs w:val="0"/>
          <w:color w:val="auto"/>
          <w:sz w:val="20"/>
          <w:szCs w:val="20"/>
        </w:rPr>
      </w:pPr>
      <w:r w:rsidRPr="00702D1D">
        <w:rPr>
          <w:rFonts w:ascii="Segoe UI" w:hAnsi="Segoe UI" w:cs="Segoe UI"/>
          <w:i w:val="0"/>
          <w:iCs w:val="0"/>
          <w:color w:val="auto"/>
          <w:sz w:val="20"/>
          <w:szCs w:val="20"/>
        </w:rPr>
        <w:t xml:space="preserve">Tablo </w:t>
      </w:r>
      <w:r w:rsidRPr="00702D1D">
        <w:rPr>
          <w:rFonts w:ascii="Segoe UI" w:hAnsi="Segoe UI" w:cs="Segoe UI"/>
          <w:i w:val="0"/>
          <w:iCs w:val="0"/>
          <w:color w:val="auto"/>
          <w:sz w:val="20"/>
          <w:szCs w:val="20"/>
        </w:rPr>
        <w:fldChar w:fldCharType="begin"/>
      </w:r>
      <w:r w:rsidRPr="00702D1D">
        <w:rPr>
          <w:rFonts w:ascii="Segoe UI" w:hAnsi="Segoe UI" w:cs="Segoe UI"/>
          <w:i w:val="0"/>
          <w:iCs w:val="0"/>
          <w:color w:val="auto"/>
          <w:sz w:val="20"/>
          <w:szCs w:val="20"/>
        </w:rPr>
        <w:instrText xml:space="preserve"> SEQ Tablo \* ARABIC </w:instrText>
      </w:r>
      <w:r w:rsidRPr="00702D1D">
        <w:rPr>
          <w:rFonts w:ascii="Segoe UI" w:hAnsi="Segoe UI" w:cs="Segoe UI"/>
          <w:i w:val="0"/>
          <w:iCs w:val="0"/>
          <w:color w:val="auto"/>
          <w:sz w:val="20"/>
          <w:szCs w:val="20"/>
        </w:rPr>
        <w:fldChar w:fldCharType="separate"/>
      </w:r>
      <w:r w:rsidRPr="00702D1D">
        <w:rPr>
          <w:rFonts w:ascii="Segoe UI" w:hAnsi="Segoe UI" w:cs="Segoe UI"/>
          <w:i w:val="0"/>
          <w:iCs w:val="0"/>
          <w:noProof/>
          <w:color w:val="auto"/>
          <w:sz w:val="20"/>
          <w:szCs w:val="20"/>
        </w:rPr>
        <w:t>2</w:t>
      </w:r>
      <w:r w:rsidRPr="00702D1D">
        <w:rPr>
          <w:rFonts w:ascii="Segoe UI" w:hAnsi="Segoe UI" w:cs="Segoe UI"/>
          <w:i w:val="0"/>
          <w:iCs w:val="0"/>
          <w:color w:val="auto"/>
          <w:sz w:val="20"/>
          <w:szCs w:val="20"/>
        </w:rPr>
        <w:fldChar w:fldCharType="end"/>
      </w:r>
      <w:r w:rsidRPr="00702D1D">
        <w:rPr>
          <w:rFonts w:ascii="Segoe UI" w:hAnsi="Segoe UI" w:cs="Segoe UI"/>
          <w:i w:val="0"/>
          <w:iCs w:val="0"/>
          <w:color w:val="auto"/>
          <w:sz w:val="20"/>
          <w:szCs w:val="20"/>
        </w:rPr>
        <w:t xml:space="preserve">: Ürünler için CDV </w:t>
      </w:r>
      <w:proofErr w:type="spellStart"/>
      <w:r w:rsidRPr="00702D1D">
        <w:rPr>
          <w:rFonts w:ascii="Segoe UI" w:hAnsi="Segoe UI" w:cs="Segoe UI"/>
          <w:i w:val="0"/>
          <w:iCs w:val="0"/>
          <w:color w:val="auto"/>
          <w:sz w:val="20"/>
          <w:szCs w:val="20"/>
        </w:rPr>
        <w:t>toksisite</w:t>
      </w:r>
      <w:proofErr w:type="spellEnd"/>
      <w:r w:rsidRPr="00702D1D">
        <w:rPr>
          <w:rFonts w:ascii="Segoe UI" w:hAnsi="Segoe UI" w:cs="Segoe UI"/>
          <w:i w:val="0"/>
          <w:iCs w:val="0"/>
          <w:color w:val="auto"/>
          <w:sz w:val="20"/>
          <w:szCs w:val="20"/>
        </w:rPr>
        <w:t xml:space="preserve"> sınır değerleri.</w:t>
      </w:r>
    </w:p>
    <w:tbl>
      <w:tblPr>
        <w:tblStyle w:val="TableGrid1"/>
        <w:tblW w:w="0" w:type="auto"/>
        <w:jc w:val="center"/>
        <w:tblLayout w:type="fixed"/>
        <w:tblLook w:val="06A0" w:firstRow="1" w:lastRow="0" w:firstColumn="1" w:lastColumn="0" w:noHBand="1" w:noVBand="1"/>
      </w:tblPr>
      <w:tblGrid>
        <w:gridCol w:w="5244"/>
        <w:gridCol w:w="2410"/>
      </w:tblGrid>
      <w:tr w:rsidR="002F1379" w:rsidRPr="00AB7EE1" w14:paraId="60B00000" w14:textId="77777777" w:rsidTr="007D73A1">
        <w:trPr>
          <w:jc w:val="center"/>
        </w:trPr>
        <w:tc>
          <w:tcPr>
            <w:tcW w:w="5244" w:type="dxa"/>
          </w:tcPr>
          <w:p w14:paraId="54D22013" w14:textId="77777777" w:rsidR="002F1379" w:rsidRPr="00AB7EE1" w:rsidRDefault="002F1379" w:rsidP="007D73A1">
            <w:pPr>
              <w:spacing w:after="160" w:line="259" w:lineRule="auto"/>
              <w:jc w:val="both"/>
              <w:rPr>
                <w:rFonts w:ascii="Segoe UI" w:hAnsi="Segoe UI" w:cs="Segoe UI"/>
                <w:b/>
                <w:bCs/>
                <w:szCs w:val="20"/>
              </w:rPr>
            </w:pPr>
            <w:r w:rsidRPr="00AB7EE1">
              <w:rPr>
                <w:rFonts w:ascii="Segoe UI" w:hAnsi="Segoe UI" w:cs="Segoe UI"/>
                <w:b/>
                <w:bCs/>
                <w:szCs w:val="20"/>
              </w:rPr>
              <w:t>Ürün Tipi</w:t>
            </w:r>
          </w:p>
        </w:tc>
        <w:tc>
          <w:tcPr>
            <w:tcW w:w="2410" w:type="dxa"/>
          </w:tcPr>
          <w:p w14:paraId="1C255EBB" w14:textId="77777777" w:rsidR="002F1379" w:rsidRPr="00AB7EE1" w:rsidRDefault="002F1379" w:rsidP="007D73A1">
            <w:pPr>
              <w:spacing w:after="160" w:line="259" w:lineRule="auto"/>
              <w:jc w:val="center"/>
              <w:rPr>
                <w:rFonts w:ascii="Segoe UI" w:hAnsi="Segoe UI" w:cs="Segoe UI"/>
                <w:b/>
                <w:bCs/>
                <w:szCs w:val="20"/>
              </w:rPr>
            </w:pPr>
            <w:r w:rsidRPr="00AB7EE1">
              <w:rPr>
                <w:rFonts w:ascii="Segoe UI" w:hAnsi="Segoe UI" w:cs="Segoe UI"/>
                <w:b/>
                <w:bCs/>
                <w:szCs w:val="20"/>
              </w:rPr>
              <w:t>Limit CDV (L/g AC)</w:t>
            </w:r>
          </w:p>
        </w:tc>
      </w:tr>
      <w:tr w:rsidR="002F1379" w:rsidRPr="00AB7EE1" w14:paraId="4A5DE8DB" w14:textId="77777777" w:rsidTr="007D73A1">
        <w:trPr>
          <w:jc w:val="center"/>
        </w:trPr>
        <w:tc>
          <w:tcPr>
            <w:tcW w:w="5244" w:type="dxa"/>
          </w:tcPr>
          <w:p w14:paraId="5AFCF88F" w14:textId="77777777" w:rsidR="002F1379" w:rsidRPr="00AB7EE1" w:rsidRDefault="002F1379" w:rsidP="007D73A1">
            <w:pPr>
              <w:spacing w:after="160" w:line="259" w:lineRule="auto"/>
              <w:jc w:val="both"/>
              <w:rPr>
                <w:rFonts w:ascii="Segoe UI" w:hAnsi="Segoe UI" w:cs="Segoe UI"/>
                <w:szCs w:val="20"/>
              </w:rPr>
            </w:pPr>
            <w:r w:rsidRPr="00AB7EE1">
              <w:rPr>
                <w:rFonts w:ascii="Segoe UI" w:hAnsi="Segoe UI" w:cs="Segoe UI"/>
                <w:szCs w:val="20"/>
              </w:rPr>
              <w:t>Şampuan, duş müstahzarları ve sıvı sabunlar</w:t>
            </w:r>
          </w:p>
        </w:tc>
        <w:tc>
          <w:tcPr>
            <w:tcW w:w="2410" w:type="dxa"/>
          </w:tcPr>
          <w:p w14:paraId="35D869C1" w14:textId="77777777" w:rsidR="002F1379" w:rsidRPr="00AB7EE1" w:rsidRDefault="002F1379" w:rsidP="007D73A1">
            <w:pPr>
              <w:spacing w:after="160" w:line="259" w:lineRule="auto"/>
              <w:jc w:val="center"/>
              <w:rPr>
                <w:rFonts w:ascii="Segoe UI" w:hAnsi="Segoe UI" w:cs="Segoe UI"/>
                <w:szCs w:val="20"/>
              </w:rPr>
            </w:pPr>
            <w:r w:rsidRPr="00AB7EE1">
              <w:rPr>
                <w:rFonts w:ascii="Segoe UI" w:hAnsi="Segoe UI" w:cs="Segoe UI"/>
                <w:szCs w:val="20"/>
              </w:rPr>
              <w:t>18</w:t>
            </w:r>
            <w:r>
              <w:rPr>
                <w:rFonts w:ascii="Segoe UI" w:hAnsi="Segoe UI" w:cs="Segoe UI"/>
                <w:szCs w:val="20"/>
              </w:rPr>
              <w:t xml:space="preserve"> </w:t>
            </w:r>
            <w:r w:rsidRPr="00AB7EE1">
              <w:rPr>
                <w:rFonts w:ascii="Segoe UI" w:hAnsi="Segoe UI" w:cs="Segoe UI"/>
                <w:szCs w:val="20"/>
              </w:rPr>
              <w:t>000</w:t>
            </w:r>
          </w:p>
        </w:tc>
      </w:tr>
      <w:tr w:rsidR="002F1379" w:rsidRPr="00AB7EE1" w14:paraId="6454ACB0" w14:textId="77777777" w:rsidTr="007D73A1">
        <w:trPr>
          <w:jc w:val="center"/>
        </w:trPr>
        <w:tc>
          <w:tcPr>
            <w:tcW w:w="5244" w:type="dxa"/>
          </w:tcPr>
          <w:p w14:paraId="0FBAE7F0" w14:textId="77777777" w:rsidR="002F1379" w:rsidRPr="00AB7EE1" w:rsidRDefault="002F1379" w:rsidP="007D73A1">
            <w:pPr>
              <w:spacing w:after="160" w:line="259" w:lineRule="auto"/>
              <w:jc w:val="both"/>
              <w:rPr>
                <w:rFonts w:ascii="Segoe UI" w:hAnsi="Segoe UI" w:cs="Segoe UI"/>
                <w:szCs w:val="20"/>
              </w:rPr>
            </w:pPr>
            <w:r w:rsidRPr="00AB7EE1">
              <w:rPr>
                <w:rFonts w:ascii="Segoe UI" w:hAnsi="Segoe UI" w:cs="Segoe UI"/>
                <w:szCs w:val="20"/>
              </w:rPr>
              <w:t>Katı sabunlar</w:t>
            </w:r>
          </w:p>
        </w:tc>
        <w:tc>
          <w:tcPr>
            <w:tcW w:w="2410" w:type="dxa"/>
          </w:tcPr>
          <w:p w14:paraId="10609584" w14:textId="77777777" w:rsidR="002F1379" w:rsidRPr="00AB7EE1" w:rsidRDefault="002F1379" w:rsidP="007D73A1">
            <w:pPr>
              <w:spacing w:after="160" w:line="259" w:lineRule="auto"/>
              <w:jc w:val="center"/>
              <w:rPr>
                <w:rFonts w:ascii="Segoe UI" w:hAnsi="Segoe UI" w:cs="Segoe UI"/>
                <w:szCs w:val="20"/>
              </w:rPr>
            </w:pPr>
            <w:r w:rsidRPr="00AB7EE1">
              <w:rPr>
                <w:rFonts w:ascii="Segoe UI" w:hAnsi="Segoe UI" w:cs="Segoe UI"/>
                <w:szCs w:val="20"/>
              </w:rPr>
              <w:t>3</w:t>
            </w:r>
            <w:r>
              <w:rPr>
                <w:rFonts w:ascii="Segoe UI" w:hAnsi="Segoe UI" w:cs="Segoe UI"/>
                <w:szCs w:val="20"/>
              </w:rPr>
              <w:t xml:space="preserve"> </w:t>
            </w:r>
            <w:r w:rsidRPr="00AB7EE1">
              <w:rPr>
                <w:rFonts w:ascii="Segoe UI" w:hAnsi="Segoe UI" w:cs="Segoe UI"/>
                <w:szCs w:val="20"/>
              </w:rPr>
              <w:t>300</w:t>
            </w:r>
          </w:p>
        </w:tc>
      </w:tr>
      <w:tr w:rsidR="002F1379" w:rsidRPr="00AB7EE1" w14:paraId="486435C0" w14:textId="77777777" w:rsidTr="007D73A1">
        <w:trPr>
          <w:jc w:val="center"/>
        </w:trPr>
        <w:tc>
          <w:tcPr>
            <w:tcW w:w="5244" w:type="dxa"/>
          </w:tcPr>
          <w:p w14:paraId="1F71BD92" w14:textId="77777777" w:rsidR="002F1379" w:rsidRPr="00AB7EE1" w:rsidRDefault="002F1379" w:rsidP="007D73A1">
            <w:pPr>
              <w:spacing w:after="160" w:line="259" w:lineRule="auto"/>
              <w:jc w:val="both"/>
              <w:rPr>
                <w:rFonts w:ascii="Segoe UI" w:hAnsi="Segoe UI" w:cs="Segoe UI"/>
                <w:szCs w:val="20"/>
              </w:rPr>
            </w:pPr>
            <w:r w:rsidRPr="00AB7EE1">
              <w:rPr>
                <w:rFonts w:ascii="Segoe UI" w:hAnsi="Segoe UI" w:cs="Segoe UI"/>
                <w:szCs w:val="20"/>
              </w:rPr>
              <w:t>Saç kremleri</w:t>
            </w:r>
          </w:p>
        </w:tc>
        <w:tc>
          <w:tcPr>
            <w:tcW w:w="2410" w:type="dxa"/>
          </w:tcPr>
          <w:p w14:paraId="69825783" w14:textId="77777777" w:rsidR="002F1379" w:rsidRPr="00AB7EE1" w:rsidRDefault="002F1379" w:rsidP="007D73A1">
            <w:pPr>
              <w:spacing w:after="160" w:line="259" w:lineRule="auto"/>
              <w:jc w:val="center"/>
              <w:rPr>
                <w:rFonts w:ascii="Segoe UI" w:hAnsi="Segoe UI" w:cs="Segoe UI"/>
                <w:szCs w:val="20"/>
              </w:rPr>
            </w:pPr>
            <w:r w:rsidRPr="00AB7EE1">
              <w:rPr>
                <w:rFonts w:ascii="Segoe UI" w:hAnsi="Segoe UI" w:cs="Segoe UI"/>
                <w:szCs w:val="20"/>
              </w:rPr>
              <w:t>25</w:t>
            </w:r>
            <w:r>
              <w:rPr>
                <w:rFonts w:ascii="Segoe UI" w:hAnsi="Segoe UI" w:cs="Segoe UI"/>
                <w:szCs w:val="20"/>
              </w:rPr>
              <w:t xml:space="preserve"> </w:t>
            </w:r>
            <w:r w:rsidRPr="00AB7EE1">
              <w:rPr>
                <w:rFonts w:ascii="Segoe UI" w:hAnsi="Segoe UI" w:cs="Segoe UI"/>
                <w:szCs w:val="20"/>
              </w:rPr>
              <w:t>000</w:t>
            </w:r>
          </w:p>
        </w:tc>
      </w:tr>
      <w:tr w:rsidR="002F1379" w:rsidRPr="00AB7EE1" w14:paraId="78EC9080" w14:textId="77777777" w:rsidTr="007D73A1">
        <w:trPr>
          <w:jc w:val="center"/>
        </w:trPr>
        <w:tc>
          <w:tcPr>
            <w:tcW w:w="5244" w:type="dxa"/>
          </w:tcPr>
          <w:p w14:paraId="476ED593" w14:textId="77777777" w:rsidR="002F1379" w:rsidRPr="00AB7EE1" w:rsidRDefault="002F1379" w:rsidP="007D73A1">
            <w:pPr>
              <w:spacing w:after="160" w:line="259" w:lineRule="auto"/>
              <w:jc w:val="both"/>
              <w:rPr>
                <w:rFonts w:ascii="Segoe UI" w:hAnsi="Segoe UI" w:cs="Segoe UI"/>
                <w:szCs w:val="20"/>
              </w:rPr>
            </w:pPr>
            <w:r w:rsidRPr="00AB7EE1">
              <w:rPr>
                <w:rFonts w:ascii="Segoe UI" w:hAnsi="Segoe UI" w:cs="Segoe UI"/>
                <w:szCs w:val="20"/>
              </w:rPr>
              <w:t>Tıraş köpükleri</w:t>
            </w:r>
          </w:p>
        </w:tc>
        <w:tc>
          <w:tcPr>
            <w:tcW w:w="2410" w:type="dxa"/>
          </w:tcPr>
          <w:p w14:paraId="0204458B" w14:textId="77777777" w:rsidR="002F1379" w:rsidRPr="00AB7EE1" w:rsidRDefault="002F1379" w:rsidP="007D73A1">
            <w:pPr>
              <w:spacing w:after="160" w:line="259" w:lineRule="auto"/>
              <w:jc w:val="center"/>
              <w:rPr>
                <w:rFonts w:ascii="Segoe UI" w:hAnsi="Segoe UI" w:cs="Segoe UI"/>
                <w:szCs w:val="20"/>
              </w:rPr>
            </w:pPr>
            <w:r w:rsidRPr="00AB7EE1">
              <w:rPr>
                <w:rFonts w:ascii="Segoe UI" w:hAnsi="Segoe UI" w:cs="Segoe UI"/>
                <w:szCs w:val="20"/>
              </w:rPr>
              <w:t>20</w:t>
            </w:r>
            <w:r>
              <w:rPr>
                <w:rFonts w:ascii="Segoe UI" w:hAnsi="Segoe UI" w:cs="Segoe UI"/>
                <w:szCs w:val="20"/>
              </w:rPr>
              <w:t xml:space="preserve"> </w:t>
            </w:r>
            <w:r w:rsidRPr="00AB7EE1">
              <w:rPr>
                <w:rFonts w:ascii="Segoe UI" w:hAnsi="Segoe UI" w:cs="Segoe UI"/>
                <w:szCs w:val="20"/>
              </w:rPr>
              <w:t>000</w:t>
            </w:r>
          </w:p>
        </w:tc>
      </w:tr>
      <w:tr w:rsidR="002F1379" w:rsidRPr="00AB7EE1" w14:paraId="5A4CD1D9" w14:textId="77777777" w:rsidTr="007D73A1">
        <w:trPr>
          <w:jc w:val="center"/>
        </w:trPr>
        <w:tc>
          <w:tcPr>
            <w:tcW w:w="5244" w:type="dxa"/>
          </w:tcPr>
          <w:p w14:paraId="267088BF" w14:textId="77777777" w:rsidR="002F1379" w:rsidRPr="00AB7EE1" w:rsidRDefault="002F1379" w:rsidP="007D73A1">
            <w:pPr>
              <w:spacing w:after="160" w:line="259" w:lineRule="auto"/>
              <w:jc w:val="both"/>
              <w:rPr>
                <w:rFonts w:ascii="Segoe UI" w:hAnsi="Segoe UI" w:cs="Segoe UI"/>
                <w:szCs w:val="20"/>
              </w:rPr>
            </w:pPr>
            <w:r w:rsidRPr="00AB7EE1">
              <w:rPr>
                <w:rFonts w:ascii="Segoe UI" w:hAnsi="Segoe UI" w:cs="Segoe UI"/>
                <w:szCs w:val="20"/>
              </w:rPr>
              <w:t>Tıraş sabunları</w:t>
            </w:r>
          </w:p>
        </w:tc>
        <w:tc>
          <w:tcPr>
            <w:tcW w:w="2410" w:type="dxa"/>
          </w:tcPr>
          <w:p w14:paraId="463AD6BC" w14:textId="77777777" w:rsidR="002F1379" w:rsidRPr="00AB7EE1" w:rsidRDefault="002F1379" w:rsidP="007D73A1">
            <w:pPr>
              <w:spacing w:after="160" w:line="259" w:lineRule="auto"/>
              <w:jc w:val="center"/>
              <w:rPr>
                <w:rFonts w:ascii="Segoe UI" w:hAnsi="Segoe UI" w:cs="Segoe UI"/>
                <w:szCs w:val="20"/>
              </w:rPr>
            </w:pPr>
            <w:r w:rsidRPr="00AB7EE1">
              <w:rPr>
                <w:rFonts w:ascii="Segoe UI" w:hAnsi="Segoe UI" w:cs="Segoe UI"/>
                <w:szCs w:val="20"/>
              </w:rPr>
              <w:t>3</w:t>
            </w:r>
            <w:r>
              <w:rPr>
                <w:rFonts w:ascii="Segoe UI" w:hAnsi="Segoe UI" w:cs="Segoe UI"/>
                <w:szCs w:val="20"/>
              </w:rPr>
              <w:t xml:space="preserve"> </w:t>
            </w:r>
            <w:r w:rsidRPr="00AB7EE1">
              <w:rPr>
                <w:rFonts w:ascii="Segoe UI" w:hAnsi="Segoe UI" w:cs="Segoe UI"/>
                <w:szCs w:val="20"/>
              </w:rPr>
              <w:t>300</w:t>
            </w:r>
          </w:p>
        </w:tc>
      </w:tr>
    </w:tbl>
    <w:p w14:paraId="044DE407" w14:textId="2179FD7A" w:rsidR="003D02B1" w:rsidRDefault="003D02B1" w:rsidP="007D73A1">
      <w:pPr>
        <w:spacing w:before="240" w:line="360" w:lineRule="auto"/>
        <w:jc w:val="both"/>
        <w:rPr>
          <w:rFonts w:ascii="Segoe UI" w:hAnsi="Segoe UI" w:cs="Segoe UI"/>
          <w:bCs/>
          <w:szCs w:val="20"/>
        </w:rPr>
      </w:pPr>
      <w:r>
        <w:rPr>
          <w:rFonts w:ascii="Segoe UI" w:hAnsi="Segoe UI" w:cs="Segoe UI"/>
          <w:bCs/>
          <w:szCs w:val="20"/>
        </w:rPr>
        <w:t>CDV, aşağıdaki denklem kullanılarak hesaplanır:</w:t>
      </w:r>
    </w:p>
    <w:p w14:paraId="5FFDE9E4" w14:textId="6C781CC9" w:rsidR="003D02B1" w:rsidRDefault="003D02B1" w:rsidP="003D02B1">
      <w:pPr>
        <w:spacing w:before="240" w:line="360" w:lineRule="auto"/>
        <w:jc w:val="center"/>
        <w:rPr>
          <w:rFonts w:ascii="Segoe UI" w:hAnsi="Segoe UI" w:cs="Segoe UI"/>
          <w:bCs/>
          <w:szCs w:val="20"/>
        </w:rPr>
      </w:pPr>
      <w:r w:rsidRPr="003D02B1">
        <w:rPr>
          <w:rFonts w:ascii="Segoe UI" w:hAnsi="Segoe UI" w:cs="Segoe UI"/>
          <w:bCs/>
          <w:szCs w:val="20"/>
          <w:highlight w:val="darkGray"/>
        </w:rPr>
        <w:t>CDV = ∑ CDV [(i) maddeleri] = ∑ ağırlık (i) x DF (i) x 1000/</w:t>
      </w:r>
      <w:proofErr w:type="spellStart"/>
      <w:r w:rsidRPr="003D02B1">
        <w:rPr>
          <w:rFonts w:ascii="Segoe UI" w:hAnsi="Segoe UI" w:cs="Segoe UI"/>
          <w:bCs/>
          <w:szCs w:val="20"/>
          <w:highlight w:val="darkGray"/>
        </w:rPr>
        <w:t>TF</w:t>
      </w:r>
      <w:r w:rsidRPr="003D02B1">
        <w:rPr>
          <w:rFonts w:ascii="Segoe UI" w:hAnsi="Segoe UI" w:cs="Segoe UI"/>
          <w:bCs/>
          <w:szCs w:val="20"/>
          <w:highlight w:val="darkGray"/>
          <w:vertAlign w:val="subscript"/>
        </w:rPr>
        <w:t>kronik</w:t>
      </w:r>
      <w:proofErr w:type="spellEnd"/>
      <w:r w:rsidRPr="003D02B1">
        <w:rPr>
          <w:rFonts w:ascii="Segoe UI" w:hAnsi="Segoe UI" w:cs="Segoe UI"/>
          <w:bCs/>
          <w:szCs w:val="20"/>
          <w:highlight w:val="darkGray"/>
        </w:rPr>
        <w:t xml:space="preserve"> (i)</w:t>
      </w:r>
    </w:p>
    <w:p w14:paraId="56F53DE2" w14:textId="5F7F4FE0" w:rsidR="003D02B1" w:rsidRDefault="003D02B1" w:rsidP="003D02B1">
      <w:pPr>
        <w:spacing w:before="240" w:line="360" w:lineRule="auto"/>
        <w:rPr>
          <w:rFonts w:ascii="Segoe UI" w:hAnsi="Segoe UI" w:cs="Segoe UI"/>
          <w:bCs/>
          <w:szCs w:val="20"/>
        </w:rPr>
      </w:pPr>
      <w:r>
        <w:rPr>
          <w:rFonts w:ascii="Segoe UI" w:hAnsi="Segoe UI" w:cs="Segoe UI"/>
          <w:bCs/>
          <w:szCs w:val="20"/>
        </w:rPr>
        <w:t>Ağırlık (i) – i maddesinin 1 gram aktif içeriğe denk gelen ağırlığı,</w:t>
      </w:r>
    </w:p>
    <w:p w14:paraId="32282F00" w14:textId="1BA2AEAC" w:rsidR="003D02B1" w:rsidRDefault="003D02B1" w:rsidP="003D02B1">
      <w:pPr>
        <w:spacing w:before="240" w:line="360" w:lineRule="auto"/>
        <w:rPr>
          <w:rFonts w:ascii="Segoe UI" w:hAnsi="Segoe UI" w:cs="Segoe UI"/>
          <w:bCs/>
          <w:szCs w:val="20"/>
        </w:rPr>
      </w:pPr>
      <w:r>
        <w:rPr>
          <w:rFonts w:ascii="Segoe UI" w:hAnsi="Segoe UI" w:cs="Segoe UI"/>
          <w:bCs/>
          <w:szCs w:val="20"/>
        </w:rPr>
        <w:t xml:space="preserve">DF (i) – i maddesinin </w:t>
      </w:r>
      <w:proofErr w:type="spellStart"/>
      <w:r>
        <w:rPr>
          <w:rFonts w:ascii="Segoe UI" w:hAnsi="Segoe UI" w:cs="Segoe UI"/>
          <w:bCs/>
          <w:szCs w:val="20"/>
        </w:rPr>
        <w:t>bozunma</w:t>
      </w:r>
      <w:proofErr w:type="spellEnd"/>
      <w:r>
        <w:rPr>
          <w:rFonts w:ascii="Segoe UI" w:hAnsi="Segoe UI" w:cs="Segoe UI"/>
          <w:bCs/>
          <w:szCs w:val="20"/>
        </w:rPr>
        <w:t xml:space="preserve"> faktörü,</w:t>
      </w:r>
    </w:p>
    <w:p w14:paraId="4B13D041" w14:textId="013FE557" w:rsidR="003D02B1" w:rsidRPr="003D02B1" w:rsidRDefault="003D02B1" w:rsidP="003D02B1">
      <w:pPr>
        <w:spacing w:before="240" w:line="360" w:lineRule="auto"/>
        <w:rPr>
          <w:rFonts w:ascii="Segoe UI" w:hAnsi="Segoe UI" w:cs="Segoe UI"/>
          <w:bCs/>
          <w:szCs w:val="20"/>
        </w:rPr>
      </w:pPr>
      <w:proofErr w:type="spellStart"/>
      <w:r>
        <w:rPr>
          <w:rFonts w:ascii="Segoe UI" w:hAnsi="Segoe UI" w:cs="Segoe UI"/>
          <w:bCs/>
          <w:szCs w:val="20"/>
        </w:rPr>
        <w:t>TF</w:t>
      </w:r>
      <w:r>
        <w:rPr>
          <w:rFonts w:ascii="Segoe UI" w:hAnsi="Segoe UI" w:cs="Segoe UI"/>
          <w:bCs/>
          <w:szCs w:val="20"/>
          <w:vertAlign w:val="subscript"/>
        </w:rPr>
        <w:t>kronik</w:t>
      </w:r>
      <w:proofErr w:type="spellEnd"/>
      <w:r>
        <w:rPr>
          <w:rFonts w:ascii="Segoe UI" w:hAnsi="Segoe UI" w:cs="Segoe UI"/>
          <w:bCs/>
          <w:szCs w:val="20"/>
        </w:rPr>
        <w:t xml:space="preserve"> (i) – i maddesinin kronik </w:t>
      </w:r>
      <w:proofErr w:type="spellStart"/>
      <w:r>
        <w:rPr>
          <w:rFonts w:ascii="Segoe UI" w:hAnsi="Segoe UI" w:cs="Segoe UI"/>
          <w:bCs/>
          <w:szCs w:val="20"/>
        </w:rPr>
        <w:t>toksisite</w:t>
      </w:r>
      <w:proofErr w:type="spellEnd"/>
      <w:r>
        <w:rPr>
          <w:rFonts w:ascii="Segoe UI" w:hAnsi="Segoe UI" w:cs="Segoe UI"/>
          <w:bCs/>
          <w:szCs w:val="20"/>
        </w:rPr>
        <w:t xml:space="preserve"> faktörü.</w:t>
      </w:r>
    </w:p>
    <w:p w14:paraId="01DD4D95" w14:textId="77777777" w:rsidR="009E2FD5" w:rsidRDefault="002F1379" w:rsidP="007D73A1">
      <w:pPr>
        <w:spacing w:before="240" w:line="360" w:lineRule="auto"/>
        <w:jc w:val="both"/>
        <w:rPr>
          <w:rFonts w:ascii="Segoe UI" w:hAnsi="Segoe UI" w:cs="Segoe UI"/>
          <w:szCs w:val="20"/>
        </w:rPr>
      </w:pPr>
      <w:r w:rsidRPr="00EE4E57">
        <w:rPr>
          <w:rFonts w:ascii="Segoe UI" w:hAnsi="Segoe UI" w:cs="Segoe UI"/>
          <w:b/>
          <w:szCs w:val="20"/>
        </w:rPr>
        <w:t>Değerlendirme ve doğrulama:</w:t>
      </w:r>
      <w:r w:rsidR="00AE1571">
        <w:rPr>
          <w:rFonts w:ascii="Segoe UI" w:hAnsi="Segoe UI" w:cs="Segoe UI"/>
          <w:szCs w:val="20"/>
        </w:rPr>
        <w:t xml:space="preserve"> </w:t>
      </w:r>
      <w:r w:rsidR="00415A67">
        <w:rPr>
          <w:rFonts w:ascii="Segoe UI" w:hAnsi="Segoe UI" w:cs="Segoe UI"/>
          <w:szCs w:val="20"/>
        </w:rPr>
        <w:t xml:space="preserve">Başvuru sahibi, ürünün </w:t>
      </w:r>
      <w:proofErr w:type="spellStart"/>
      <w:r w:rsidR="00415A67">
        <w:rPr>
          <w:rFonts w:ascii="Segoe UI" w:hAnsi="Segoe UI" w:cs="Segoe UI"/>
          <w:szCs w:val="20"/>
        </w:rPr>
        <w:t>CDV</w:t>
      </w:r>
      <w:r w:rsidR="00415A67">
        <w:rPr>
          <w:rFonts w:ascii="Segoe UI" w:hAnsi="Segoe UI" w:cs="Segoe UI"/>
          <w:szCs w:val="20"/>
          <w:vertAlign w:val="subscript"/>
        </w:rPr>
        <w:t>kronik</w:t>
      </w:r>
      <w:proofErr w:type="spellEnd"/>
      <w:r w:rsidR="00415A67">
        <w:rPr>
          <w:rFonts w:ascii="Segoe UI" w:hAnsi="Segoe UI" w:cs="Segoe UI"/>
          <w:szCs w:val="20"/>
        </w:rPr>
        <w:t xml:space="preserve"> değerini hesaplamalıdır. DF ve </w:t>
      </w:r>
      <w:proofErr w:type="spellStart"/>
      <w:r w:rsidR="00415A67">
        <w:rPr>
          <w:rFonts w:ascii="Segoe UI" w:hAnsi="Segoe UI" w:cs="Segoe UI"/>
          <w:szCs w:val="20"/>
        </w:rPr>
        <w:t>TF</w:t>
      </w:r>
      <w:r w:rsidR="00415A67">
        <w:rPr>
          <w:rFonts w:ascii="Segoe UI" w:hAnsi="Segoe UI" w:cs="Segoe UI"/>
          <w:szCs w:val="20"/>
          <w:vertAlign w:val="subscript"/>
        </w:rPr>
        <w:t>kronik</w:t>
      </w:r>
      <w:proofErr w:type="spellEnd"/>
      <w:r w:rsidR="00415A67">
        <w:rPr>
          <w:rFonts w:ascii="Segoe UI" w:hAnsi="Segoe UI" w:cs="Segoe UI"/>
          <w:szCs w:val="20"/>
        </w:rPr>
        <w:t xml:space="preserve"> değerleri, DID Listesi Bölüm A’dan alınmalıdır. Eğer ilgili girdi maddenin DF ve TF değerleri, DID Listesi Bölüm A’da yer almıyorsa, başvuru sahibi DID Listesi Bölüm B’de açıklanan kılavuzları kullanarak değerleri belirlemeli ve ilgili belgeleri başvuruya eklemelidir.</w:t>
      </w:r>
    </w:p>
    <w:p w14:paraId="40B0D83E" w14:textId="77777777" w:rsidR="009E2FD5" w:rsidRDefault="00415A67" w:rsidP="007D73A1">
      <w:pPr>
        <w:spacing w:before="240" w:line="360" w:lineRule="auto"/>
        <w:jc w:val="both"/>
        <w:rPr>
          <w:rFonts w:ascii="Segoe UI" w:hAnsi="Segoe UI" w:cs="Segoe UI"/>
          <w:szCs w:val="20"/>
        </w:rPr>
      </w:pPr>
      <w:r>
        <w:rPr>
          <w:rFonts w:ascii="Segoe UI" w:hAnsi="Segoe UI" w:cs="Segoe UI"/>
          <w:szCs w:val="20"/>
        </w:rPr>
        <w:t xml:space="preserve">Ek olarak, T.C. Çevre ve Şehircilik Bakanlığı tarafından </w:t>
      </w:r>
      <w:r w:rsidR="00711158">
        <w:rPr>
          <w:rFonts w:ascii="Segoe UI" w:hAnsi="Segoe UI" w:cs="Segoe UI"/>
          <w:szCs w:val="20"/>
        </w:rPr>
        <w:t xml:space="preserve">Resmi </w:t>
      </w:r>
      <w:proofErr w:type="spellStart"/>
      <w:r w:rsidR="00711158">
        <w:rPr>
          <w:rFonts w:ascii="Segoe UI" w:hAnsi="Segoe UI" w:cs="Segoe UI"/>
          <w:szCs w:val="20"/>
        </w:rPr>
        <w:t>Gazete’de</w:t>
      </w:r>
      <w:proofErr w:type="spellEnd"/>
      <w:r w:rsidR="00711158">
        <w:rPr>
          <w:rFonts w:ascii="Segoe UI" w:hAnsi="Segoe UI" w:cs="Segoe UI"/>
          <w:szCs w:val="20"/>
        </w:rPr>
        <w:t xml:space="preserve"> 11.12.2013 tarihli ve 28848 ikinci mükerrer sayı ile yayımlanan Maddelerin ve Karışımların </w:t>
      </w:r>
      <w:proofErr w:type="spellStart"/>
      <w:r w:rsidR="00711158">
        <w:rPr>
          <w:rFonts w:ascii="Segoe UI" w:hAnsi="Segoe UI" w:cs="Segoe UI"/>
          <w:szCs w:val="20"/>
        </w:rPr>
        <w:t>Fiziko</w:t>
      </w:r>
      <w:proofErr w:type="spellEnd"/>
      <w:r w:rsidR="00711158">
        <w:rPr>
          <w:rFonts w:ascii="Segoe UI" w:hAnsi="Segoe UI" w:cs="Segoe UI"/>
          <w:szCs w:val="20"/>
        </w:rPr>
        <w:t xml:space="preserve">-Kimyasal, </w:t>
      </w:r>
      <w:proofErr w:type="spellStart"/>
      <w:r w:rsidR="00711158">
        <w:rPr>
          <w:rFonts w:ascii="Segoe UI" w:hAnsi="Segoe UI" w:cs="Segoe UI"/>
          <w:szCs w:val="20"/>
        </w:rPr>
        <w:t>Toksikolojik</w:t>
      </w:r>
      <w:proofErr w:type="spellEnd"/>
      <w:r w:rsidR="00711158">
        <w:rPr>
          <w:rFonts w:ascii="Segoe UI" w:hAnsi="Segoe UI" w:cs="Segoe UI"/>
          <w:szCs w:val="20"/>
        </w:rPr>
        <w:t xml:space="preserve"> ve </w:t>
      </w:r>
      <w:proofErr w:type="spellStart"/>
      <w:r w:rsidR="00711158">
        <w:rPr>
          <w:rFonts w:ascii="Segoe UI" w:hAnsi="Segoe UI" w:cs="Segoe UI"/>
          <w:szCs w:val="20"/>
        </w:rPr>
        <w:t>Ekotoksikolojik</w:t>
      </w:r>
      <w:proofErr w:type="spellEnd"/>
      <w:r w:rsidR="00711158">
        <w:rPr>
          <w:rFonts w:ascii="Segoe UI" w:hAnsi="Segoe UI" w:cs="Segoe UI"/>
          <w:szCs w:val="20"/>
        </w:rPr>
        <w:t xml:space="preserve"> Özelliklerinin Belirlenmesinde Uygulanacak Test Yöntemleri Hakkında Yönetmelik 5’inci Madde 3. Fıkrasında belirtilen hükümler dikkate alınmalıdır.</w:t>
      </w:r>
    </w:p>
    <w:p w14:paraId="16D06C02" w14:textId="54897680" w:rsidR="002F1379" w:rsidRPr="001625B3" w:rsidRDefault="00711158" w:rsidP="009E2FD5">
      <w:pPr>
        <w:spacing w:before="240" w:line="360" w:lineRule="auto"/>
        <w:jc w:val="both"/>
        <w:rPr>
          <w:rFonts w:ascii="Segoe UI" w:hAnsi="Segoe UI" w:cs="Segoe UI"/>
          <w:szCs w:val="20"/>
        </w:rPr>
      </w:pPr>
      <w:r>
        <w:rPr>
          <w:rFonts w:ascii="Segoe UI" w:hAnsi="Segoe UI" w:cs="Segoe UI"/>
          <w:szCs w:val="20"/>
        </w:rPr>
        <w:t>Başvuru sahibi, ürünün limit CDV değerlerini aşmadığını beli</w:t>
      </w:r>
      <w:r w:rsidR="009E2FD5">
        <w:rPr>
          <w:rFonts w:ascii="Segoe UI" w:hAnsi="Segoe UI" w:cs="Segoe UI"/>
          <w:szCs w:val="20"/>
        </w:rPr>
        <w:t>r</w:t>
      </w:r>
      <w:r>
        <w:rPr>
          <w:rFonts w:ascii="Segoe UI" w:hAnsi="Segoe UI" w:cs="Segoe UI"/>
          <w:szCs w:val="20"/>
        </w:rPr>
        <w:t>ten bir beyanname sunmalıdır.</w:t>
      </w:r>
    </w:p>
    <w:p w14:paraId="54CC58F9" w14:textId="38460E5C" w:rsidR="002F1379" w:rsidRPr="005965AA" w:rsidRDefault="002F1379" w:rsidP="002F1379">
      <w:pPr>
        <w:pStyle w:val="Balk2"/>
        <w:rPr>
          <w:rFonts w:ascii="Segoe UI" w:hAnsi="Segoe UI" w:cs="Segoe UI"/>
          <w:szCs w:val="20"/>
        </w:rPr>
      </w:pPr>
      <w:bookmarkStart w:id="16" w:name="_Toc57946098"/>
      <w:bookmarkStart w:id="17" w:name="_Toc48561639"/>
      <w:bookmarkStart w:id="18" w:name="_Toc58522309"/>
      <w:bookmarkStart w:id="19" w:name="_Toc59382787"/>
      <w:r w:rsidRPr="005965AA">
        <w:rPr>
          <w:rFonts w:ascii="Segoe UI" w:hAnsi="Segoe UI" w:cs="Segoe UI"/>
          <w:szCs w:val="20"/>
        </w:rPr>
        <w:t xml:space="preserve">Kriter 4. </w:t>
      </w:r>
      <w:r w:rsidR="00DC446C">
        <w:rPr>
          <w:rFonts w:ascii="Segoe UI" w:hAnsi="Segoe UI" w:cs="Segoe UI"/>
          <w:szCs w:val="20"/>
        </w:rPr>
        <w:t>Hariç Tutulan</w:t>
      </w:r>
      <w:r w:rsidRPr="005965AA">
        <w:rPr>
          <w:rFonts w:ascii="Segoe UI" w:hAnsi="Segoe UI" w:cs="Segoe UI"/>
          <w:szCs w:val="20"/>
        </w:rPr>
        <w:t xml:space="preserve"> ve Kısıtlı Kimyasallar</w:t>
      </w:r>
      <w:bookmarkEnd w:id="16"/>
      <w:bookmarkEnd w:id="17"/>
      <w:bookmarkEnd w:id="18"/>
      <w:bookmarkEnd w:id="19"/>
    </w:p>
    <w:p w14:paraId="3E7E36E7" w14:textId="716987BF" w:rsidR="002F1379" w:rsidRPr="00EE4E57" w:rsidRDefault="002F1379" w:rsidP="002F1379">
      <w:pPr>
        <w:spacing w:line="360" w:lineRule="auto"/>
        <w:jc w:val="both"/>
        <w:rPr>
          <w:rFonts w:ascii="Segoe UI" w:hAnsi="Segoe UI" w:cs="Segoe UI"/>
          <w:b/>
          <w:bCs/>
          <w:szCs w:val="20"/>
        </w:rPr>
      </w:pPr>
      <w:r w:rsidRPr="00EE4E57">
        <w:rPr>
          <w:rFonts w:ascii="Segoe UI" w:hAnsi="Segoe UI" w:cs="Segoe UI"/>
          <w:b/>
          <w:bCs/>
          <w:szCs w:val="20"/>
        </w:rPr>
        <w:t xml:space="preserve">(a) </w:t>
      </w:r>
      <w:r w:rsidR="00B86637">
        <w:rPr>
          <w:rFonts w:ascii="Segoe UI" w:hAnsi="Segoe UI" w:cs="Segoe UI"/>
          <w:b/>
          <w:bCs/>
          <w:szCs w:val="20"/>
        </w:rPr>
        <w:t>Hariç Tutulan</w:t>
      </w:r>
      <w:r>
        <w:rPr>
          <w:rFonts w:ascii="Segoe UI" w:hAnsi="Segoe UI" w:cs="Segoe UI"/>
          <w:b/>
          <w:bCs/>
          <w:szCs w:val="20"/>
        </w:rPr>
        <w:t xml:space="preserve"> Kimyasallar</w:t>
      </w:r>
    </w:p>
    <w:p w14:paraId="0B0D0BB8" w14:textId="77777777" w:rsidR="002F1379" w:rsidRPr="006520BD" w:rsidRDefault="002F1379" w:rsidP="002F1379">
      <w:pPr>
        <w:spacing w:line="360" w:lineRule="auto"/>
        <w:jc w:val="both"/>
        <w:rPr>
          <w:rFonts w:ascii="Segoe UI" w:hAnsi="Segoe UI" w:cs="Segoe UI"/>
          <w:szCs w:val="20"/>
        </w:rPr>
      </w:pPr>
      <w:r w:rsidRPr="00C60262">
        <w:rPr>
          <w:rFonts w:ascii="Segoe UI" w:hAnsi="Segoe UI" w:cs="Segoe UI"/>
          <w:szCs w:val="20"/>
        </w:rPr>
        <w:t xml:space="preserve">Aşağıdaki giren maddeler ve karışımlar hem ürün </w:t>
      </w:r>
      <w:proofErr w:type="spellStart"/>
      <w:r w:rsidRPr="00C60262">
        <w:rPr>
          <w:rFonts w:ascii="Segoe UI" w:hAnsi="Segoe UI" w:cs="Segoe UI"/>
          <w:szCs w:val="20"/>
        </w:rPr>
        <w:t>formülasyonu</w:t>
      </w:r>
      <w:proofErr w:type="spellEnd"/>
      <w:r w:rsidRPr="00C60262">
        <w:rPr>
          <w:rFonts w:ascii="Segoe UI" w:hAnsi="Segoe UI" w:cs="Segoe UI"/>
          <w:szCs w:val="20"/>
        </w:rPr>
        <w:t xml:space="preserve"> içeriğinde hem de </w:t>
      </w:r>
      <w:proofErr w:type="spellStart"/>
      <w:r w:rsidRPr="00C60262">
        <w:rPr>
          <w:rFonts w:ascii="Segoe UI" w:hAnsi="Segoe UI" w:cs="Segoe UI"/>
          <w:szCs w:val="20"/>
        </w:rPr>
        <w:t>formülasyona</w:t>
      </w:r>
      <w:proofErr w:type="spellEnd"/>
      <w:r w:rsidRPr="00C60262">
        <w:rPr>
          <w:rFonts w:ascii="Segoe UI" w:hAnsi="Segoe UI" w:cs="Segoe UI"/>
          <w:szCs w:val="20"/>
        </w:rPr>
        <w:t xml:space="preserve"> eklenen herhangi bir karışımın içeriğinde bulunmamalıdır:</w:t>
      </w:r>
    </w:p>
    <w:p w14:paraId="0E87567B"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 xml:space="preserve">- Alkil fenol </w:t>
      </w:r>
      <w:proofErr w:type="spellStart"/>
      <w:r w:rsidRPr="00EE4E57">
        <w:rPr>
          <w:rFonts w:ascii="Segoe UI" w:hAnsi="Segoe UI" w:cs="Segoe UI"/>
          <w:szCs w:val="20"/>
        </w:rPr>
        <w:t>etoksilatlar</w:t>
      </w:r>
      <w:proofErr w:type="spellEnd"/>
      <w:r w:rsidRPr="00EE4E57">
        <w:rPr>
          <w:rFonts w:ascii="Segoe UI" w:hAnsi="Segoe UI" w:cs="Segoe UI"/>
          <w:szCs w:val="20"/>
        </w:rPr>
        <w:t xml:space="preserve"> (</w:t>
      </w:r>
      <w:proofErr w:type="spellStart"/>
      <w:r w:rsidRPr="00EE4E57">
        <w:rPr>
          <w:rFonts w:ascii="Segoe UI" w:hAnsi="Segoe UI" w:cs="Segoe UI"/>
          <w:szCs w:val="20"/>
        </w:rPr>
        <w:t>APEOs</w:t>
      </w:r>
      <w:proofErr w:type="spellEnd"/>
      <w:r w:rsidRPr="00EE4E57">
        <w:rPr>
          <w:rFonts w:ascii="Segoe UI" w:hAnsi="Segoe UI" w:cs="Segoe UI"/>
          <w:szCs w:val="20"/>
        </w:rPr>
        <w:t>) ve diğer alkil fenol türevleri;</w:t>
      </w:r>
    </w:p>
    <w:p w14:paraId="790D6ED8"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lastRenderedPageBreak/>
        <w:t xml:space="preserve">- </w:t>
      </w:r>
      <w:proofErr w:type="spellStart"/>
      <w:r w:rsidRPr="00EE4E57">
        <w:rPr>
          <w:rFonts w:ascii="Segoe UI" w:hAnsi="Segoe UI" w:cs="Segoe UI"/>
          <w:szCs w:val="20"/>
        </w:rPr>
        <w:t>Nitrilo</w:t>
      </w:r>
      <w:proofErr w:type="spellEnd"/>
      <w:r w:rsidRPr="00EE4E57">
        <w:rPr>
          <w:rFonts w:ascii="Segoe UI" w:hAnsi="Segoe UI" w:cs="Segoe UI"/>
          <w:szCs w:val="20"/>
        </w:rPr>
        <w:t>-</w:t>
      </w:r>
      <w:proofErr w:type="spellStart"/>
      <w:r w:rsidRPr="00EE4E57">
        <w:rPr>
          <w:rFonts w:ascii="Segoe UI" w:hAnsi="Segoe UI" w:cs="Segoe UI"/>
          <w:szCs w:val="20"/>
        </w:rPr>
        <w:t>tri</w:t>
      </w:r>
      <w:proofErr w:type="spellEnd"/>
      <w:r w:rsidRPr="00EE4E57">
        <w:rPr>
          <w:rFonts w:ascii="Segoe UI" w:hAnsi="Segoe UI" w:cs="Segoe UI"/>
          <w:szCs w:val="20"/>
        </w:rPr>
        <w:t>-asetat (NTA);</w:t>
      </w:r>
    </w:p>
    <w:p w14:paraId="13623D39"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 xml:space="preserve">- </w:t>
      </w:r>
      <w:proofErr w:type="spellStart"/>
      <w:r w:rsidRPr="00EE4E57">
        <w:rPr>
          <w:rFonts w:ascii="Segoe UI" w:hAnsi="Segoe UI" w:cs="Segoe UI"/>
          <w:szCs w:val="20"/>
        </w:rPr>
        <w:t>Nitromiskler</w:t>
      </w:r>
      <w:proofErr w:type="spellEnd"/>
      <w:r w:rsidRPr="00EE4E57">
        <w:rPr>
          <w:rFonts w:ascii="Segoe UI" w:hAnsi="Segoe UI" w:cs="Segoe UI"/>
          <w:szCs w:val="20"/>
        </w:rPr>
        <w:t xml:space="preserve"> ve </w:t>
      </w:r>
      <w:proofErr w:type="spellStart"/>
      <w:r w:rsidRPr="00EE4E57">
        <w:rPr>
          <w:rFonts w:ascii="Segoe UI" w:hAnsi="Segoe UI" w:cs="Segoe UI"/>
          <w:szCs w:val="20"/>
        </w:rPr>
        <w:t>polisiklik</w:t>
      </w:r>
      <w:proofErr w:type="spellEnd"/>
      <w:r w:rsidRPr="00EE4E57">
        <w:rPr>
          <w:rFonts w:ascii="Segoe UI" w:hAnsi="Segoe UI" w:cs="Segoe UI"/>
          <w:szCs w:val="20"/>
        </w:rPr>
        <w:t xml:space="preserve"> miskler;</w:t>
      </w:r>
    </w:p>
    <w:p w14:paraId="3AD364C9"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 xml:space="preserve">- </w:t>
      </w:r>
      <w:proofErr w:type="spellStart"/>
      <w:r w:rsidRPr="00EE4E57">
        <w:rPr>
          <w:rFonts w:ascii="Segoe UI" w:hAnsi="Segoe UI" w:cs="Segoe UI"/>
          <w:szCs w:val="20"/>
        </w:rPr>
        <w:t>Oktametilsiklotetrasiloksan</w:t>
      </w:r>
      <w:proofErr w:type="spellEnd"/>
      <w:r w:rsidRPr="00EE4E57">
        <w:rPr>
          <w:rFonts w:ascii="Segoe UI" w:hAnsi="Segoe UI" w:cs="Segoe UI"/>
          <w:szCs w:val="20"/>
        </w:rPr>
        <w:t xml:space="preserve"> (D4);</w:t>
      </w:r>
    </w:p>
    <w:p w14:paraId="5ACE4BE2"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 xml:space="preserve">- </w:t>
      </w:r>
      <w:proofErr w:type="spellStart"/>
      <w:r w:rsidRPr="00EE4E57">
        <w:rPr>
          <w:rFonts w:ascii="Segoe UI" w:hAnsi="Segoe UI" w:cs="Segoe UI"/>
          <w:szCs w:val="20"/>
        </w:rPr>
        <w:t>Parabenler</w:t>
      </w:r>
      <w:proofErr w:type="spellEnd"/>
      <w:r w:rsidRPr="00EE4E57">
        <w:rPr>
          <w:rFonts w:ascii="Segoe UI" w:hAnsi="Segoe UI" w:cs="Segoe UI"/>
          <w:szCs w:val="20"/>
        </w:rPr>
        <w:t xml:space="preserve"> (</w:t>
      </w:r>
      <w:proofErr w:type="spellStart"/>
      <w:r w:rsidRPr="00EE4E57">
        <w:rPr>
          <w:rFonts w:ascii="Segoe UI" w:hAnsi="Segoe UI" w:cs="Segoe UI"/>
          <w:szCs w:val="20"/>
        </w:rPr>
        <w:t>izopropilparaben</w:t>
      </w:r>
      <w:proofErr w:type="spellEnd"/>
      <w:r w:rsidRPr="00EE4E57">
        <w:rPr>
          <w:rFonts w:ascii="Segoe UI" w:hAnsi="Segoe UI" w:cs="Segoe UI"/>
          <w:szCs w:val="20"/>
        </w:rPr>
        <w:t xml:space="preserve">, </w:t>
      </w:r>
      <w:proofErr w:type="spellStart"/>
      <w:r w:rsidRPr="00EE4E57">
        <w:rPr>
          <w:rFonts w:ascii="Segoe UI" w:hAnsi="Segoe UI" w:cs="Segoe UI"/>
          <w:szCs w:val="20"/>
        </w:rPr>
        <w:t>izobütilparaben</w:t>
      </w:r>
      <w:proofErr w:type="spellEnd"/>
      <w:r w:rsidRPr="00EE4E57">
        <w:rPr>
          <w:rFonts w:ascii="Segoe UI" w:hAnsi="Segoe UI" w:cs="Segoe UI"/>
          <w:szCs w:val="20"/>
        </w:rPr>
        <w:t xml:space="preserve">, </w:t>
      </w:r>
      <w:proofErr w:type="spellStart"/>
      <w:r w:rsidRPr="00EE4E57">
        <w:rPr>
          <w:rFonts w:ascii="Segoe UI" w:hAnsi="Segoe UI" w:cs="Segoe UI"/>
          <w:szCs w:val="20"/>
        </w:rPr>
        <w:t>fenilparaben</w:t>
      </w:r>
      <w:proofErr w:type="spellEnd"/>
      <w:r w:rsidRPr="00EE4E57">
        <w:rPr>
          <w:rFonts w:ascii="Segoe UI" w:hAnsi="Segoe UI" w:cs="Segoe UI"/>
          <w:szCs w:val="20"/>
        </w:rPr>
        <w:t xml:space="preserve">, </w:t>
      </w:r>
      <w:proofErr w:type="spellStart"/>
      <w:r w:rsidRPr="00EE4E57">
        <w:rPr>
          <w:rFonts w:ascii="Segoe UI" w:hAnsi="Segoe UI" w:cs="Segoe UI"/>
          <w:szCs w:val="20"/>
        </w:rPr>
        <w:t>benzilparaben</w:t>
      </w:r>
      <w:proofErr w:type="spellEnd"/>
      <w:r w:rsidRPr="00EE4E57">
        <w:rPr>
          <w:rFonts w:ascii="Segoe UI" w:hAnsi="Segoe UI" w:cs="Segoe UI"/>
          <w:szCs w:val="20"/>
        </w:rPr>
        <w:t xml:space="preserve">, </w:t>
      </w:r>
      <w:proofErr w:type="spellStart"/>
      <w:r w:rsidRPr="00EE4E57">
        <w:rPr>
          <w:rFonts w:ascii="Segoe UI" w:hAnsi="Segoe UI" w:cs="Segoe UI"/>
          <w:szCs w:val="20"/>
        </w:rPr>
        <w:t>pentilparaben</w:t>
      </w:r>
      <w:proofErr w:type="spellEnd"/>
      <w:r w:rsidRPr="00EE4E57">
        <w:rPr>
          <w:rFonts w:ascii="Segoe UI" w:hAnsi="Segoe UI" w:cs="Segoe UI"/>
          <w:szCs w:val="20"/>
        </w:rPr>
        <w:t>)</w:t>
      </w:r>
    </w:p>
    <w:p w14:paraId="37420747"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 Formaldehit ve formaldehit ayırıcılar;</w:t>
      </w:r>
    </w:p>
    <w:p w14:paraId="7B1DF107"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 xml:space="preserve">- </w:t>
      </w:r>
      <w:proofErr w:type="spellStart"/>
      <w:r w:rsidRPr="00EE4E57">
        <w:rPr>
          <w:rFonts w:ascii="Segoe UI" w:hAnsi="Segoe UI" w:cs="Segoe UI"/>
          <w:szCs w:val="20"/>
        </w:rPr>
        <w:t>Hidroksiizoheksil</w:t>
      </w:r>
      <w:proofErr w:type="spellEnd"/>
      <w:r w:rsidRPr="00EE4E57">
        <w:rPr>
          <w:rFonts w:ascii="Segoe UI" w:hAnsi="Segoe UI" w:cs="Segoe UI"/>
          <w:szCs w:val="20"/>
        </w:rPr>
        <w:t xml:space="preserve"> 3-sikloheksen </w:t>
      </w:r>
      <w:proofErr w:type="spellStart"/>
      <w:r w:rsidRPr="00EE4E57">
        <w:rPr>
          <w:rFonts w:ascii="Segoe UI" w:hAnsi="Segoe UI" w:cs="Segoe UI"/>
          <w:szCs w:val="20"/>
        </w:rPr>
        <w:t>karboksaldehid</w:t>
      </w:r>
      <w:proofErr w:type="spellEnd"/>
      <w:r w:rsidRPr="00EE4E57">
        <w:rPr>
          <w:rFonts w:ascii="Segoe UI" w:hAnsi="Segoe UI" w:cs="Segoe UI"/>
          <w:szCs w:val="20"/>
        </w:rPr>
        <w:t xml:space="preserve"> (HICC), </w:t>
      </w:r>
      <w:proofErr w:type="spellStart"/>
      <w:r w:rsidRPr="00EE4E57">
        <w:rPr>
          <w:rFonts w:ascii="Segoe UI" w:hAnsi="Segoe UI" w:cs="Segoe UI"/>
          <w:szCs w:val="20"/>
        </w:rPr>
        <w:t>atranol</w:t>
      </w:r>
      <w:proofErr w:type="spellEnd"/>
      <w:r w:rsidRPr="00EE4E57">
        <w:rPr>
          <w:rFonts w:ascii="Segoe UI" w:hAnsi="Segoe UI" w:cs="Segoe UI"/>
          <w:szCs w:val="20"/>
        </w:rPr>
        <w:t xml:space="preserve"> ve </w:t>
      </w:r>
      <w:proofErr w:type="spellStart"/>
      <w:r w:rsidRPr="00EE4E57">
        <w:rPr>
          <w:rFonts w:ascii="Segoe UI" w:hAnsi="Segoe UI" w:cs="Segoe UI"/>
          <w:szCs w:val="20"/>
        </w:rPr>
        <w:t>kloroatranol</w:t>
      </w:r>
      <w:proofErr w:type="spellEnd"/>
      <w:r>
        <w:rPr>
          <w:rFonts w:ascii="Segoe UI" w:hAnsi="Segoe UI" w:cs="Segoe UI"/>
          <w:szCs w:val="20"/>
        </w:rPr>
        <w:t>.</w:t>
      </w:r>
    </w:p>
    <w:p w14:paraId="1702A297" w14:textId="0CCFD0B4" w:rsidR="002F1379" w:rsidRPr="005965AA" w:rsidRDefault="002F1379" w:rsidP="005965AA">
      <w:pPr>
        <w:spacing w:before="240" w:line="360" w:lineRule="auto"/>
        <w:jc w:val="both"/>
        <w:rPr>
          <w:rFonts w:ascii="Segoe UI" w:hAnsi="Segoe UI" w:cs="Segoe UI"/>
          <w:szCs w:val="20"/>
        </w:rPr>
      </w:pPr>
      <w:r w:rsidRPr="00EE4E57">
        <w:rPr>
          <w:rFonts w:ascii="Segoe UI" w:hAnsi="Segoe UI" w:cs="Segoe UI"/>
          <w:b/>
          <w:szCs w:val="20"/>
        </w:rPr>
        <w:t>Değerlendirme ve doğrulama:</w:t>
      </w:r>
      <w:r w:rsidR="005965AA">
        <w:rPr>
          <w:rFonts w:ascii="Segoe UI" w:hAnsi="Segoe UI" w:cs="Segoe UI"/>
          <w:szCs w:val="20"/>
        </w:rPr>
        <w:t xml:space="preserve"> </w:t>
      </w:r>
      <w:r w:rsidRPr="005965AA">
        <w:rPr>
          <w:rFonts w:ascii="Segoe UI" w:hAnsi="Segoe UI" w:cs="Segoe UI"/>
          <w:szCs w:val="20"/>
        </w:rPr>
        <w:t xml:space="preserve">Başvuru sahibi, T.C. Sağlık Bakanlığı tarafından Resmî </w:t>
      </w:r>
      <w:proofErr w:type="spellStart"/>
      <w:r w:rsidRPr="005965AA">
        <w:rPr>
          <w:rFonts w:ascii="Segoe UI" w:hAnsi="Segoe UI" w:cs="Segoe UI"/>
          <w:szCs w:val="20"/>
        </w:rPr>
        <w:t>Gazete'de</w:t>
      </w:r>
      <w:proofErr w:type="spellEnd"/>
      <w:r w:rsidRPr="005965AA">
        <w:rPr>
          <w:rFonts w:ascii="Segoe UI" w:hAnsi="Segoe UI" w:cs="Segoe UI"/>
          <w:szCs w:val="20"/>
        </w:rPr>
        <w:t xml:space="preserve"> yayımlanan 23.05.2005 tarihli ve 25823 sayılı Kozmetik Yönetmeliği Ek </w:t>
      </w:r>
      <w:proofErr w:type="spellStart"/>
      <w:r w:rsidRPr="005965AA">
        <w:rPr>
          <w:rFonts w:ascii="Segoe UI" w:hAnsi="Segoe UI" w:cs="Segoe UI"/>
          <w:szCs w:val="20"/>
        </w:rPr>
        <w:t>II'yi</w:t>
      </w:r>
      <w:proofErr w:type="spellEnd"/>
      <w:r w:rsidRPr="005965AA">
        <w:rPr>
          <w:rFonts w:ascii="Segoe UI" w:hAnsi="Segoe UI" w:cs="Segoe UI"/>
          <w:szCs w:val="20"/>
        </w:rPr>
        <w:t xml:space="preserve"> de dikkate alarak, listelenen maddelerin ve/veya karışımların ürüne dâhil edilmediğini teyit eden, karışım üreticilerinin beyanlarıyla desteklenen imzalı bir uygunluk beyanı ile ürün reçetesini sunmalıdır.</w:t>
      </w:r>
    </w:p>
    <w:p w14:paraId="5B2426C3" w14:textId="77777777" w:rsidR="002F1379" w:rsidRPr="00EE4E57" w:rsidRDefault="002F1379" w:rsidP="002F1379">
      <w:pPr>
        <w:jc w:val="both"/>
        <w:rPr>
          <w:rFonts w:ascii="Segoe UI" w:hAnsi="Segoe UI" w:cs="Segoe UI"/>
          <w:szCs w:val="20"/>
        </w:rPr>
      </w:pPr>
      <w:r w:rsidRPr="00EE4E57">
        <w:rPr>
          <w:rFonts w:ascii="Segoe UI" w:hAnsi="Segoe UI" w:cs="Segoe UI"/>
          <w:b/>
          <w:bCs/>
          <w:szCs w:val="20"/>
        </w:rPr>
        <w:t>(b) Zararlı Kimyasallar</w:t>
      </w:r>
    </w:p>
    <w:p w14:paraId="14EFF19E" w14:textId="77777777" w:rsidR="002F1379" w:rsidRPr="00EE4E57" w:rsidRDefault="002F1379" w:rsidP="002F1379">
      <w:pPr>
        <w:spacing w:after="0" w:line="360" w:lineRule="auto"/>
        <w:jc w:val="both"/>
        <w:rPr>
          <w:rFonts w:ascii="Segoe UI" w:hAnsi="Segoe UI" w:cs="Segoe UI"/>
          <w:szCs w:val="20"/>
        </w:rPr>
      </w:pPr>
      <w:r w:rsidRPr="00EE4E57">
        <w:rPr>
          <w:rFonts w:ascii="Segoe UI" w:hAnsi="Segoe UI" w:cs="Segoe UI"/>
          <w:szCs w:val="20"/>
        </w:rPr>
        <w:t>11</w:t>
      </w:r>
      <w:r>
        <w:rPr>
          <w:rFonts w:ascii="Segoe UI" w:hAnsi="Segoe UI" w:cs="Segoe UI"/>
          <w:szCs w:val="20"/>
        </w:rPr>
        <w:t>.</w:t>
      </w:r>
      <w:r w:rsidRPr="00EE4E57">
        <w:rPr>
          <w:rFonts w:ascii="Segoe UI" w:hAnsi="Segoe UI" w:cs="Segoe UI"/>
          <w:szCs w:val="20"/>
        </w:rPr>
        <w:t>12</w:t>
      </w:r>
      <w:r>
        <w:rPr>
          <w:rFonts w:ascii="Segoe UI" w:hAnsi="Segoe UI" w:cs="Segoe UI"/>
          <w:szCs w:val="20"/>
        </w:rPr>
        <w:t>.</w:t>
      </w:r>
      <w:r w:rsidRPr="00EE4E57">
        <w:rPr>
          <w:rFonts w:ascii="Segoe UI" w:hAnsi="Segoe UI" w:cs="Segoe UI"/>
          <w:szCs w:val="20"/>
        </w:rPr>
        <w:t xml:space="preserve">2013 tarihli ve 28848 </w:t>
      </w:r>
      <w:r>
        <w:rPr>
          <w:rFonts w:ascii="Segoe UI" w:hAnsi="Segoe UI" w:cs="Segoe UI"/>
          <w:szCs w:val="20"/>
        </w:rPr>
        <w:t xml:space="preserve">ikinci </w:t>
      </w:r>
      <w:r w:rsidRPr="00EE4E57">
        <w:rPr>
          <w:rFonts w:ascii="Segoe UI" w:hAnsi="Segoe UI" w:cs="Segoe UI"/>
          <w:szCs w:val="20"/>
        </w:rPr>
        <w:t xml:space="preserve">mükerrer sayılı Resmî </w:t>
      </w:r>
      <w:proofErr w:type="spellStart"/>
      <w:r w:rsidRPr="00EE4E57">
        <w:rPr>
          <w:rFonts w:ascii="Segoe UI" w:hAnsi="Segoe UI" w:cs="Segoe UI"/>
          <w:szCs w:val="20"/>
        </w:rPr>
        <w:t>Gazete’de</w:t>
      </w:r>
      <w:proofErr w:type="spellEnd"/>
      <w:r w:rsidRPr="00EE4E57">
        <w:rPr>
          <w:rFonts w:ascii="Segoe UI" w:hAnsi="Segoe UI" w:cs="Segoe UI"/>
          <w:szCs w:val="20"/>
        </w:rPr>
        <w:t xml:space="preserve"> yayımlanan Maddelerin ve Karışımların Sınıflandırılması, Etiketlenmesi ve Ambalajlanması Hakkında Yönetmelik Ek-I kapsamında, Tablo </w:t>
      </w:r>
      <w:r>
        <w:rPr>
          <w:rFonts w:ascii="Segoe UI" w:hAnsi="Segoe UI" w:cs="Segoe UI"/>
          <w:szCs w:val="20"/>
        </w:rPr>
        <w:t>3’teki</w:t>
      </w:r>
      <w:r w:rsidRPr="00EE4E57">
        <w:rPr>
          <w:rFonts w:ascii="Segoe UI" w:hAnsi="Segoe UI" w:cs="Segoe UI"/>
          <w:szCs w:val="20"/>
        </w:rPr>
        <w:t xml:space="preserve"> liste uyarınca</w:t>
      </w:r>
      <w:r>
        <w:rPr>
          <w:rFonts w:ascii="Segoe UI" w:hAnsi="Segoe UI" w:cs="Segoe UI"/>
          <w:szCs w:val="20"/>
        </w:rPr>
        <w:t xml:space="preserve"> </w:t>
      </w:r>
      <w:r w:rsidRPr="00EE4E57">
        <w:rPr>
          <w:rFonts w:ascii="Segoe UI" w:hAnsi="Segoe UI" w:cs="Segoe UI"/>
          <w:szCs w:val="20"/>
        </w:rPr>
        <w:t xml:space="preserve">akut </w:t>
      </w:r>
      <w:proofErr w:type="spellStart"/>
      <w:r w:rsidRPr="00EE4E57">
        <w:rPr>
          <w:rFonts w:ascii="Segoe UI" w:hAnsi="Segoe UI" w:cs="Segoe UI"/>
          <w:szCs w:val="20"/>
        </w:rPr>
        <w:t>toksi</w:t>
      </w:r>
      <w:r>
        <w:rPr>
          <w:rFonts w:ascii="Segoe UI" w:hAnsi="Segoe UI" w:cs="Segoe UI"/>
          <w:szCs w:val="20"/>
        </w:rPr>
        <w:t>site</w:t>
      </w:r>
      <w:proofErr w:type="spellEnd"/>
      <w:r w:rsidRPr="00EE4E57">
        <w:rPr>
          <w:rFonts w:ascii="Segoe UI" w:hAnsi="Segoe UI" w:cs="Segoe UI"/>
          <w:szCs w:val="20"/>
        </w:rPr>
        <w:t xml:space="preserve">, belirli hedef organ </w:t>
      </w:r>
      <w:proofErr w:type="spellStart"/>
      <w:r w:rsidRPr="00EE4E57">
        <w:rPr>
          <w:rFonts w:ascii="Segoe UI" w:hAnsi="Segoe UI" w:cs="Segoe UI"/>
          <w:szCs w:val="20"/>
        </w:rPr>
        <w:t>toksisitesi</w:t>
      </w:r>
      <w:proofErr w:type="spellEnd"/>
      <w:r w:rsidRPr="00EE4E57">
        <w:rPr>
          <w:rFonts w:ascii="Segoe UI" w:hAnsi="Segoe UI" w:cs="Segoe UI"/>
          <w:szCs w:val="20"/>
        </w:rPr>
        <w:t xml:space="preserve">, solunum veya cilt hassaslaştırıcı, sucul ortam için zararlı, kanserojen, </w:t>
      </w:r>
      <w:proofErr w:type="spellStart"/>
      <w:r w:rsidRPr="00EE4E57">
        <w:rPr>
          <w:rFonts w:ascii="Segoe UI" w:hAnsi="Segoe UI" w:cs="Segoe UI"/>
          <w:szCs w:val="20"/>
        </w:rPr>
        <w:t>mutajen</w:t>
      </w:r>
      <w:proofErr w:type="spellEnd"/>
      <w:r w:rsidRPr="00EE4E57">
        <w:rPr>
          <w:rFonts w:ascii="Segoe UI" w:hAnsi="Segoe UI" w:cs="Segoe UI"/>
          <w:szCs w:val="20"/>
        </w:rPr>
        <w:t xml:space="preserve"> veya üreme sistemi için </w:t>
      </w:r>
      <w:proofErr w:type="spellStart"/>
      <w:r w:rsidRPr="00EE4E57">
        <w:rPr>
          <w:rFonts w:ascii="Segoe UI" w:hAnsi="Segoe UI" w:cs="Segoe UI"/>
          <w:szCs w:val="20"/>
        </w:rPr>
        <w:t>toksik</w:t>
      </w:r>
      <w:proofErr w:type="spellEnd"/>
      <w:r>
        <w:rPr>
          <w:rFonts w:ascii="Segoe UI" w:hAnsi="Segoe UI" w:cs="Segoe UI"/>
          <w:szCs w:val="20"/>
        </w:rPr>
        <w:t xml:space="preserve"> kategorilerine ait zararlılık ifadeleri</w:t>
      </w:r>
      <w:r w:rsidRPr="00EE4E57">
        <w:rPr>
          <w:rFonts w:ascii="Segoe UI" w:hAnsi="Segoe UI" w:cs="Segoe UI"/>
          <w:szCs w:val="20"/>
        </w:rPr>
        <w:t xml:space="preserve"> yer almaktadır. Belirtilen zararlılık ifadeleri</w:t>
      </w:r>
      <w:r>
        <w:rPr>
          <w:rFonts w:ascii="Segoe UI" w:hAnsi="Segoe UI" w:cs="Segoe UI"/>
          <w:szCs w:val="20"/>
        </w:rPr>
        <w:t xml:space="preserve"> </w:t>
      </w:r>
      <w:r w:rsidRPr="00EE4E57">
        <w:rPr>
          <w:rFonts w:ascii="Segoe UI" w:hAnsi="Segoe UI" w:cs="Segoe UI"/>
          <w:szCs w:val="20"/>
        </w:rPr>
        <w:t xml:space="preserve">sınıflandırmasına karşılık gelen veya Kozmetik Yönetmeliği’nin Ek </w:t>
      </w:r>
      <w:proofErr w:type="spellStart"/>
      <w:r w:rsidRPr="00EE4E57">
        <w:rPr>
          <w:rFonts w:ascii="Segoe UI" w:hAnsi="Segoe UI" w:cs="Segoe UI"/>
          <w:szCs w:val="20"/>
        </w:rPr>
        <w:t>II’sinde</w:t>
      </w:r>
      <w:proofErr w:type="spellEnd"/>
      <w:r w:rsidRPr="00EE4E57">
        <w:rPr>
          <w:rFonts w:ascii="Segoe UI" w:hAnsi="Segoe UI" w:cs="Segoe UI"/>
          <w:szCs w:val="20"/>
        </w:rPr>
        <w:t xml:space="preserve"> verilen maddeleri içeren ürünlere Çevre Etiketi verilmez.</w:t>
      </w:r>
    </w:p>
    <w:p w14:paraId="5414E7A7" w14:textId="77777777" w:rsidR="002F1379" w:rsidRPr="00EE4E57" w:rsidRDefault="002F1379" w:rsidP="002F1379">
      <w:pPr>
        <w:spacing w:before="240" w:line="360" w:lineRule="auto"/>
        <w:jc w:val="both"/>
        <w:rPr>
          <w:rFonts w:ascii="Segoe UI" w:hAnsi="Segoe UI" w:cs="Segoe UI"/>
          <w:szCs w:val="20"/>
        </w:rPr>
      </w:pPr>
      <w:r w:rsidRPr="00EE4E57">
        <w:rPr>
          <w:rFonts w:ascii="Segoe UI" w:hAnsi="Segoe UI" w:cs="Segoe UI"/>
          <w:szCs w:val="20"/>
        </w:rPr>
        <w:t>İşleme yoluyla özelliklerini değiştiren ve dolayısıyla artık biyolojik olarak kullanılabilir olmayan veya önceden tanımlanan zararlılığı ortadan kaldıracak şekilde kimyasal modifikasyona uğrayan maddeler veya karışımlar, kriter 4(b)’den muaf tutulur.</w:t>
      </w:r>
    </w:p>
    <w:p w14:paraId="4107E6C8" w14:textId="77777777" w:rsidR="002F1379" w:rsidRPr="005965AA" w:rsidRDefault="002F1379" w:rsidP="002F1379">
      <w:pPr>
        <w:pStyle w:val="ResimYazs"/>
        <w:keepNext/>
        <w:jc w:val="center"/>
        <w:rPr>
          <w:rFonts w:ascii="Segoe UI" w:hAnsi="Segoe UI" w:cs="Segoe UI"/>
          <w:i w:val="0"/>
          <w:iCs w:val="0"/>
          <w:color w:val="auto"/>
          <w:sz w:val="20"/>
          <w:szCs w:val="20"/>
        </w:rPr>
      </w:pPr>
      <w:r w:rsidRPr="005965AA">
        <w:rPr>
          <w:rFonts w:ascii="Segoe UI" w:hAnsi="Segoe UI" w:cs="Segoe UI"/>
          <w:i w:val="0"/>
          <w:iCs w:val="0"/>
          <w:color w:val="auto"/>
          <w:sz w:val="20"/>
          <w:szCs w:val="20"/>
        </w:rPr>
        <w:t xml:space="preserve">Tablo </w:t>
      </w:r>
      <w:r w:rsidRPr="005965AA">
        <w:rPr>
          <w:rFonts w:ascii="Segoe UI" w:hAnsi="Segoe UI" w:cs="Segoe UI"/>
          <w:i w:val="0"/>
          <w:iCs w:val="0"/>
          <w:color w:val="auto"/>
          <w:sz w:val="20"/>
          <w:szCs w:val="20"/>
        </w:rPr>
        <w:fldChar w:fldCharType="begin"/>
      </w:r>
      <w:r w:rsidRPr="005965AA">
        <w:rPr>
          <w:rFonts w:ascii="Segoe UI" w:hAnsi="Segoe UI" w:cs="Segoe UI"/>
          <w:i w:val="0"/>
          <w:iCs w:val="0"/>
          <w:color w:val="auto"/>
          <w:sz w:val="20"/>
          <w:szCs w:val="20"/>
        </w:rPr>
        <w:instrText xml:space="preserve"> SEQ Tablo \* ARABIC </w:instrText>
      </w:r>
      <w:r w:rsidRPr="005965AA">
        <w:rPr>
          <w:rFonts w:ascii="Segoe UI" w:hAnsi="Segoe UI" w:cs="Segoe UI"/>
          <w:i w:val="0"/>
          <w:iCs w:val="0"/>
          <w:color w:val="auto"/>
          <w:sz w:val="20"/>
          <w:szCs w:val="20"/>
        </w:rPr>
        <w:fldChar w:fldCharType="separate"/>
      </w:r>
      <w:r w:rsidRPr="005965AA">
        <w:rPr>
          <w:rFonts w:ascii="Segoe UI" w:hAnsi="Segoe UI" w:cs="Segoe UI"/>
          <w:i w:val="0"/>
          <w:iCs w:val="0"/>
          <w:noProof/>
          <w:color w:val="auto"/>
          <w:sz w:val="20"/>
          <w:szCs w:val="20"/>
        </w:rPr>
        <w:t>3</w:t>
      </w:r>
      <w:r w:rsidRPr="005965AA">
        <w:rPr>
          <w:rFonts w:ascii="Segoe UI" w:hAnsi="Segoe UI" w:cs="Segoe UI"/>
          <w:i w:val="0"/>
          <w:iCs w:val="0"/>
          <w:color w:val="auto"/>
          <w:sz w:val="20"/>
          <w:szCs w:val="20"/>
        </w:rPr>
        <w:fldChar w:fldCharType="end"/>
      </w:r>
      <w:r w:rsidRPr="005965AA">
        <w:rPr>
          <w:rFonts w:ascii="Segoe UI" w:hAnsi="Segoe UI" w:cs="Segoe UI"/>
          <w:i w:val="0"/>
          <w:iCs w:val="0"/>
          <w:color w:val="auto"/>
          <w:sz w:val="20"/>
          <w:szCs w:val="20"/>
        </w:rPr>
        <w:t xml:space="preserve">: Kısıtlanmış zararlılık sınıfları ve </w:t>
      </w:r>
      <w:proofErr w:type="spellStart"/>
      <w:r w:rsidRPr="005965AA">
        <w:rPr>
          <w:rFonts w:ascii="Segoe UI" w:hAnsi="Segoe UI" w:cs="Segoe UI"/>
          <w:i w:val="0"/>
          <w:iCs w:val="0"/>
          <w:color w:val="auto"/>
          <w:sz w:val="20"/>
          <w:szCs w:val="20"/>
        </w:rPr>
        <w:t>kategorizasyonu</w:t>
      </w:r>
      <w:proofErr w:type="spellEnd"/>
      <w:r w:rsidRPr="005965AA">
        <w:rPr>
          <w:rFonts w:ascii="Segoe UI" w:hAnsi="Segoe UI" w:cs="Segoe UI"/>
          <w:i w:val="0"/>
          <w:iCs w:val="0"/>
          <w:color w:val="auto"/>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525"/>
        <w:gridCol w:w="4535"/>
      </w:tblGrid>
      <w:tr w:rsidR="002F1379" w:rsidRPr="0040072E" w14:paraId="524EE025" w14:textId="77777777" w:rsidTr="007D73A1">
        <w:trPr>
          <w:trHeight w:hRule="exact" w:val="374"/>
          <w:jc w:val="center"/>
        </w:trPr>
        <w:tc>
          <w:tcPr>
            <w:tcW w:w="5000" w:type="pct"/>
            <w:gridSpan w:val="2"/>
            <w:shd w:val="clear" w:color="auto" w:fill="FFFFFF"/>
            <w:vAlign w:val="center"/>
          </w:tcPr>
          <w:p w14:paraId="672D5CD2"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b/>
                <w:sz w:val="20"/>
                <w:szCs w:val="22"/>
                <w:lang w:val="tr-TR"/>
              </w:rPr>
            </w:pPr>
            <w:r w:rsidRPr="0040072E">
              <w:rPr>
                <w:rStyle w:val="Gvdemetni20"/>
                <w:rFonts w:ascii="Segoe UI" w:hAnsi="Segoe UI" w:cs="Segoe UI"/>
                <w:b/>
                <w:sz w:val="20"/>
                <w:szCs w:val="22"/>
                <w:lang w:val="tr-TR"/>
              </w:rPr>
              <w:t xml:space="preserve">Akut </w:t>
            </w:r>
            <w:proofErr w:type="spellStart"/>
            <w:r w:rsidRPr="0040072E">
              <w:rPr>
                <w:rStyle w:val="Gvdemetni20"/>
                <w:rFonts w:ascii="Segoe UI" w:hAnsi="Segoe UI" w:cs="Segoe UI"/>
                <w:b/>
                <w:sz w:val="20"/>
                <w:szCs w:val="22"/>
                <w:lang w:val="tr-TR"/>
              </w:rPr>
              <w:t>toksisite</w:t>
            </w:r>
            <w:proofErr w:type="spellEnd"/>
          </w:p>
        </w:tc>
      </w:tr>
      <w:tr w:rsidR="002F1379" w:rsidRPr="0040072E" w14:paraId="10C9F64E" w14:textId="77777777" w:rsidTr="007D73A1">
        <w:trPr>
          <w:trHeight w:hRule="exact" w:val="432"/>
          <w:jc w:val="center"/>
        </w:trPr>
        <w:tc>
          <w:tcPr>
            <w:tcW w:w="2497" w:type="pct"/>
            <w:shd w:val="clear" w:color="auto" w:fill="FFFFFF"/>
            <w:vAlign w:val="center"/>
          </w:tcPr>
          <w:p w14:paraId="36F9CEF2" w14:textId="77777777" w:rsidR="002F1379" w:rsidRPr="0040072E" w:rsidRDefault="002F1379" w:rsidP="007D73A1">
            <w:pPr>
              <w:pStyle w:val="Gvdemetni21"/>
              <w:shd w:val="clear" w:color="auto" w:fill="auto"/>
              <w:spacing w:before="0" w:after="0" w:line="240" w:lineRule="auto"/>
              <w:ind w:firstLine="0"/>
              <w:rPr>
                <w:rFonts w:ascii="Segoe UI" w:hAnsi="Segoe UI" w:cs="Segoe UI"/>
                <w:sz w:val="20"/>
                <w:szCs w:val="22"/>
              </w:rPr>
            </w:pPr>
            <w:r w:rsidRPr="0040072E">
              <w:rPr>
                <w:rStyle w:val="Gvdemetni20"/>
                <w:rFonts w:ascii="Segoe UI" w:hAnsi="Segoe UI" w:cs="Segoe UI"/>
                <w:sz w:val="20"/>
                <w:szCs w:val="22"/>
                <w:lang w:val="tr-TR"/>
              </w:rPr>
              <w:t>Kategori 1 ve 2</w:t>
            </w:r>
          </w:p>
        </w:tc>
        <w:tc>
          <w:tcPr>
            <w:tcW w:w="2503" w:type="pct"/>
            <w:shd w:val="clear" w:color="auto" w:fill="FFFFFF"/>
            <w:vAlign w:val="center"/>
          </w:tcPr>
          <w:p w14:paraId="2884FC26" w14:textId="77777777" w:rsidR="002F1379" w:rsidRPr="0040072E" w:rsidRDefault="002F1379" w:rsidP="007D73A1">
            <w:pPr>
              <w:pStyle w:val="Gvdemetni21"/>
              <w:shd w:val="clear" w:color="auto" w:fill="auto"/>
              <w:spacing w:before="0" w:after="0" w:line="240" w:lineRule="auto"/>
              <w:ind w:firstLine="0"/>
              <w:rPr>
                <w:rFonts w:ascii="Segoe UI" w:hAnsi="Segoe UI" w:cs="Segoe UI"/>
                <w:sz w:val="20"/>
                <w:szCs w:val="22"/>
              </w:rPr>
            </w:pPr>
            <w:r w:rsidRPr="0040072E">
              <w:rPr>
                <w:rStyle w:val="Gvdemetni20"/>
                <w:rFonts w:ascii="Segoe UI" w:hAnsi="Segoe UI" w:cs="Segoe UI"/>
                <w:sz w:val="20"/>
                <w:szCs w:val="22"/>
                <w:lang w:val="tr-TR"/>
              </w:rPr>
              <w:t>Kategori 3</w:t>
            </w:r>
          </w:p>
        </w:tc>
      </w:tr>
      <w:tr w:rsidR="002F1379" w:rsidRPr="0040072E" w14:paraId="09F02F98" w14:textId="77777777" w:rsidTr="007D73A1">
        <w:trPr>
          <w:trHeight w:val="432"/>
          <w:jc w:val="center"/>
        </w:trPr>
        <w:tc>
          <w:tcPr>
            <w:tcW w:w="2497" w:type="pct"/>
            <w:shd w:val="clear" w:color="auto" w:fill="FFFFFF"/>
            <w:vAlign w:val="center"/>
          </w:tcPr>
          <w:p w14:paraId="2EFAC02A" w14:textId="77777777" w:rsidR="002F1379" w:rsidRPr="0040072E" w:rsidRDefault="002F1379" w:rsidP="007D73A1">
            <w:pPr>
              <w:pStyle w:val="Gvdemetni21"/>
              <w:shd w:val="clear" w:color="auto" w:fill="auto"/>
              <w:spacing w:before="0" w:after="0" w:line="240" w:lineRule="auto"/>
              <w:ind w:firstLine="0"/>
              <w:rPr>
                <w:rFonts w:ascii="Segoe UI" w:hAnsi="Segoe UI" w:cs="Segoe UI"/>
                <w:sz w:val="20"/>
                <w:szCs w:val="22"/>
              </w:rPr>
            </w:pPr>
            <w:r w:rsidRPr="0040072E">
              <w:rPr>
                <w:rStyle w:val="Gvdemetni20"/>
                <w:rFonts w:ascii="Segoe UI" w:hAnsi="Segoe UI" w:cs="Segoe UI"/>
                <w:sz w:val="20"/>
                <w:szCs w:val="22"/>
                <w:lang w:val="tr-TR"/>
              </w:rPr>
              <w:t>H300: Yutulması halinde öldürücüdür.</w:t>
            </w:r>
          </w:p>
        </w:tc>
        <w:tc>
          <w:tcPr>
            <w:tcW w:w="2503" w:type="pct"/>
            <w:shd w:val="clear" w:color="auto" w:fill="FFFFFF"/>
            <w:vAlign w:val="center"/>
          </w:tcPr>
          <w:p w14:paraId="64AADD14" w14:textId="77777777" w:rsidR="002F1379" w:rsidRPr="0040072E" w:rsidRDefault="002F1379" w:rsidP="007D73A1">
            <w:pPr>
              <w:pStyle w:val="Gvdemetni21"/>
              <w:shd w:val="clear" w:color="auto" w:fill="auto"/>
              <w:spacing w:before="0" w:after="0" w:line="240" w:lineRule="auto"/>
              <w:ind w:firstLine="0"/>
              <w:rPr>
                <w:rFonts w:ascii="Segoe UI" w:hAnsi="Segoe UI" w:cs="Segoe UI"/>
                <w:sz w:val="20"/>
                <w:szCs w:val="22"/>
              </w:rPr>
            </w:pPr>
            <w:r w:rsidRPr="0040072E">
              <w:rPr>
                <w:rStyle w:val="Gvdemetni20"/>
                <w:rFonts w:ascii="Segoe UI" w:hAnsi="Segoe UI" w:cs="Segoe UI"/>
                <w:sz w:val="20"/>
                <w:szCs w:val="22"/>
                <w:lang w:val="tr-TR"/>
              </w:rPr>
              <w:t xml:space="preserve">H301: Yutulması halinde </w:t>
            </w:r>
            <w:proofErr w:type="spellStart"/>
            <w:r w:rsidRPr="0040072E">
              <w:rPr>
                <w:rStyle w:val="Gvdemetni20"/>
                <w:rFonts w:ascii="Segoe UI" w:hAnsi="Segoe UI" w:cs="Segoe UI"/>
                <w:sz w:val="20"/>
                <w:szCs w:val="22"/>
                <w:lang w:val="tr-TR"/>
              </w:rPr>
              <w:t>toksiktir</w:t>
            </w:r>
            <w:proofErr w:type="spellEnd"/>
            <w:r w:rsidRPr="0040072E">
              <w:rPr>
                <w:rStyle w:val="Gvdemetni20"/>
                <w:rFonts w:ascii="Segoe UI" w:hAnsi="Segoe UI" w:cs="Segoe UI"/>
                <w:sz w:val="20"/>
                <w:szCs w:val="22"/>
                <w:lang w:val="tr-TR"/>
              </w:rPr>
              <w:t>.</w:t>
            </w:r>
          </w:p>
        </w:tc>
      </w:tr>
      <w:tr w:rsidR="002F1379" w:rsidRPr="0040072E" w14:paraId="546C62A0" w14:textId="77777777" w:rsidTr="007D73A1">
        <w:trPr>
          <w:trHeight w:val="432"/>
          <w:jc w:val="center"/>
        </w:trPr>
        <w:tc>
          <w:tcPr>
            <w:tcW w:w="2497" w:type="pct"/>
            <w:shd w:val="clear" w:color="auto" w:fill="FFFFFF"/>
            <w:vAlign w:val="center"/>
          </w:tcPr>
          <w:p w14:paraId="5E5EA033" w14:textId="77777777" w:rsidR="002F1379" w:rsidRPr="0040072E" w:rsidRDefault="002F1379" w:rsidP="007D73A1">
            <w:pPr>
              <w:pStyle w:val="Gvdemetni21"/>
              <w:shd w:val="clear" w:color="auto" w:fill="auto"/>
              <w:spacing w:before="0" w:after="0" w:line="240" w:lineRule="auto"/>
              <w:ind w:firstLine="0"/>
              <w:rPr>
                <w:rFonts w:ascii="Segoe UI" w:hAnsi="Segoe UI" w:cs="Segoe UI"/>
                <w:sz w:val="20"/>
                <w:szCs w:val="22"/>
              </w:rPr>
            </w:pPr>
            <w:r w:rsidRPr="0040072E">
              <w:rPr>
                <w:rStyle w:val="Gvdemetni20"/>
                <w:rFonts w:ascii="Segoe UI" w:hAnsi="Segoe UI" w:cs="Segoe UI"/>
                <w:sz w:val="20"/>
                <w:szCs w:val="22"/>
                <w:lang w:val="tr-TR"/>
              </w:rPr>
              <w:t>H310: Cilt ile teması halinde öldürücüdür.</w:t>
            </w:r>
          </w:p>
        </w:tc>
        <w:tc>
          <w:tcPr>
            <w:tcW w:w="2503" w:type="pct"/>
            <w:shd w:val="clear" w:color="auto" w:fill="FFFFFF"/>
            <w:vAlign w:val="center"/>
          </w:tcPr>
          <w:p w14:paraId="6F34B764" w14:textId="77777777" w:rsidR="002F1379" w:rsidRPr="0040072E" w:rsidRDefault="002F1379" w:rsidP="007D73A1">
            <w:pPr>
              <w:pStyle w:val="Gvdemetni21"/>
              <w:shd w:val="clear" w:color="auto" w:fill="auto"/>
              <w:spacing w:before="0" w:after="0" w:line="240" w:lineRule="auto"/>
              <w:ind w:firstLine="0"/>
              <w:rPr>
                <w:rFonts w:ascii="Segoe UI" w:hAnsi="Segoe UI" w:cs="Segoe UI"/>
                <w:sz w:val="20"/>
                <w:szCs w:val="22"/>
              </w:rPr>
            </w:pPr>
            <w:r w:rsidRPr="0040072E">
              <w:rPr>
                <w:rStyle w:val="Gvdemetni20"/>
                <w:rFonts w:ascii="Segoe UI" w:hAnsi="Segoe UI" w:cs="Segoe UI"/>
                <w:sz w:val="20"/>
                <w:szCs w:val="22"/>
                <w:lang w:val="tr-TR"/>
              </w:rPr>
              <w:t xml:space="preserve">H311: Cilt ile teması halinde </w:t>
            </w:r>
            <w:proofErr w:type="spellStart"/>
            <w:r w:rsidRPr="0040072E">
              <w:rPr>
                <w:rStyle w:val="Gvdemetni20"/>
                <w:rFonts w:ascii="Segoe UI" w:hAnsi="Segoe UI" w:cs="Segoe UI"/>
                <w:sz w:val="20"/>
                <w:szCs w:val="22"/>
                <w:lang w:val="tr-TR"/>
              </w:rPr>
              <w:t>toksiktir</w:t>
            </w:r>
            <w:proofErr w:type="spellEnd"/>
            <w:r w:rsidRPr="0040072E">
              <w:rPr>
                <w:rStyle w:val="Gvdemetni20"/>
                <w:rFonts w:ascii="Segoe UI" w:hAnsi="Segoe UI" w:cs="Segoe UI"/>
                <w:sz w:val="20"/>
                <w:szCs w:val="22"/>
                <w:lang w:val="tr-TR"/>
              </w:rPr>
              <w:t>.</w:t>
            </w:r>
          </w:p>
        </w:tc>
      </w:tr>
      <w:tr w:rsidR="002F1379" w:rsidRPr="0040072E" w14:paraId="069A68B0" w14:textId="77777777" w:rsidTr="007D73A1">
        <w:trPr>
          <w:trHeight w:val="432"/>
          <w:jc w:val="center"/>
        </w:trPr>
        <w:tc>
          <w:tcPr>
            <w:tcW w:w="2497" w:type="pct"/>
            <w:shd w:val="clear" w:color="auto" w:fill="FFFFFF"/>
            <w:vAlign w:val="center"/>
          </w:tcPr>
          <w:p w14:paraId="5D107229" w14:textId="77777777" w:rsidR="002F1379" w:rsidRPr="0040072E" w:rsidRDefault="002F1379" w:rsidP="007D73A1">
            <w:pPr>
              <w:pStyle w:val="Gvdemetni21"/>
              <w:shd w:val="clear" w:color="auto" w:fill="auto"/>
              <w:spacing w:before="0" w:after="0" w:line="240" w:lineRule="auto"/>
              <w:ind w:firstLine="0"/>
              <w:rPr>
                <w:rFonts w:ascii="Segoe UI" w:hAnsi="Segoe UI" w:cs="Segoe UI"/>
                <w:sz w:val="20"/>
                <w:szCs w:val="22"/>
              </w:rPr>
            </w:pPr>
            <w:r w:rsidRPr="0040072E">
              <w:rPr>
                <w:rStyle w:val="Gvdemetni20"/>
                <w:rFonts w:ascii="Segoe UI" w:hAnsi="Segoe UI" w:cs="Segoe UI"/>
                <w:sz w:val="20"/>
                <w:szCs w:val="22"/>
                <w:lang w:val="tr-TR"/>
              </w:rPr>
              <w:t>H330: Solunması halinde öldürücüdür.</w:t>
            </w:r>
          </w:p>
        </w:tc>
        <w:tc>
          <w:tcPr>
            <w:tcW w:w="2503" w:type="pct"/>
            <w:shd w:val="clear" w:color="auto" w:fill="FFFFFF"/>
            <w:vAlign w:val="center"/>
          </w:tcPr>
          <w:p w14:paraId="5AF86729" w14:textId="77777777" w:rsidR="002F1379" w:rsidRPr="0040072E" w:rsidRDefault="002F1379" w:rsidP="007D73A1">
            <w:pPr>
              <w:pStyle w:val="Gvdemetni21"/>
              <w:shd w:val="clear" w:color="auto" w:fill="auto"/>
              <w:spacing w:before="0" w:after="0" w:line="240" w:lineRule="auto"/>
              <w:ind w:firstLine="0"/>
              <w:rPr>
                <w:rFonts w:ascii="Segoe UI" w:hAnsi="Segoe UI" w:cs="Segoe UI"/>
                <w:sz w:val="20"/>
                <w:szCs w:val="22"/>
              </w:rPr>
            </w:pPr>
            <w:r w:rsidRPr="0040072E">
              <w:rPr>
                <w:rStyle w:val="Gvdemetni20"/>
                <w:rFonts w:ascii="Segoe UI" w:hAnsi="Segoe UI" w:cs="Segoe UI"/>
                <w:sz w:val="20"/>
                <w:szCs w:val="22"/>
                <w:lang w:val="tr-TR"/>
              </w:rPr>
              <w:t xml:space="preserve">H331: Solunması halinde </w:t>
            </w:r>
            <w:proofErr w:type="spellStart"/>
            <w:r w:rsidRPr="0040072E">
              <w:rPr>
                <w:rStyle w:val="Gvdemetni20"/>
                <w:rFonts w:ascii="Segoe UI" w:hAnsi="Segoe UI" w:cs="Segoe UI"/>
                <w:sz w:val="20"/>
                <w:szCs w:val="22"/>
                <w:lang w:val="tr-TR"/>
              </w:rPr>
              <w:t>toksiktir</w:t>
            </w:r>
            <w:proofErr w:type="spellEnd"/>
            <w:r w:rsidRPr="0040072E">
              <w:rPr>
                <w:rStyle w:val="Gvdemetni20"/>
                <w:rFonts w:ascii="Segoe UI" w:hAnsi="Segoe UI" w:cs="Segoe UI"/>
                <w:sz w:val="20"/>
                <w:szCs w:val="22"/>
                <w:lang w:val="tr-TR"/>
              </w:rPr>
              <w:t>.</w:t>
            </w:r>
          </w:p>
        </w:tc>
      </w:tr>
      <w:tr w:rsidR="002F1379" w:rsidRPr="0040072E" w14:paraId="6193C982" w14:textId="77777777" w:rsidTr="007D73A1">
        <w:trPr>
          <w:trHeight w:hRule="exact" w:val="764"/>
          <w:jc w:val="center"/>
        </w:trPr>
        <w:tc>
          <w:tcPr>
            <w:tcW w:w="2497" w:type="pct"/>
            <w:shd w:val="clear" w:color="auto" w:fill="FFFFFF"/>
            <w:vAlign w:val="center"/>
          </w:tcPr>
          <w:p w14:paraId="6CAEE4C7" w14:textId="77777777" w:rsidR="002F1379" w:rsidRPr="0040072E" w:rsidRDefault="002F1379" w:rsidP="007D73A1">
            <w:pPr>
              <w:pStyle w:val="Gvdemetni21"/>
              <w:shd w:val="clear" w:color="auto" w:fill="auto"/>
              <w:spacing w:before="0" w:after="0" w:line="240" w:lineRule="auto"/>
              <w:ind w:firstLine="0"/>
              <w:rPr>
                <w:rFonts w:ascii="Segoe UI" w:hAnsi="Segoe UI" w:cs="Segoe UI"/>
                <w:sz w:val="20"/>
                <w:szCs w:val="22"/>
              </w:rPr>
            </w:pPr>
            <w:r w:rsidRPr="0040072E">
              <w:rPr>
                <w:rStyle w:val="Gvdemetni20"/>
                <w:rFonts w:ascii="Segoe UI" w:hAnsi="Segoe UI" w:cs="Segoe UI"/>
                <w:sz w:val="20"/>
                <w:szCs w:val="22"/>
                <w:lang w:val="tr-TR"/>
              </w:rPr>
              <w:t>H304: Solunum yoluna nüfuzu ve yutulması halinde öldürücüdür.</w:t>
            </w:r>
          </w:p>
        </w:tc>
        <w:tc>
          <w:tcPr>
            <w:tcW w:w="2503" w:type="pct"/>
            <w:shd w:val="clear" w:color="auto" w:fill="FFFFFF"/>
            <w:vAlign w:val="center"/>
          </w:tcPr>
          <w:p w14:paraId="0C8B9304" w14:textId="77777777" w:rsidR="002F1379" w:rsidRPr="0040072E" w:rsidRDefault="002F1379" w:rsidP="007D73A1">
            <w:pPr>
              <w:pStyle w:val="Gvdemetni21"/>
              <w:shd w:val="clear" w:color="auto" w:fill="auto"/>
              <w:spacing w:before="0" w:after="0" w:line="240" w:lineRule="auto"/>
              <w:ind w:firstLine="0"/>
              <w:rPr>
                <w:rFonts w:ascii="Segoe UI" w:hAnsi="Segoe UI" w:cs="Segoe UI"/>
                <w:sz w:val="20"/>
                <w:szCs w:val="22"/>
              </w:rPr>
            </w:pPr>
            <w:r w:rsidRPr="0040072E">
              <w:rPr>
                <w:rStyle w:val="Gvdemetni20"/>
                <w:rFonts w:ascii="Segoe UI" w:hAnsi="Segoe UI" w:cs="Segoe UI"/>
                <w:sz w:val="20"/>
                <w:szCs w:val="22"/>
                <w:lang w:val="tr-TR"/>
              </w:rPr>
              <w:t xml:space="preserve">EUH070: Gözle teması halinde </w:t>
            </w:r>
            <w:proofErr w:type="spellStart"/>
            <w:r w:rsidRPr="0040072E">
              <w:rPr>
                <w:rStyle w:val="Gvdemetni20"/>
                <w:rFonts w:ascii="Segoe UI" w:hAnsi="Segoe UI" w:cs="Segoe UI"/>
                <w:sz w:val="20"/>
                <w:szCs w:val="22"/>
                <w:lang w:val="tr-TR"/>
              </w:rPr>
              <w:t>toksiktir</w:t>
            </w:r>
            <w:proofErr w:type="spellEnd"/>
            <w:r w:rsidRPr="0040072E">
              <w:rPr>
                <w:rStyle w:val="Gvdemetni20"/>
                <w:rFonts w:ascii="Segoe UI" w:hAnsi="Segoe UI" w:cs="Segoe UI"/>
                <w:sz w:val="20"/>
                <w:szCs w:val="22"/>
                <w:lang w:val="tr-TR"/>
              </w:rPr>
              <w:t>.</w:t>
            </w:r>
          </w:p>
        </w:tc>
      </w:tr>
      <w:tr w:rsidR="002F1379" w:rsidRPr="0040072E" w14:paraId="4DA5E9B8" w14:textId="77777777" w:rsidTr="007D73A1">
        <w:trPr>
          <w:trHeight w:val="432"/>
          <w:jc w:val="center"/>
        </w:trPr>
        <w:tc>
          <w:tcPr>
            <w:tcW w:w="2497" w:type="pct"/>
            <w:shd w:val="clear" w:color="auto" w:fill="FFFFFF"/>
            <w:vAlign w:val="center"/>
          </w:tcPr>
          <w:p w14:paraId="7DA65DE2"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40072E">
              <w:rPr>
                <w:rStyle w:val="Gvdemetni20"/>
                <w:rFonts w:ascii="Segoe UI" w:hAnsi="Segoe UI" w:cs="Segoe UI"/>
                <w:sz w:val="20"/>
                <w:szCs w:val="22"/>
                <w:lang w:val="tr-TR"/>
              </w:rPr>
              <w:t xml:space="preserve">EUH059: Ozon tabakasına </w:t>
            </w:r>
            <w:proofErr w:type="spellStart"/>
            <w:r w:rsidRPr="0040072E">
              <w:rPr>
                <w:rStyle w:val="Gvdemetni20"/>
                <w:rFonts w:ascii="Segoe UI" w:hAnsi="Segoe UI" w:cs="Segoe UI"/>
                <w:sz w:val="20"/>
                <w:szCs w:val="22"/>
                <w:lang w:val="tr-TR"/>
              </w:rPr>
              <w:t>toksik</w:t>
            </w:r>
            <w:proofErr w:type="spellEnd"/>
            <w:r w:rsidRPr="0040072E">
              <w:rPr>
                <w:rStyle w:val="Gvdemetni20"/>
                <w:rFonts w:ascii="Segoe UI" w:hAnsi="Segoe UI" w:cs="Segoe UI"/>
                <w:sz w:val="20"/>
                <w:szCs w:val="22"/>
                <w:lang w:val="tr-TR"/>
              </w:rPr>
              <w:t xml:space="preserve"> etki.</w:t>
            </w:r>
          </w:p>
        </w:tc>
        <w:tc>
          <w:tcPr>
            <w:tcW w:w="2503" w:type="pct"/>
            <w:shd w:val="clear" w:color="auto" w:fill="FFFFFF"/>
            <w:vAlign w:val="center"/>
          </w:tcPr>
          <w:p w14:paraId="726CA940"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40072E">
              <w:rPr>
                <w:rStyle w:val="Gvdemetni20"/>
                <w:rFonts w:ascii="Segoe UI" w:hAnsi="Segoe UI" w:cs="Segoe UI"/>
                <w:sz w:val="20"/>
                <w:szCs w:val="22"/>
                <w:lang w:val="tr-TR"/>
              </w:rPr>
              <w:t xml:space="preserve">EUH029: Su ile temasında </w:t>
            </w:r>
            <w:proofErr w:type="spellStart"/>
            <w:r w:rsidRPr="0040072E">
              <w:rPr>
                <w:rStyle w:val="Gvdemetni20"/>
                <w:rFonts w:ascii="Segoe UI" w:hAnsi="Segoe UI" w:cs="Segoe UI"/>
                <w:sz w:val="20"/>
                <w:szCs w:val="22"/>
                <w:lang w:val="tr-TR"/>
              </w:rPr>
              <w:t>toksik</w:t>
            </w:r>
            <w:proofErr w:type="spellEnd"/>
            <w:r w:rsidRPr="0040072E">
              <w:rPr>
                <w:rStyle w:val="Gvdemetni20"/>
                <w:rFonts w:ascii="Segoe UI" w:hAnsi="Segoe UI" w:cs="Segoe UI"/>
                <w:sz w:val="20"/>
                <w:szCs w:val="22"/>
                <w:lang w:val="tr-TR"/>
              </w:rPr>
              <w:t xml:space="preserve"> gaz çıkarır.</w:t>
            </w:r>
          </w:p>
        </w:tc>
      </w:tr>
      <w:tr w:rsidR="002F1379" w:rsidRPr="0040072E" w14:paraId="4101E111" w14:textId="77777777" w:rsidTr="007D73A1">
        <w:trPr>
          <w:trHeight w:val="432"/>
          <w:jc w:val="center"/>
        </w:trPr>
        <w:tc>
          <w:tcPr>
            <w:tcW w:w="2497" w:type="pct"/>
            <w:shd w:val="clear" w:color="auto" w:fill="FFFFFF"/>
            <w:vAlign w:val="center"/>
          </w:tcPr>
          <w:p w14:paraId="71042037"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40072E">
              <w:rPr>
                <w:rStyle w:val="Gvdemetni20"/>
                <w:rFonts w:ascii="Segoe UI" w:hAnsi="Segoe UI" w:cs="Segoe UI"/>
                <w:sz w:val="20"/>
                <w:szCs w:val="22"/>
                <w:lang w:val="tr-TR"/>
              </w:rPr>
              <w:t xml:space="preserve">EUH031: Asitlerle temasında </w:t>
            </w:r>
            <w:proofErr w:type="spellStart"/>
            <w:r w:rsidRPr="0040072E">
              <w:rPr>
                <w:rStyle w:val="Gvdemetni20"/>
                <w:rFonts w:ascii="Segoe UI" w:hAnsi="Segoe UI" w:cs="Segoe UI"/>
                <w:sz w:val="20"/>
                <w:szCs w:val="22"/>
                <w:lang w:val="tr-TR"/>
              </w:rPr>
              <w:t>toksik</w:t>
            </w:r>
            <w:proofErr w:type="spellEnd"/>
            <w:r w:rsidRPr="0040072E">
              <w:rPr>
                <w:rStyle w:val="Gvdemetni20"/>
                <w:rFonts w:ascii="Segoe UI" w:hAnsi="Segoe UI" w:cs="Segoe UI"/>
                <w:sz w:val="20"/>
                <w:szCs w:val="22"/>
                <w:lang w:val="tr-TR"/>
              </w:rPr>
              <w:t xml:space="preserve"> gaz çıkarır.</w:t>
            </w:r>
          </w:p>
        </w:tc>
        <w:tc>
          <w:tcPr>
            <w:tcW w:w="2503" w:type="pct"/>
            <w:shd w:val="clear" w:color="auto" w:fill="FFFFFF"/>
            <w:vAlign w:val="center"/>
          </w:tcPr>
          <w:p w14:paraId="4654DF28"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40072E">
              <w:rPr>
                <w:rStyle w:val="Gvdemetni20"/>
                <w:rFonts w:ascii="Segoe UI" w:hAnsi="Segoe UI" w:cs="Segoe UI"/>
                <w:sz w:val="20"/>
                <w:szCs w:val="22"/>
                <w:lang w:val="tr-TR"/>
              </w:rPr>
              <w:t xml:space="preserve">EUH032: Asitlerle temasında çok </w:t>
            </w:r>
            <w:proofErr w:type="spellStart"/>
            <w:r w:rsidRPr="0040072E">
              <w:rPr>
                <w:rStyle w:val="Gvdemetni20"/>
                <w:rFonts w:ascii="Segoe UI" w:hAnsi="Segoe UI" w:cs="Segoe UI"/>
                <w:sz w:val="20"/>
                <w:szCs w:val="22"/>
                <w:lang w:val="tr-TR"/>
              </w:rPr>
              <w:t>toksik</w:t>
            </w:r>
            <w:proofErr w:type="spellEnd"/>
            <w:r w:rsidRPr="0040072E">
              <w:rPr>
                <w:rStyle w:val="Gvdemetni20"/>
                <w:rFonts w:ascii="Segoe UI" w:hAnsi="Segoe UI" w:cs="Segoe UI"/>
                <w:sz w:val="20"/>
                <w:szCs w:val="22"/>
                <w:lang w:val="tr-TR"/>
              </w:rPr>
              <w:t xml:space="preserve"> gaz çıkarır.</w:t>
            </w:r>
          </w:p>
        </w:tc>
      </w:tr>
      <w:tr w:rsidR="002F1379" w:rsidRPr="0040072E" w14:paraId="03075D28" w14:textId="77777777" w:rsidTr="007D73A1">
        <w:trPr>
          <w:trHeight w:hRule="exact" w:val="432"/>
          <w:jc w:val="center"/>
        </w:trPr>
        <w:tc>
          <w:tcPr>
            <w:tcW w:w="5000" w:type="pct"/>
            <w:gridSpan w:val="2"/>
            <w:shd w:val="clear" w:color="auto" w:fill="FFFFFF"/>
            <w:vAlign w:val="center"/>
          </w:tcPr>
          <w:p w14:paraId="0024135C" w14:textId="77777777" w:rsidR="002F1379" w:rsidRPr="0040072E" w:rsidRDefault="002F1379" w:rsidP="007D73A1">
            <w:pPr>
              <w:pStyle w:val="Gvdemetni21"/>
              <w:shd w:val="clear" w:color="auto" w:fill="auto"/>
              <w:spacing w:before="0" w:after="0" w:line="240" w:lineRule="auto"/>
              <w:ind w:firstLine="0"/>
              <w:rPr>
                <w:rStyle w:val="Gvdemetni20"/>
                <w:rFonts w:asciiTheme="minorHAnsi" w:eastAsiaTheme="minorHAnsi" w:hAnsiTheme="minorHAnsi" w:cstheme="minorHAnsi"/>
                <w:b/>
                <w:color w:val="auto"/>
                <w:sz w:val="22"/>
                <w:szCs w:val="22"/>
                <w:lang w:val="tr-TR"/>
              </w:rPr>
            </w:pPr>
            <w:r w:rsidRPr="0040072E">
              <w:rPr>
                <w:rStyle w:val="Gvdemetni20"/>
                <w:rFonts w:ascii="Segoe UI" w:hAnsi="Segoe UI" w:cs="Segoe UI"/>
                <w:b/>
                <w:sz w:val="20"/>
                <w:szCs w:val="22"/>
                <w:lang w:val="tr-TR"/>
              </w:rPr>
              <w:lastRenderedPageBreak/>
              <w:t xml:space="preserve">Belirli hedef organ </w:t>
            </w:r>
            <w:proofErr w:type="spellStart"/>
            <w:r w:rsidRPr="0040072E">
              <w:rPr>
                <w:rStyle w:val="Gvdemetni20"/>
                <w:rFonts w:ascii="Segoe UI" w:hAnsi="Segoe UI" w:cs="Segoe UI"/>
                <w:b/>
                <w:sz w:val="20"/>
                <w:szCs w:val="22"/>
                <w:lang w:val="tr-TR"/>
              </w:rPr>
              <w:t>toksisitesi</w:t>
            </w:r>
            <w:proofErr w:type="spellEnd"/>
          </w:p>
        </w:tc>
      </w:tr>
      <w:tr w:rsidR="002F1379" w:rsidRPr="0040072E" w14:paraId="23432100" w14:textId="77777777" w:rsidTr="007D73A1">
        <w:trPr>
          <w:trHeight w:hRule="exact" w:val="432"/>
          <w:jc w:val="center"/>
        </w:trPr>
        <w:tc>
          <w:tcPr>
            <w:tcW w:w="2497" w:type="pct"/>
            <w:shd w:val="clear" w:color="auto" w:fill="FFFFFF"/>
            <w:vAlign w:val="center"/>
          </w:tcPr>
          <w:p w14:paraId="4C8D8BDE"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40072E">
              <w:rPr>
                <w:rStyle w:val="Gvdemetni20"/>
                <w:rFonts w:ascii="Segoe UI" w:hAnsi="Segoe UI" w:cs="Segoe UI"/>
                <w:sz w:val="20"/>
                <w:szCs w:val="22"/>
                <w:lang w:val="tr-TR"/>
              </w:rPr>
              <w:t>Kategori 1</w:t>
            </w:r>
          </w:p>
        </w:tc>
        <w:tc>
          <w:tcPr>
            <w:tcW w:w="2503" w:type="pct"/>
            <w:shd w:val="clear" w:color="auto" w:fill="FFFFFF"/>
            <w:vAlign w:val="center"/>
          </w:tcPr>
          <w:p w14:paraId="6D3B9EAC"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40072E">
              <w:rPr>
                <w:rStyle w:val="Gvdemetni20"/>
                <w:rFonts w:ascii="Segoe UI" w:hAnsi="Segoe UI" w:cs="Segoe UI"/>
                <w:sz w:val="20"/>
                <w:szCs w:val="22"/>
                <w:lang w:val="tr-TR"/>
              </w:rPr>
              <w:t>Kategori 2</w:t>
            </w:r>
          </w:p>
        </w:tc>
      </w:tr>
      <w:tr w:rsidR="002F1379" w:rsidRPr="0040072E" w14:paraId="023C254D" w14:textId="77777777" w:rsidTr="007D73A1">
        <w:trPr>
          <w:trHeight w:hRule="exact" w:val="432"/>
          <w:jc w:val="center"/>
        </w:trPr>
        <w:tc>
          <w:tcPr>
            <w:tcW w:w="2497" w:type="pct"/>
            <w:shd w:val="clear" w:color="auto" w:fill="FFFFFF"/>
            <w:vAlign w:val="center"/>
          </w:tcPr>
          <w:p w14:paraId="6155C1DB"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40072E">
              <w:rPr>
                <w:rStyle w:val="Gvdemetni20"/>
                <w:rFonts w:ascii="Segoe UI" w:hAnsi="Segoe UI" w:cs="Segoe UI"/>
                <w:sz w:val="20"/>
                <w:szCs w:val="22"/>
                <w:lang w:val="tr-TR"/>
              </w:rPr>
              <w:t>H370: Organlarda hasara yol açar.</w:t>
            </w:r>
          </w:p>
        </w:tc>
        <w:tc>
          <w:tcPr>
            <w:tcW w:w="2503" w:type="pct"/>
            <w:shd w:val="clear" w:color="auto" w:fill="FFFFFF"/>
            <w:vAlign w:val="center"/>
          </w:tcPr>
          <w:p w14:paraId="31FAEBFD"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40072E">
              <w:rPr>
                <w:rStyle w:val="Gvdemetni20"/>
                <w:rFonts w:ascii="Segoe UI" w:hAnsi="Segoe UI" w:cs="Segoe UI"/>
                <w:sz w:val="20"/>
                <w:szCs w:val="22"/>
                <w:lang w:val="tr-TR"/>
              </w:rPr>
              <w:t>H371: Organlarda hasara yol açabilir.</w:t>
            </w:r>
          </w:p>
        </w:tc>
      </w:tr>
      <w:tr w:rsidR="002F1379" w:rsidRPr="0040072E" w14:paraId="70E2A73F" w14:textId="77777777" w:rsidTr="007D73A1">
        <w:trPr>
          <w:trHeight w:hRule="exact" w:val="720"/>
          <w:jc w:val="center"/>
        </w:trPr>
        <w:tc>
          <w:tcPr>
            <w:tcW w:w="2497" w:type="pct"/>
            <w:shd w:val="clear" w:color="auto" w:fill="FFFFFF"/>
            <w:vAlign w:val="center"/>
          </w:tcPr>
          <w:p w14:paraId="586FAD06"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40072E">
              <w:rPr>
                <w:rStyle w:val="Gvdemetni20"/>
                <w:rFonts w:ascii="Segoe UI" w:hAnsi="Segoe UI" w:cs="Segoe UI"/>
                <w:sz w:val="20"/>
                <w:szCs w:val="22"/>
                <w:lang w:val="tr-TR"/>
              </w:rPr>
              <w:t>H372: Uzun süreli veya tekrarlı maruz kalma sonucu organlarda hasara yol açar.</w:t>
            </w:r>
          </w:p>
        </w:tc>
        <w:tc>
          <w:tcPr>
            <w:tcW w:w="2503" w:type="pct"/>
            <w:shd w:val="clear" w:color="auto" w:fill="FFFFFF"/>
            <w:vAlign w:val="center"/>
          </w:tcPr>
          <w:p w14:paraId="4F4DA5E8"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40072E">
              <w:rPr>
                <w:rStyle w:val="Gvdemetni20"/>
                <w:rFonts w:ascii="Segoe UI" w:hAnsi="Segoe UI" w:cs="Segoe UI"/>
                <w:sz w:val="20"/>
                <w:szCs w:val="22"/>
                <w:lang w:val="tr-TR"/>
              </w:rPr>
              <w:t>H373: Uzun süreli veya tekrarlı maruz kalma sonucu organlarda hasara yol açabilir.</w:t>
            </w:r>
          </w:p>
        </w:tc>
      </w:tr>
      <w:tr w:rsidR="002F1379" w:rsidRPr="0040072E" w14:paraId="53130002" w14:textId="77777777" w:rsidTr="007D73A1">
        <w:trPr>
          <w:trHeight w:hRule="exact" w:val="432"/>
          <w:jc w:val="center"/>
        </w:trPr>
        <w:tc>
          <w:tcPr>
            <w:tcW w:w="5000" w:type="pct"/>
            <w:gridSpan w:val="2"/>
            <w:shd w:val="clear" w:color="auto" w:fill="FFFFFF"/>
            <w:vAlign w:val="center"/>
          </w:tcPr>
          <w:p w14:paraId="4237004A" w14:textId="77777777" w:rsidR="002F1379" w:rsidRPr="00E90FBF" w:rsidRDefault="002F1379" w:rsidP="007D73A1">
            <w:pPr>
              <w:spacing w:after="0" w:line="240" w:lineRule="auto"/>
              <w:jc w:val="both"/>
              <w:rPr>
                <w:rStyle w:val="Gvdemetni20"/>
                <w:rFonts w:ascii="Segoe UI" w:hAnsi="Segoe UI" w:cs="Segoe UI"/>
                <w:b/>
                <w:color w:val="auto"/>
                <w:lang w:val="tr-TR"/>
              </w:rPr>
            </w:pPr>
            <w:r w:rsidRPr="00E90FBF">
              <w:rPr>
                <w:rFonts w:ascii="Segoe UI" w:hAnsi="Segoe UI" w:cs="Segoe UI"/>
                <w:b/>
              </w:rPr>
              <w:t>Solunum ve cilt hassaslaştırıcı</w:t>
            </w:r>
          </w:p>
        </w:tc>
      </w:tr>
      <w:tr w:rsidR="002F1379" w:rsidRPr="0040072E" w14:paraId="76E76093" w14:textId="77777777" w:rsidTr="007D73A1">
        <w:trPr>
          <w:trHeight w:hRule="exact" w:val="432"/>
          <w:jc w:val="center"/>
        </w:trPr>
        <w:tc>
          <w:tcPr>
            <w:tcW w:w="2497" w:type="pct"/>
            <w:shd w:val="clear" w:color="auto" w:fill="FFFFFF"/>
            <w:vAlign w:val="center"/>
          </w:tcPr>
          <w:p w14:paraId="1AF42080"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40072E">
              <w:rPr>
                <w:rStyle w:val="Gvdemetni20"/>
                <w:rFonts w:ascii="Segoe UI" w:hAnsi="Segoe UI" w:cs="Segoe UI"/>
                <w:sz w:val="20"/>
                <w:szCs w:val="22"/>
                <w:lang w:val="tr-TR"/>
              </w:rPr>
              <w:t>Kategori 1A/1</w:t>
            </w:r>
          </w:p>
        </w:tc>
        <w:tc>
          <w:tcPr>
            <w:tcW w:w="2503" w:type="pct"/>
            <w:shd w:val="clear" w:color="auto" w:fill="FFFFFF"/>
            <w:vAlign w:val="center"/>
          </w:tcPr>
          <w:p w14:paraId="228F84D3"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40072E">
              <w:rPr>
                <w:rStyle w:val="Gvdemetni20"/>
                <w:rFonts w:ascii="Segoe UI" w:hAnsi="Segoe UI" w:cs="Segoe UI"/>
                <w:sz w:val="20"/>
                <w:szCs w:val="22"/>
                <w:lang w:val="tr-TR"/>
              </w:rPr>
              <w:t>Kategori 1B</w:t>
            </w:r>
          </w:p>
        </w:tc>
      </w:tr>
      <w:tr w:rsidR="002F1379" w:rsidRPr="0040072E" w14:paraId="3CEBD9B1" w14:textId="77777777" w:rsidTr="007D73A1">
        <w:trPr>
          <w:trHeight w:hRule="exact" w:val="432"/>
          <w:jc w:val="center"/>
        </w:trPr>
        <w:tc>
          <w:tcPr>
            <w:tcW w:w="2497" w:type="pct"/>
            <w:shd w:val="clear" w:color="auto" w:fill="FFFFFF"/>
            <w:vAlign w:val="center"/>
          </w:tcPr>
          <w:p w14:paraId="2570E403"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40072E">
              <w:rPr>
                <w:rStyle w:val="Gvdemetni20"/>
                <w:rFonts w:ascii="Segoe UI" w:hAnsi="Segoe UI" w:cs="Segoe UI"/>
                <w:sz w:val="20"/>
                <w:szCs w:val="22"/>
                <w:lang w:val="tr-TR"/>
              </w:rPr>
              <w:t>H317: Alerjik cilt reaksiyonlarına yol açar.</w:t>
            </w:r>
          </w:p>
        </w:tc>
        <w:tc>
          <w:tcPr>
            <w:tcW w:w="2503" w:type="pct"/>
            <w:shd w:val="clear" w:color="auto" w:fill="FFFFFF"/>
            <w:vAlign w:val="center"/>
          </w:tcPr>
          <w:p w14:paraId="76E7FD43"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40072E">
              <w:rPr>
                <w:rStyle w:val="Gvdemetni20"/>
                <w:rFonts w:ascii="Segoe UI" w:hAnsi="Segoe UI" w:cs="Segoe UI"/>
                <w:sz w:val="20"/>
                <w:szCs w:val="22"/>
                <w:lang w:val="tr-TR"/>
              </w:rPr>
              <w:t>H317: Alerjik cilt reaksiyonlarına yol açar.</w:t>
            </w:r>
          </w:p>
        </w:tc>
      </w:tr>
      <w:tr w:rsidR="002F1379" w:rsidRPr="0040072E" w14:paraId="07535325" w14:textId="77777777" w:rsidTr="007D73A1">
        <w:trPr>
          <w:trHeight w:hRule="exact" w:val="720"/>
          <w:jc w:val="center"/>
        </w:trPr>
        <w:tc>
          <w:tcPr>
            <w:tcW w:w="2497" w:type="pct"/>
            <w:shd w:val="clear" w:color="auto" w:fill="FFFFFF"/>
            <w:vAlign w:val="center"/>
          </w:tcPr>
          <w:p w14:paraId="3F0B39F0"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40072E">
              <w:rPr>
                <w:rStyle w:val="Gvdemetni20"/>
                <w:rFonts w:ascii="Segoe UI" w:hAnsi="Segoe UI" w:cs="Segoe UI"/>
                <w:sz w:val="20"/>
                <w:szCs w:val="22"/>
                <w:lang w:val="tr-TR"/>
              </w:rPr>
              <w:t>H334: Solunması halinde nefes alma zorlukları, astım nöbetleri veya alerjiye yol açabilir.</w:t>
            </w:r>
          </w:p>
        </w:tc>
        <w:tc>
          <w:tcPr>
            <w:tcW w:w="2503" w:type="pct"/>
            <w:shd w:val="clear" w:color="auto" w:fill="FFFFFF"/>
            <w:vAlign w:val="center"/>
          </w:tcPr>
          <w:p w14:paraId="2CBA6F7A" w14:textId="77777777" w:rsidR="002F1379" w:rsidRPr="0040072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40072E">
              <w:rPr>
                <w:rStyle w:val="Gvdemetni20"/>
                <w:rFonts w:ascii="Segoe UI" w:hAnsi="Segoe UI" w:cs="Segoe UI"/>
                <w:sz w:val="20"/>
                <w:szCs w:val="22"/>
                <w:lang w:val="tr-TR"/>
              </w:rPr>
              <w:t>H334: Solunması halinde nefes alma zorlukları, astım nöbetleri veya alerjiye yol açabilir.</w:t>
            </w:r>
          </w:p>
        </w:tc>
      </w:tr>
      <w:tr w:rsidR="002F1379" w:rsidRPr="0040072E" w14:paraId="599204B4" w14:textId="77777777" w:rsidTr="007D73A1">
        <w:trPr>
          <w:trHeight w:hRule="exact" w:val="432"/>
          <w:jc w:val="center"/>
        </w:trPr>
        <w:tc>
          <w:tcPr>
            <w:tcW w:w="5000" w:type="pct"/>
            <w:gridSpan w:val="2"/>
            <w:shd w:val="clear" w:color="auto" w:fill="FFFFFF"/>
            <w:vAlign w:val="center"/>
          </w:tcPr>
          <w:p w14:paraId="22A97248" w14:textId="77777777" w:rsidR="002F1379" w:rsidRPr="0040072E" w:rsidRDefault="002F1379" w:rsidP="007D73A1">
            <w:pPr>
              <w:pStyle w:val="Gvdemetni21"/>
              <w:shd w:val="clear" w:color="auto" w:fill="auto"/>
              <w:spacing w:before="0" w:after="0" w:line="240" w:lineRule="auto"/>
              <w:ind w:firstLine="0"/>
              <w:rPr>
                <w:rFonts w:ascii="Segoe UI" w:hAnsi="Segoe UI" w:cs="Segoe UI"/>
                <w:sz w:val="22"/>
                <w:szCs w:val="22"/>
              </w:rPr>
            </w:pPr>
            <w:r w:rsidRPr="0040072E">
              <w:rPr>
                <w:rFonts w:ascii="Segoe UI" w:hAnsi="Segoe UI" w:cs="Segoe UI"/>
                <w:b/>
                <w:sz w:val="20"/>
                <w:szCs w:val="22"/>
              </w:rPr>
              <w:t xml:space="preserve">Kanserojen, </w:t>
            </w:r>
            <w:proofErr w:type="spellStart"/>
            <w:r w:rsidRPr="0040072E">
              <w:rPr>
                <w:rFonts w:ascii="Segoe UI" w:hAnsi="Segoe UI" w:cs="Segoe UI"/>
                <w:b/>
                <w:sz w:val="20"/>
                <w:szCs w:val="22"/>
              </w:rPr>
              <w:t>mutajen</w:t>
            </w:r>
            <w:proofErr w:type="spellEnd"/>
            <w:r w:rsidRPr="0040072E">
              <w:rPr>
                <w:rFonts w:ascii="Segoe UI" w:hAnsi="Segoe UI" w:cs="Segoe UI"/>
                <w:b/>
                <w:sz w:val="20"/>
                <w:szCs w:val="22"/>
              </w:rPr>
              <w:t xml:space="preserve"> veya üreme sistemi için </w:t>
            </w:r>
            <w:proofErr w:type="spellStart"/>
            <w:r w:rsidRPr="0040072E">
              <w:rPr>
                <w:rFonts w:ascii="Segoe UI" w:hAnsi="Segoe UI" w:cs="Segoe UI"/>
                <w:b/>
                <w:sz w:val="20"/>
                <w:szCs w:val="22"/>
              </w:rPr>
              <w:t>toksik</w:t>
            </w:r>
            <w:proofErr w:type="spellEnd"/>
          </w:p>
        </w:tc>
      </w:tr>
      <w:tr w:rsidR="002F1379" w:rsidRPr="0040072E" w14:paraId="152CE071" w14:textId="77777777" w:rsidTr="007D73A1">
        <w:trPr>
          <w:trHeight w:hRule="exact" w:val="432"/>
          <w:jc w:val="center"/>
        </w:trPr>
        <w:tc>
          <w:tcPr>
            <w:tcW w:w="2497" w:type="pct"/>
            <w:shd w:val="clear" w:color="auto" w:fill="FFFFFF"/>
            <w:vAlign w:val="center"/>
          </w:tcPr>
          <w:p w14:paraId="51CB5158" w14:textId="77777777" w:rsidR="002F1379" w:rsidRPr="0040072E" w:rsidRDefault="002F1379" w:rsidP="007D73A1">
            <w:pPr>
              <w:pStyle w:val="Gvdemetni21"/>
              <w:shd w:val="clear" w:color="auto" w:fill="auto"/>
              <w:spacing w:before="0" w:after="0" w:line="240" w:lineRule="auto"/>
              <w:ind w:firstLine="0"/>
              <w:rPr>
                <w:rFonts w:ascii="Segoe UI" w:hAnsi="Segoe UI" w:cs="Segoe UI"/>
                <w:sz w:val="20"/>
                <w:szCs w:val="22"/>
              </w:rPr>
            </w:pPr>
            <w:r w:rsidRPr="0040072E">
              <w:rPr>
                <w:rFonts w:ascii="Segoe UI" w:hAnsi="Segoe UI" w:cs="Segoe UI"/>
                <w:sz w:val="20"/>
                <w:szCs w:val="22"/>
              </w:rPr>
              <w:t>Kategori 1A ve 1B</w:t>
            </w:r>
          </w:p>
        </w:tc>
        <w:tc>
          <w:tcPr>
            <w:tcW w:w="2503" w:type="pct"/>
            <w:shd w:val="clear" w:color="auto" w:fill="FFFFFF"/>
            <w:vAlign w:val="center"/>
          </w:tcPr>
          <w:p w14:paraId="7FFC82A5" w14:textId="77777777" w:rsidR="002F1379" w:rsidRPr="0040072E" w:rsidRDefault="002F1379" w:rsidP="007D73A1">
            <w:pPr>
              <w:pStyle w:val="Gvdemetni21"/>
              <w:shd w:val="clear" w:color="auto" w:fill="auto"/>
              <w:spacing w:before="0" w:after="0" w:line="240" w:lineRule="auto"/>
              <w:ind w:firstLine="0"/>
              <w:rPr>
                <w:rFonts w:ascii="Segoe UI" w:hAnsi="Segoe UI" w:cs="Segoe UI"/>
                <w:sz w:val="20"/>
                <w:szCs w:val="22"/>
              </w:rPr>
            </w:pPr>
            <w:r w:rsidRPr="0040072E">
              <w:rPr>
                <w:rFonts w:ascii="Segoe UI" w:hAnsi="Segoe UI" w:cs="Segoe UI"/>
                <w:sz w:val="20"/>
                <w:szCs w:val="22"/>
              </w:rPr>
              <w:t>Kategori 2</w:t>
            </w:r>
          </w:p>
        </w:tc>
      </w:tr>
      <w:tr w:rsidR="002F1379" w:rsidRPr="0040072E" w14:paraId="71E38324" w14:textId="77777777" w:rsidTr="007D73A1">
        <w:trPr>
          <w:trHeight w:hRule="exact" w:val="432"/>
          <w:jc w:val="center"/>
        </w:trPr>
        <w:tc>
          <w:tcPr>
            <w:tcW w:w="2497" w:type="pct"/>
            <w:shd w:val="clear" w:color="auto" w:fill="FFFFFF"/>
            <w:vAlign w:val="center"/>
          </w:tcPr>
          <w:p w14:paraId="75AB031F"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40072E">
              <w:rPr>
                <w:rFonts w:ascii="Segoe UI" w:hAnsi="Segoe UI" w:cs="Segoe UI"/>
                <w:sz w:val="20"/>
                <w:szCs w:val="22"/>
              </w:rPr>
              <w:t>H340: Genetik hasara yol açabilir.</w:t>
            </w:r>
          </w:p>
        </w:tc>
        <w:tc>
          <w:tcPr>
            <w:tcW w:w="2503" w:type="pct"/>
            <w:shd w:val="clear" w:color="auto" w:fill="FFFFFF"/>
            <w:vAlign w:val="center"/>
          </w:tcPr>
          <w:p w14:paraId="3CA3C5AE"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40072E">
              <w:rPr>
                <w:rFonts w:ascii="Segoe UI" w:hAnsi="Segoe UI" w:cs="Segoe UI"/>
                <w:sz w:val="20"/>
                <w:szCs w:val="22"/>
              </w:rPr>
              <w:t>H341: Genetik hasara yol açma şüphesi vardır.</w:t>
            </w:r>
          </w:p>
        </w:tc>
      </w:tr>
      <w:tr w:rsidR="002F1379" w:rsidRPr="0040072E" w14:paraId="2B1AE763" w14:textId="77777777" w:rsidTr="007D73A1">
        <w:trPr>
          <w:trHeight w:hRule="exact" w:val="432"/>
          <w:jc w:val="center"/>
        </w:trPr>
        <w:tc>
          <w:tcPr>
            <w:tcW w:w="2497" w:type="pct"/>
            <w:shd w:val="clear" w:color="auto" w:fill="FFFFFF"/>
            <w:vAlign w:val="center"/>
          </w:tcPr>
          <w:p w14:paraId="402B019A"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40072E">
              <w:rPr>
                <w:rFonts w:ascii="Segoe UI" w:hAnsi="Segoe UI" w:cs="Segoe UI"/>
                <w:sz w:val="20"/>
                <w:szCs w:val="22"/>
              </w:rPr>
              <w:t>H350: Kansere yol açabilir.</w:t>
            </w:r>
          </w:p>
        </w:tc>
        <w:tc>
          <w:tcPr>
            <w:tcW w:w="2503" w:type="pct"/>
            <w:shd w:val="clear" w:color="auto" w:fill="FFFFFF"/>
            <w:vAlign w:val="center"/>
          </w:tcPr>
          <w:p w14:paraId="4CE93ECC"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40072E">
              <w:rPr>
                <w:rFonts w:ascii="Segoe UI" w:hAnsi="Segoe UI" w:cs="Segoe UI"/>
                <w:sz w:val="20"/>
                <w:szCs w:val="22"/>
              </w:rPr>
              <w:t>H351: Kansere yol açma şüphesi vardır.</w:t>
            </w:r>
          </w:p>
        </w:tc>
      </w:tr>
      <w:tr w:rsidR="002F1379" w:rsidRPr="0040072E" w14:paraId="38FAA0C2" w14:textId="77777777" w:rsidTr="007D73A1">
        <w:trPr>
          <w:trHeight w:hRule="exact" w:val="432"/>
          <w:jc w:val="center"/>
        </w:trPr>
        <w:tc>
          <w:tcPr>
            <w:tcW w:w="2497" w:type="pct"/>
            <w:shd w:val="clear" w:color="auto" w:fill="FFFFFF"/>
            <w:vAlign w:val="center"/>
          </w:tcPr>
          <w:p w14:paraId="422B7B2F"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40072E">
              <w:rPr>
                <w:rFonts w:ascii="Segoe UI" w:hAnsi="Segoe UI" w:cs="Segoe UI"/>
                <w:sz w:val="20"/>
                <w:szCs w:val="22"/>
              </w:rPr>
              <w:t>H350i: Soluma ile kansere yol açabilir.</w:t>
            </w:r>
          </w:p>
        </w:tc>
        <w:tc>
          <w:tcPr>
            <w:tcW w:w="2503" w:type="pct"/>
            <w:shd w:val="clear" w:color="auto" w:fill="FFFFFF"/>
            <w:vAlign w:val="center"/>
          </w:tcPr>
          <w:p w14:paraId="19219916"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p>
        </w:tc>
      </w:tr>
      <w:tr w:rsidR="002F1379" w:rsidRPr="0040072E" w14:paraId="52DB4333" w14:textId="77777777" w:rsidTr="007D73A1">
        <w:trPr>
          <w:trHeight w:hRule="exact" w:val="432"/>
          <w:jc w:val="center"/>
        </w:trPr>
        <w:tc>
          <w:tcPr>
            <w:tcW w:w="2497" w:type="pct"/>
            <w:shd w:val="clear" w:color="auto" w:fill="FFFFFF"/>
            <w:vAlign w:val="center"/>
          </w:tcPr>
          <w:p w14:paraId="01F5FC0F"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40072E">
              <w:rPr>
                <w:rFonts w:ascii="Segoe UI" w:hAnsi="Segoe UI" w:cs="Segoe UI"/>
                <w:sz w:val="20"/>
                <w:szCs w:val="22"/>
              </w:rPr>
              <w:t>H360F: Üremeye zarar verebilir.</w:t>
            </w:r>
          </w:p>
        </w:tc>
        <w:tc>
          <w:tcPr>
            <w:tcW w:w="2503" w:type="pct"/>
            <w:shd w:val="clear" w:color="auto" w:fill="FFFFFF"/>
            <w:vAlign w:val="center"/>
          </w:tcPr>
          <w:p w14:paraId="54D38D29"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40072E">
              <w:rPr>
                <w:rFonts w:ascii="Segoe UI" w:hAnsi="Segoe UI" w:cs="Segoe UI"/>
                <w:sz w:val="20"/>
                <w:szCs w:val="22"/>
              </w:rPr>
              <w:t>H361f: Üremeye zarar verme şüphesi vardır.</w:t>
            </w:r>
          </w:p>
        </w:tc>
      </w:tr>
      <w:tr w:rsidR="002F1379" w:rsidRPr="0040072E" w14:paraId="2F011DBB" w14:textId="77777777" w:rsidTr="007D73A1">
        <w:trPr>
          <w:trHeight w:hRule="exact" w:val="720"/>
          <w:jc w:val="center"/>
        </w:trPr>
        <w:tc>
          <w:tcPr>
            <w:tcW w:w="2497" w:type="pct"/>
            <w:shd w:val="clear" w:color="auto" w:fill="FFFFFF"/>
            <w:vAlign w:val="center"/>
          </w:tcPr>
          <w:p w14:paraId="40ADDC2F"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40072E">
              <w:rPr>
                <w:rFonts w:ascii="Segoe UI" w:hAnsi="Segoe UI" w:cs="Segoe UI"/>
                <w:sz w:val="20"/>
                <w:szCs w:val="22"/>
              </w:rPr>
              <w:t>H360D: Doğmamış çocukta hasara yol açabilir.</w:t>
            </w:r>
          </w:p>
        </w:tc>
        <w:tc>
          <w:tcPr>
            <w:tcW w:w="2503" w:type="pct"/>
            <w:shd w:val="clear" w:color="auto" w:fill="FFFFFF"/>
            <w:vAlign w:val="center"/>
          </w:tcPr>
          <w:p w14:paraId="68E4DD0D"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40072E">
              <w:rPr>
                <w:rFonts w:ascii="Segoe UI" w:hAnsi="Segoe UI" w:cs="Segoe UI"/>
                <w:sz w:val="20"/>
                <w:szCs w:val="22"/>
              </w:rPr>
              <w:t>H361d: Doğmamış çocukta hasara yol açma şüphesi var.</w:t>
            </w:r>
          </w:p>
        </w:tc>
      </w:tr>
      <w:tr w:rsidR="002F1379" w:rsidRPr="0040072E" w14:paraId="07394D85" w14:textId="77777777" w:rsidTr="007D73A1">
        <w:trPr>
          <w:trHeight w:hRule="exact" w:val="906"/>
          <w:jc w:val="center"/>
        </w:trPr>
        <w:tc>
          <w:tcPr>
            <w:tcW w:w="2497" w:type="pct"/>
            <w:shd w:val="clear" w:color="auto" w:fill="FFFFFF"/>
            <w:vAlign w:val="center"/>
          </w:tcPr>
          <w:p w14:paraId="58DE58E3"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40072E">
              <w:rPr>
                <w:rFonts w:ascii="Segoe UI" w:hAnsi="Segoe UI" w:cs="Segoe UI"/>
                <w:sz w:val="20"/>
                <w:szCs w:val="22"/>
              </w:rPr>
              <w:t>H360FD: Üremeye zarar verebilir. Doğmamış çocukta hasara yol açabilir.</w:t>
            </w:r>
          </w:p>
        </w:tc>
        <w:tc>
          <w:tcPr>
            <w:tcW w:w="2503" w:type="pct"/>
            <w:shd w:val="clear" w:color="auto" w:fill="FFFFFF"/>
            <w:vAlign w:val="center"/>
          </w:tcPr>
          <w:p w14:paraId="6504E104"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40072E">
              <w:rPr>
                <w:rFonts w:ascii="Segoe UI" w:hAnsi="Segoe UI" w:cs="Segoe UI"/>
                <w:sz w:val="20"/>
                <w:szCs w:val="22"/>
              </w:rPr>
              <w:t>H361fd: Üremeye zarar verme şüphesi vardır. Doğmamış çocukta hasara yol açma şüphesi var.</w:t>
            </w:r>
          </w:p>
        </w:tc>
      </w:tr>
      <w:tr w:rsidR="002F1379" w:rsidRPr="0040072E" w14:paraId="0018F426" w14:textId="77777777" w:rsidTr="007D73A1">
        <w:trPr>
          <w:trHeight w:hRule="exact" w:val="720"/>
          <w:jc w:val="center"/>
        </w:trPr>
        <w:tc>
          <w:tcPr>
            <w:tcW w:w="2497" w:type="pct"/>
            <w:shd w:val="clear" w:color="auto" w:fill="FFFFFF"/>
            <w:vAlign w:val="center"/>
          </w:tcPr>
          <w:p w14:paraId="3C5F8C7B"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40072E">
              <w:rPr>
                <w:rFonts w:ascii="Segoe UI" w:hAnsi="Segoe UI" w:cs="Segoe UI"/>
                <w:sz w:val="20"/>
                <w:szCs w:val="22"/>
              </w:rPr>
              <w:t>H360Fd: Üremeye zarar verebilir. Doğmamış çocukta hasara yol açma şüphesi var.</w:t>
            </w:r>
          </w:p>
        </w:tc>
        <w:tc>
          <w:tcPr>
            <w:tcW w:w="2503" w:type="pct"/>
            <w:shd w:val="clear" w:color="auto" w:fill="FFFFFF"/>
            <w:vAlign w:val="center"/>
          </w:tcPr>
          <w:p w14:paraId="389D281F"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40072E">
              <w:rPr>
                <w:rFonts w:ascii="Segoe UI" w:hAnsi="Segoe UI" w:cs="Segoe UI"/>
                <w:sz w:val="20"/>
                <w:szCs w:val="22"/>
              </w:rPr>
              <w:t>H362: Emzirilen çocuğa zarar verebilir.</w:t>
            </w:r>
          </w:p>
        </w:tc>
      </w:tr>
      <w:tr w:rsidR="002F1379" w:rsidRPr="0040072E" w14:paraId="34397972" w14:textId="77777777" w:rsidTr="007D73A1">
        <w:trPr>
          <w:trHeight w:hRule="exact" w:val="720"/>
          <w:jc w:val="center"/>
        </w:trPr>
        <w:tc>
          <w:tcPr>
            <w:tcW w:w="2497" w:type="pct"/>
            <w:shd w:val="clear" w:color="auto" w:fill="FFFFFF"/>
            <w:vAlign w:val="center"/>
          </w:tcPr>
          <w:p w14:paraId="585B02D6"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40072E">
              <w:rPr>
                <w:rFonts w:ascii="Segoe UI" w:hAnsi="Segoe UI" w:cs="Segoe UI"/>
                <w:sz w:val="20"/>
                <w:szCs w:val="22"/>
              </w:rPr>
              <w:t>H360Df: Doğmamış çocukta hasara yol açabilir. Üremeye zarar verme şüphesi var.</w:t>
            </w:r>
          </w:p>
        </w:tc>
        <w:tc>
          <w:tcPr>
            <w:tcW w:w="2503" w:type="pct"/>
            <w:shd w:val="clear" w:color="auto" w:fill="FFFFFF"/>
            <w:vAlign w:val="center"/>
          </w:tcPr>
          <w:p w14:paraId="3688ABF4"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p>
        </w:tc>
      </w:tr>
      <w:tr w:rsidR="002F1379" w:rsidRPr="0040072E" w14:paraId="1C69C8D9" w14:textId="77777777" w:rsidTr="007D73A1">
        <w:trPr>
          <w:trHeight w:hRule="exact" w:val="432"/>
          <w:jc w:val="center"/>
        </w:trPr>
        <w:tc>
          <w:tcPr>
            <w:tcW w:w="5000" w:type="pct"/>
            <w:gridSpan w:val="2"/>
            <w:shd w:val="clear" w:color="auto" w:fill="FFFFFF"/>
            <w:vAlign w:val="center"/>
          </w:tcPr>
          <w:p w14:paraId="1BF4E109"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2"/>
                <w:szCs w:val="22"/>
              </w:rPr>
            </w:pPr>
            <w:r w:rsidRPr="0040072E">
              <w:rPr>
                <w:rFonts w:ascii="Segoe UI" w:hAnsi="Segoe UI" w:cs="Segoe UI"/>
                <w:b/>
                <w:sz w:val="20"/>
                <w:szCs w:val="22"/>
              </w:rPr>
              <w:t>Sucul ortam için zararlı</w:t>
            </w:r>
          </w:p>
        </w:tc>
      </w:tr>
      <w:tr w:rsidR="002F1379" w:rsidRPr="0040072E" w14:paraId="1EB4A1E6" w14:textId="77777777" w:rsidTr="007D73A1">
        <w:trPr>
          <w:trHeight w:hRule="exact" w:val="432"/>
          <w:jc w:val="center"/>
        </w:trPr>
        <w:tc>
          <w:tcPr>
            <w:tcW w:w="2497" w:type="pct"/>
            <w:shd w:val="clear" w:color="auto" w:fill="FFFFFF"/>
            <w:vAlign w:val="center"/>
          </w:tcPr>
          <w:p w14:paraId="214AF79D" w14:textId="77777777" w:rsidR="002F1379" w:rsidRPr="0040072E" w:rsidRDefault="002F1379" w:rsidP="007D73A1">
            <w:pPr>
              <w:pStyle w:val="Gvdemetni21"/>
              <w:shd w:val="clear" w:color="auto" w:fill="auto"/>
              <w:spacing w:before="0" w:after="0" w:line="240" w:lineRule="auto"/>
              <w:ind w:firstLine="0"/>
              <w:jc w:val="left"/>
              <w:rPr>
                <w:rFonts w:asciiTheme="minorHAnsi" w:hAnsiTheme="minorHAnsi" w:cstheme="minorHAnsi"/>
                <w:sz w:val="22"/>
                <w:szCs w:val="22"/>
              </w:rPr>
            </w:pPr>
            <w:r w:rsidRPr="0040072E">
              <w:rPr>
                <w:rFonts w:asciiTheme="minorHAnsi" w:hAnsiTheme="minorHAnsi" w:cstheme="minorHAnsi"/>
                <w:sz w:val="22"/>
                <w:szCs w:val="22"/>
              </w:rPr>
              <w:t>Kategori 1 ve 2</w:t>
            </w:r>
          </w:p>
        </w:tc>
        <w:tc>
          <w:tcPr>
            <w:tcW w:w="2503" w:type="pct"/>
            <w:shd w:val="clear" w:color="auto" w:fill="FFFFFF"/>
            <w:vAlign w:val="center"/>
          </w:tcPr>
          <w:p w14:paraId="540A0026" w14:textId="77777777" w:rsidR="002F1379" w:rsidRPr="0040072E" w:rsidRDefault="002F1379" w:rsidP="007D73A1">
            <w:pPr>
              <w:pStyle w:val="Gvdemetni21"/>
              <w:shd w:val="clear" w:color="auto" w:fill="auto"/>
              <w:spacing w:before="0" w:after="0" w:line="240" w:lineRule="auto"/>
              <w:ind w:firstLine="0"/>
              <w:jc w:val="left"/>
              <w:rPr>
                <w:rFonts w:asciiTheme="minorHAnsi" w:hAnsiTheme="minorHAnsi" w:cstheme="minorHAnsi"/>
                <w:sz w:val="22"/>
                <w:szCs w:val="22"/>
              </w:rPr>
            </w:pPr>
            <w:r w:rsidRPr="0040072E">
              <w:rPr>
                <w:rFonts w:asciiTheme="minorHAnsi" w:hAnsiTheme="minorHAnsi" w:cstheme="minorHAnsi"/>
                <w:sz w:val="22"/>
                <w:szCs w:val="22"/>
              </w:rPr>
              <w:t>Kategori 3 ve 4</w:t>
            </w:r>
          </w:p>
        </w:tc>
      </w:tr>
      <w:tr w:rsidR="002F1379" w:rsidRPr="0040072E" w14:paraId="2554EA0C" w14:textId="77777777" w:rsidTr="007D73A1">
        <w:trPr>
          <w:trHeight w:hRule="exact" w:val="432"/>
          <w:jc w:val="center"/>
        </w:trPr>
        <w:tc>
          <w:tcPr>
            <w:tcW w:w="2497" w:type="pct"/>
            <w:shd w:val="clear" w:color="auto" w:fill="FFFFFF"/>
            <w:vAlign w:val="center"/>
          </w:tcPr>
          <w:p w14:paraId="12B3C435" w14:textId="77777777" w:rsidR="002F1379" w:rsidRPr="0040072E" w:rsidRDefault="002F1379" w:rsidP="007D73A1">
            <w:pPr>
              <w:pStyle w:val="Gvdemetni21"/>
              <w:shd w:val="clear" w:color="auto" w:fill="auto"/>
              <w:spacing w:before="0" w:after="0" w:line="240" w:lineRule="auto"/>
              <w:ind w:firstLine="0"/>
              <w:jc w:val="left"/>
              <w:rPr>
                <w:rFonts w:asciiTheme="minorHAnsi" w:hAnsiTheme="minorHAnsi" w:cstheme="minorHAnsi"/>
                <w:sz w:val="22"/>
                <w:szCs w:val="22"/>
              </w:rPr>
            </w:pPr>
            <w:r w:rsidRPr="0040072E">
              <w:rPr>
                <w:rFonts w:asciiTheme="minorHAnsi" w:hAnsiTheme="minorHAnsi" w:cstheme="minorHAnsi"/>
                <w:sz w:val="22"/>
                <w:szCs w:val="22"/>
              </w:rPr>
              <w:t xml:space="preserve">H400: Sucul ortamda çok </w:t>
            </w:r>
            <w:proofErr w:type="spellStart"/>
            <w:r w:rsidRPr="0040072E">
              <w:rPr>
                <w:rFonts w:asciiTheme="minorHAnsi" w:hAnsiTheme="minorHAnsi" w:cstheme="minorHAnsi"/>
                <w:sz w:val="22"/>
                <w:szCs w:val="22"/>
              </w:rPr>
              <w:t>toksiktir</w:t>
            </w:r>
            <w:proofErr w:type="spellEnd"/>
            <w:r w:rsidRPr="0040072E">
              <w:rPr>
                <w:rFonts w:asciiTheme="minorHAnsi" w:hAnsiTheme="minorHAnsi" w:cstheme="minorHAnsi"/>
                <w:sz w:val="22"/>
                <w:szCs w:val="22"/>
              </w:rPr>
              <w:t>.</w:t>
            </w:r>
          </w:p>
        </w:tc>
        <w:tc>
          <w:tcPr>
            <w:tcW w:w="2503" w:type="pct"/>
            <w:shd w:val="clear" w:color="auto" w:fill="FFFFFF"/>
            <w:vAlign w:val="center"/>
          </w:tcPr>
          <w:p w14:paraId="157ADBF4" w14:textId="77777777" w:rsidR="002F1379" w:rsidRPr="0040072E" w:rsidRDefault="002F1379" w:rsidP="007D73A1">
            <w:pPr>
              <w:pStyle w:val="Gvdemetni21"/>
              <w:shd w:val="clear" w:color="auto" w:fill="auto"/>
              <w:spacing w:before="0" w:after="0" w:line="240" w:lineRule="auto"/>
              <w:ind w:firstLine="0"/>
              <w:jc w:val="left"/>
              <w:rPr>
                <w:rFonts w:asciiTheme="minorHAnsi" w:hAnsiTheme="minorHAnsi" w:cstheme="minorHAnsi"/>
                <w:sz w:val="22"/>
                <w:szCs w:val="22"/>
              </w:rPr>
            </w:pPr>
            <w:r w:rsidRPr="0040072E">
              <w:rPr>
                <w:rFonts w:asciiTheme="minorHAnsi" w:hAnsiTheme="minorHAnsi" w:cstheme="minorHAnsi"/>
                <w:sz w:val="22"/>
                <w:szCs w:val="22"/>
              </w:rPr>
              <w:t>H412: Sucul ortamda uzun süre kalıcı, zararlı etki.</w:t>
            </w:r>
          </w:p>
        </w:tc>
      </w:tr>
      <w:tr w:rsidR="002F1379" w:rsidRPr="0040072E" w14:paraId="30B6A93C" w14:textId="77777777" w:rsidTr="007D73A1">
        <w:trPr>
          <w:trHeight w:hRule="exact" w:val="720"/>
          <w:jc w:val="center"/>
        </w:trPr>
        <w:tc>
          <w:tcPr>
            <w:tcW w:w="2497" w:type="pct"/>
            <w:shd w:val="clear" w:color="auto" w:fill="FFFFFF"/>
            <w:vAlign w:val="center"/>
          </w:tcPr>
          <w:p w14:paraId="45A38FFF" w14:textId="77777777" w:rsidR="002F1379" w:rsidRPr="0040072E" w:rsidRDefault="002F1379" w:rsidP="007D73A1">
            <w:pPr>
              <w:pStyle w:val="Gvdemetni21"/>
              <w:shd w:val="clear" w:color="auto" w:fill="auto"/>
              <w:spacing w:before="0" w:after="0" w:line="240" w:lineRule="auto"/>
              <w:ind w:firstLine="0"/>
              <w:jc w:val="left"/>
              <w:rPr>
                <w:rFonts w:asciiTheme="minorHAnsi" w:hAnsiTheme="minorHAnsi" w:cstheme="minorHAnsi"/>
                <w:sz w:val="22"/>
                <w:szCs w:val="22"/>
              </w:rPr>
            </w:pPr>
            <w:r w:rsidRPr="0040072E">
              <w:rPr>
                <w:rFonts w:asciiTheme="minorHAnsi" w:hAnsiTheme="minorHAnsi" w:cstheme="minorHAnsi"/>
                <w:sz w:val="22"/>
                <w:szCs w:val="22"/>
              </w:rPr>
              <w:t xml:space="preserve">H410: Sucul ortamda uzun süre kalıcı, çok </w:t>
            </w:r>
            <w:proofErr w:type="spellStart"/>
            <w:r w:rsidRPr="0040072E">
              <w:rPr>
                <w:rFonts w:asciiTheme="minorHAnsi" w:hAnsiTheme="minorHAnsi" w:cstheme="minorHAnsi"/>
                <w:sz w:val="22"/>
                <w:szCs w:val="22"/>
              </w:rPr>
              <w:t>toksik</w:t>
            </w:r>
            <w:proofErr w:type="spellEnd"/>
            <w:r w:rsidRPr="0040072E">
              <w:rPr>
                <w:rFonts w:asciiTheme="minorHAnsi" w:hAnsiTheme="minorHAnsi" w:cstheme="minorHAnsi"/>
                <w:sz w:val="22"/>
                <w:szCs w:val="22"/>
              </w:rPr>
              <w:t xml:space="preserve"> etki.</w:t>
            </w:r>
          </w:p>
        </w:tc>
        <w:tc>
          <w:tcPr>
            <w:tcW w:w="2503" w:type="pct"/>
            <w:shd w:val="clear" w:color="auto" w:fill="FFFFFF"/>
            <w:vAlign w:val="center"/>
          </w:tcPr>
          <w:p w14:paraId="2ED807F9" w14:textId="77777777" w:rsidR="002F1379" w:rsidRPr="0040072E" w:rsidRDefault="002F1379" w:rsidP="007D73A1">
            <w:pPr>
              <w:pStyle w:val="Gvdemetni21"/>
              <w:shd w:val="clear" w:color="auto" w:fill="auto"/>
              <w:spacing w:before="0" w:after="0" w:line="240" w:lineRule="auto"/>
              <w:ind w:firstLine="0"/>
              <w:jc w:val="left"/>
              <w:rPr>
                <w:rFonts w:asciiTheme="minorHAnsi" w:hAnsiTheme="minorHAnsi" w:cstheme="minorHAnsi"/>
                <w:sz w:val="22"/>
                <w:szCs w:val="22"/>
              </w:rPr>
            </w:pPr>
            <w:r w:rsidRPr="0040072E">
              <w:rPr>
                <w:rFonts w:asciiTheme="minorHAnsi" w:hAnsiTheme="minorHAnsi" w:cstheme="minorHAnsi"/>
                <w:sz w:val="22"/>
                <w:szCs w:val="22"/>
              </w:rPr>
              <w:t>H413: Sucul ortamda uzun süre kalıcı, zararlı etki yapabilir.</w:t>
            </w:r>
          </w:p>
        </w:tc>
      </w:tr>
      <w:tr w:rsidR="002F1379" w:rsidRPr="0040072E" w14:paraId="7207B570" w14:textId="77777777" w:rsidTr="007D73A1">
        <w:trPr>
          <w:trHeight w:hRule="exact" w:val="720"/>
          <w:jc w:val="center"/>
        </w:trPr>
        <w:tc>
          <w:tcPr>
            <w:tcW w:w="2497" w:type="pct"/>
            <w:shd w:val="clear" w:color="auto" w:fill="FFFFFF"/>
            <w:vAlign w:val="center"/>
          </w:tcPr>
          <w:p w14:paraId="6A872B1A" w14:textId="77777777" w:rsidR="002F1379" w:rsidRPr="0040072E" w:rsidRDefault="002F1379" w:rsidP="007D73A1">
            <w:pPr>
              <w:pStyle w:val="Gvdemetni21"/>
              <w:shd w:val="clear" w:color="auto" w:fill="auto"/>
              <w:spacing w:before="0" w:after="0" w:line="240" w:lineRule="auto"/>
              <w:ind w:firstLine="0"/>
              <w:jc w:val="left"/>
              <w:rPr>
                <w:rFonts w:asciiTheme="minorHAnsi" w:hAnsiTheme="minorHAnsi" w:cstheme="minorHAnsi"/>
                <w:sz w:val="22"/>
                <w:szCs w:val="22"/>
              </w:rPr>
            </w:pPr>
            <w:r w:rsidRPr="0040072E">
              <w:rPr>
                <w:rFonts w:asciiTheme="minorHAnsi" w:hAnsiTheme="minorHAnsi" w:cstheme="minorHAnsi"/>
                <w:sz w:val="22"/>
                <w:szCs w:val="22"/>
              </w:rPr>
              <w:t xml:space="preserve">H411: Sucul ortamda uzun süre kalıcı, </w:t>
            </w:r>
            <w:proofErr w:type="spellStart"/>
            <w:r w:rsidRPr="0040072E">
              <w:rPr>
                <w:rFonts w:asciiTheme="minorHAnsi" w:hAnsiTheme="minorHAnsi" w:cstheme="minorHAnsi"/>
                <w:sz w:val="22"/>
                <w:szCs w:val="22"/>
              </w:rPr>
              <w:t>toksik</w:t>
            </w:r>
            <w:proofErr w:type="spellEnd"/>
            <w:r w:rsidRPr="0040072E">
              <w:rPr>
                <w:rFonts w:asciiTheme="minorHAnsi" w:hAnsiTheme="minorHAnsi" w:cstheme="minorHAnsi"/>
                <w:sz w:val="22"/>
                <w:szCs w:val="22"/>
              </w:rPr>
              <w:t xml:space="preserve"> etki.</w:t>
            </w:r>
          </w:p>
        </w:tc>
        <w:tc>
          <w:tcPr>
            <w:tcW w:w="2503" w:type="pct"/>
            <w:shd w:val="clear" w:color="auto" w:fill="FFFFFF"/>
            <w:vAlign w:val="center"/>
          </w:tcPr>
          <w:p w14:paraId="5E8D6926" w14:textId="77777777" w:rsidR="002F1379" w:rsidRPr="0040072E" w:rsidRDefault="002F1379" w:rsidP="007D73A1">
            <w:pPr>
              <w:pStyle w:val="Gvdemetni21"/>
              <w:shd w:val="clear" w:color="auto" w:fill="auto"/>
              <w:spacing w:before="0" w:after="0" w:line="240" w:lineRule="auto"/>
              <w:ind w:firstLine="0"/>
              <w:jc w:val="left"/>
              <w:rPr>
                <w:rFonts w:asciiTheme="minorHAnsi" w:hAnsiTheme="minorHAnsi" w:cstheme="minorHAnsi"/>
                <w:sz w:val="22"/>
                <w:szCs w:val="22"/>
              </w:rPr>
            </w:pPr>
          </w:p>
        </w:tc>
      </w:tr>
      <w:tr w:rsidR="002F1379" w:rsidRPr="0040072E" w14:paraId="20FD8894" w14:textId="77777777" w:rsidTr="007D73A1">
        <w:trPr>
          <w:trHeight w:hRule="exact" w:val="432"/>
          <w:jc w:val="center"/>
        </w:trPr>
        <w:tc>
          <w:tcPr>
            <w:tcW w:w="5000" w:type="pct"/>
            <w:gridSpan w:val="2"/>
            <w:shd w:val="clear" w:color="auto" w:fill="FFFFFF"/>
            <w:vAlign w:val="center"/>
          </w:tcPr>
          <w:p w14:paraId="2CC87357"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2"/>
                <w:szCs w:val="22"/>
              </w:rPr>
            </w:pPr>
            <w:r w:rsidRPr="0040072E">
              <w:rPr>
                <w:rFonts w:ascii="Segoe UI" w:hAnsi="Segoe UI" w:cs="Segoe UI"/>
                <w:b/>
                <w:sz w:val="20"/>
                <w:szCs w:val="22"/>
              </w:rPr>
              <w:t>Ozon tabakasına zararlı</w:t>
            </w:r>
          </w:p>
        </w:tc>
      </w:tr>
      <w:tr w:rsidR="002F1379" w:rsidRPr="0040072E" w14:paraId="2983042E" w14:textId="77777777" w:rsidTr="007D73A1">
        <w:trPr>
          <w:trHeight w:hRule="exact" w:val="960"/>
          <w:jc w:val="center"/>
        </w:trPr>
        <w:tc>
          <w:tcPr>
            <w:tcW w:w="2497" w:type="pct"/>
            <w:shd w:val="clear" w:color="auto" w:fill="FFFFFF"/>
            <w:vAlign w:val="center"/>
          </w:tcPr>
          <w:p w14:paraId="396D638B"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40072E">
              <w:rPr>
                <w:rFonts w:ascii="Segoe UI" w:hAnsi="Segoe UI" w:cs="Segoe UI"/>
                <w:sz w:val="20"/>
                <w:szCs w:val="22"/>
              </w:rPr>
              <w:t>H420: Atmosferin üst katmanındaki ozon tabakasını tahrip ederek kamu sağlığına ve çevreye zarar verir.</w:t>
            </w:r>
          </w:p>
        </w:tc>
        <w:tc>
          <w:tcPr>
            <w:tcW w:w="2503" w:type="pct"/>
            <w:shd w:val="clear" w:color="auto" w:fill="FFFFFF"/>
            <w:vAlign w:val="center"/>
          </w:tcPr>
          <w:p w14:paraId="349093CE" w14:textId="77777777" w:rsidR="002F1379" w:rsidRPr="0040072E" w:rsidRDefault="002F1379" w:rsidP="007D73A1">
            <w:pPr>
              <w:pStyle w:val="Gvdemetni21"/>
              <w:shd w:val="clear" w:color="auto" w:fill="auto"/>
              <w:spacing w:before="0" w:after="0" w:line="240" w:lineRule="auto"/>
              <w:ind w:firstLine="0"/>
              <w:jc w:val="left"/>
              <w:rPr>
                <w:rFonts w:ascii="Segoe UI" w:hAnsi="Segoe UI" w:cs="Segoe UI"/>
                <w:sz w:val="20"/>
                <w:szCs w:val="22"/>
              </w:rPr>
            </w:pPr>
          </w:p>
        </w:tc>
      </w:tr>
    </w:tbl>
    <w:p w14:paraId="04A1703B" w14:textId="77777777" w:rsidR="0040072E" w:rsidRDefault="0040072E" w:rsidP="002F1379">
      <w:pPr>
        <w:spacing w:before="240" w:line="240" w:lineRule="auto"/>
        <w:jc w:val="both"/>
        <w:rPr>
          <w:rFonts w:ascii="Segoe UI" w:hAnsi="Segoe UI" w:cs="Segoe UI"/>
        </w:rPr>
      </w:pPr>
    </w:p>
    <w:p w14:paraId="224410FC" w14:textId="30714644" w:rsidR="002F1379" w:rsidRPr="00EE4E57" w:rsidRDefault="002F1379" w:rsidP="002F1379">
      <w:pPr>
        <w:spacing w:before="240" w:line="240" w:lineRule="auto"/>
        <w:jc w:val="both"/>
        <w:rPr>
          <w:rFonts w:ascii="Segoe UI" w:hAnsi="Segoe UI" w:cs="Segoe UI"/>
        </w:rPr>
      </w:pPr>
      <w:r w:rsidRPr="00EE4E57">
        <w:rPr>
          <w:rFonts w:ascii="Segoe UI" w:hAnsi="Segoe UI" w:cs="Segoe UI"/>
        </w:rPr>
        <w:t>Tablo</w:t>
      </w:r>
      <w:r>
        <w:rPr>
          <w:rFonts w:ascii="Segoe UI" w:hAnsi="Segoe UI" w:cs="Segoe UI"/>
        </w:rPr>
        <w:t xml:space="preserve"> 4’te</w:t>
      </w:r>
      <w:r w:rsidRPr="00EE4E57">
        <w:rPr>
          <w:rFonts w:ascii="Segoe UI" w:hAnsi="Segoe UI" w:cs="Segoe UI"/>
        </w:rPr>
        <w:t xml:space="preserve"> istisnai maddeler için ilgili tehlike ifadeleri gösterilmiştir.</w:t>
      </w:r>
    </w:p>
    <w:p w14:paraId="284C56D6" w14:textId="77777777" w:rsidR="002F1379" w:rsidRPr="00CE6C15" w:rsidRDefault="002F1379" w:rsidP="002F1379">
      <w:pPr>
        <w:pStyle w:val="ResimYazs"/>
        <w:keepNext/>
        <w:jc w:val="center"/>
        <w:rPr>
          <w:rFonts w:ascii="Segoe UI" w:hAnsi="Segoe UI" w:cs="Segoe UI"/>
          <w:i w:val="0"/>
          <w:iCs w:val="0"/>
          <w:color w:val="auto"/>
          <w:sz w:val="20"/>
          <w:szCs w:val="20"/>
        </w:rPr>
      </w:pPr>
      <w:r w:rsidRPr="00CE6C15">
        <w:rPr>
          <w:rFonts w:ascii="Segoe UI" w:hAnsi="Segoe UI" w:cs="Segoe UI"/>
          <w:i w:val="0"/>
          <w:iCs w:val="0"/>
          <w:color w:val="auto"/>
          <w:sz w:val="20"/>
          <w:szCs w:val="20"/>
        </w:rPr>
        <w:t xml:space="preserve">Tablo </w:t>
      </w:r>
      <w:r w:rsidRPr="00CE6C15">
        <w:rPr>
          <w:rFonts w:ascii="Segoe UI" w:hAnsi="Segoe UI" w:cs="Segoe UI"/>
          <w:i w:val="0"/>
          <w:iCs w:val="0"/>
          <w:color w:val="auto"/>
          <w:sz w:val="20"/>
          <w:szCs w:val="20"/>
        </w:rPr>
        <w:fldChar w:fldCharType="begin"/>
      </w:r>
      <w:r w:rsidRPr="00CE6C15">
        <w:rPr>
          <w:rFonts w:ascii="Segoe UI" w:hAnsi="Segoe UI" w:cs="Segoe UI"/>
          <w:i w:val="0"/>
          <w:iCs w:val="0"/>
          <w:color w:val="auto"/>
          <w:sz w:val="20"/>
          <w:szCs w:val="20"/>
        </w:rPr>
        <w:instrText xml:space="preserve"> SEQ Tablo \* ARABIC </w:instrText>
      </w:r>
      <w:r w:rsidRPr="00CE6C15">
        <w:rPr>
          <w:rFonts w:ascii="Segoe UI" w:hAnsi="Segoe UI" w:cs="Segoe UI"/>
          <w:i w:val="0"/>
          <w:iCs w:val="0"/>
          <w:color w:val="auto"/>
          <w:sz w:val="20"/>
          <w:szCs w:val="20"/>
        </w:rPr>
        <w:fldChar w:fldCharType="separate"/>
      </w:r>
      <w:r w:rsidRPr="00CE6C15">
        <w:rPr>
          <w:rFonts w:ascii="Segoe UI" w:hAnsi="Segoe UI" w:cs="Segoe UI"/>
          <w:i w:val="0"/>
          <w:iCs w:val="0"/>
          <w:noProof/>
          <w:color w:val="auto"/>
          <w:sz w:val="20"/>
          <w:szCs w:val="20"/>
        </w:rPr>
        <w:t>4</w:t>
      </w:r>
      <w:r w:rsidRPr="00CE6C15">
        <w:rPr>
          <w:rFonts w:ascii="Segoe UI" w:hAnsi="Segoe UI" w:cs="Segoe UI"/>
          <w:i w:val="0"/>
          <w:iCs w:val="0"/>
          <w:color w:val="auto"/>
          <w:sz w:val="20"/>
          <w:szCs w:val="20"/>
        </w:rPr>
        <w:fldChar w:fldCharType="end"/>
      </w:r>
      <w:r w:rsidRPr="00CE6C15">
        <w:rPr>
          <w:rFonts w:ascii="Segoe UI" w:hAnsi="Segoe UI" w:cs="Segoe UI"/>
          <w:i w:val="0"/>
          <w:iCs w:val="0"/>
          <w:color w:val="auto"/>
          <w:sz w:val="20"/>
          <w:szCs w:val="20"/>
        </w:rPr>
        <w:t>: İstisnai maddeler ve ilgili tehlike ifadeleri.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01"/>
        <w:gridCol w:w="5159"/>
      </w:tblGrid>
      <w:tr w:rsidR="002F1379" w:rsidRPr="00E2596E" w14:paraId="40FF6980" w14:textId="77777777" w:rsidTr="007D73A1">
        <w:trPr>
          <w:trHeight w:hRule="exact" w:val="347"/>
          <w:jc w:val="center"/>
        </w:trPr>
        <w:tc>
          <w:tcPr>
            <w:tcW w:w="2153" w:type="pct"/>
            <w:shd w:val="clear" w:color="auto" w:fill="FFFFFF"/>
            <w:vAlign w:val="center"/>
          </w:tcPr>
          <w:p w14:paraId="13AC0791" w14:textId="77777777" w:rsidR="002F1379" w:rsidRPr="00E2596E" w:rsidRDefault="002F1379" w:rsidP="007D73A1">
            <w:pPr>
              <w:pStyle w:val="Gvdemetni21"/>
              <w:shd w:val="clear" w:color="auto" w:fill="auto"/>
              <w:spacing w:before="0" w:after="0" w:line="240" w:lineRule="auto"/>
              <w:ind w:firstLine="0"/>
              <w:rPr>
                <w:rFonts w:ascii="Segoe UI" w:hAnsi="Segoe UI" w:cs="Segoe UI"/>
                <w:b/>
                <w:bCs/>
                <w:sz w:val="20"/>
                <w:szCs w:val="22"/>
              </w:rPr>
            </w:pPr>
            <w:r w:rsidRPr="00E2596E">
              <w:rPr>
                <w:rStyle w:val="Gvdemetni20"/>
                <w:rFonts w:ascii="Segoe UI" w:hAnsi="Segoe UI" w:cs="Segoe UI"/>
                <w:b/>
                <w:bCs/>
                <w:sz w:val="20"/>
                <w:szCs w:val="22"/>
                <w:lang w:val="tr-TR"/>
              </w:rPr>
              <w:t>Madde</w:t>
            </w:r>
          </w:p>
        </w:tc>
        <w:tc>
          <w:tcPr>
            <w:tcW w:w="2847" w:type="pct"/>
            <w:shd w:val="clear" w:color="auto" w:fill="FFFFFF"/>
            <w:vAlign w:val="center"/>
          </w:tcPr>
          <w:p w14:paraId="49AB0584" w14:textId="77777777" w:rsidR="002F1379" w:rsidRPr="00E2596E" w:rsidRDefault="002F1379" w:rsidP="007D73A1">
            <w:pPr>
              <w:pStyle w:val="Gvdemetni21"/>
              <w:shd w:val="clear" w:color="auto" w:fill="auto"/>
              <w:spacing w:before="0" w:after="0" w:line="240" w:lineRule="auto"/>
              <w:ind w:firstLine="0"/>
              <w:rPr>
                <w:rFonts w:ascii="Segoe UI" w:hAnsi="Segoe UI" w:cs="Segoe UI"/>
                <w:b/>
                <w:bCs/>
                <w:sz w:val="20"/>
                <w:szCs w:val="22"/>
              </w:rPr>
            </w:pPr>
            <w:r w:rsidRPr="00E2596E">
              <w:rPr>
                <w:rStyle w:val="Gvdemetni20"/>
                <w:rFonts w:ascii="Segoe UI" w:hAnsi="Segoe UI" w:cs="Segoe UI"/>
                <w:b/>
                <w:bCs/>
                <w:sz w:val="20"/>
                <w:szCs w:val="22"/>
                <w:lang w:val="tr-TR"/>
              </w:rPr>
              <w:t>Tehlike İfadeleri</w:t>
            </w:r>
          </w:p>
        </w:tc>
      </w:tr>
      <w:tr w:rsidR="002F1379" w:rsidRPr="00E2596E" w14:paraId="3533386C" w14:textId="77777777" w:rsidTr="007D73A1">
        <w:trPr>
          <w:trHeight w:val="432"/>
          <w:jc w:val="center"/>
        </w:trPr>
        <w:tc>
          <w:tcPr>
            <w:tcW w:w="2153" w:type="pct"/>
            <w:vMerge w:val="restart"/>
            <w:shd w:val="clear" w:color="auto" w:fill="FFFFFF"/>
            <w:vAlign w:val="center"/>
          </w:tcPr>
          <w:p w14:paraId="217F3775" w14:textId="77777777" w:rsidR="002F1379" w:rsidRPr="00E2596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E2596E">
              <w:rPr>
                <w:rStyle w:val="Gvdemetni20"/>
                <w:rFonts w:ascii="Segoe UI" w:hAnsi="Segoe UI" w:cs="Segoe UI"/>
                <w:sz w:val="20"/>
                <w:szCs w:val="22"/>
                <w:lang w:val="tr-TR"/>
              </w:rPr>
              <w:t>Yüzey Aktif Maddeler (nihai üründe bulunan konsantrasyonu %20'den küçük)</w:t>
            </w:r>
          </w:p>
        </w:tc>
        <w:tc>
          <w:tcPr>
            <w:tcW w:w="2847" w:type="pct"/>
            <w:shd w:val="clear" w:color="auto" w:fill="FFFFFF"/>
            <w:vAlign w:val="center"/>
          </w:tcPr>
          <w:p w14:paraId="287F42D2" w14:textId="77777777" w:rsidR="002F1379" w:rsidRPr="00E2596E" w:rsidRDefault="002F1379" w:rsidP="007D73A1">
            <w:pPr>
              <w:pStyle w:val="Gvdemetni21"/>
              <w:shd w:val="clear" w:color="auto" w:fill="auto"/>
              <w:spacing w:before="0" w:after="0" w:line="240" w:lineRule="auto"/>
              <w:ind w:firstLine="0"/>
              <w:rPr>
                <w:rFonts w:ascii="Segoe UI" w:hAnsi="Segoe UI" w:cs="Segoe UI"/>
                <w:sz w:val="20"/>
                <w:szCs w:val="22"/>
              </w:rPr>
            </w:pPr>
            <w:r w:rsidRPr="00E2596E">
              <w:rPr>
                <w:rStyle w:val="Gvdemetni20"/>
                <w:rFonts w:ascii="Segoe UI" w:hAnsi="Segoe UI" w:cs="Segoe UI"/>
                <w:sz w:val="20"/>
                <w:szCs w:val="22"/>
                <w:lang w:val="tr-TR"/>
              </w:rPr>
              <w:t>H412: Sucul ortamda uzun süre kalıcı, zararlı etki.</w:t>
            </w:r>
          </w:p>
        </w:tc>
      </w:tr>
      <w:tr w:rsidR="002F1379" w:rsidRPr="00E2596E" w14:paraId="5B741AEA" w14:textId="77777777" w:rsidTr="007D73A1">
        <w:trPr>
          <w:trHeight w:val="432"/>
          <w:jc w:val="center"/>
        </w:trPr>
        <w:tc>
          <w:tcPr>
            <w:tcW w:w="2153" w:type="pct"/>
            <w:vMerge/>
            <w:shd w:val="clear" w:color="auto" w:fill="FFFFFF"/>
            <w:vAlign w:val="center"/>
          </w:tcPr>
          <w:p w14:paraId="090861AD" w14:textId="77777777" w:rsidR="002F1379" w:rsidRPr="00E2596E" w:rsidRDefault="002F1379" w:rsidP="007D73A1">
            <w:pPr>
              <w:spacing w:after="0" w:line="240" w:lineRule="auto"/>
              <w:jc w:val="both"/>
              <w:rPr>
                <w:rFonts w:ascii="Segoe UI" w:hAnsi="Segoe UI" w:cs="Segoe UI"/>
              </w:rPr>
            </w:pPr>
          </w:p>
        </w:tc>
        <w:tc>
          <w:tcPr>
            <w:tcW w:w="2847" w:type="pct"/>
            <w:shd w:val="clear" w:color="auto" w:fill="FFFFFF"/>
            <w:vAlign w:val="center"/>
          </w:tcPr>
          <w:p w14:paraId="2197E68B" w14:textId="77777777" w:rsidR="002F1379" w:rsidRPr="00E2596E" w:rsidRDefault="002F1379" w:rsidP="007D73A1">
            <w:pPr>
              <w:pStyle w:val="Gvdemetni21"/>
              <w:shd w:val="clear" w:color="auto" w:fill="auto"/>
              <w:spacing w:before="0" w:after="0" w:line="240" w:lineRule="auto"/>
              <w:ind w:firstLine="0"/>
              <w:rPr>
                <w:rFonts w:ascii="Segoe UI" w:hAnsi="Segoe UI" w:cs="Segoe UI"/>
                <w:sz w:val="20"/>
                <w:szCs w:val="22"/>
              </w:rPr>
            </w:pPr>
            <w:r w:rsidRPr="00E2596E">
              <w:rPr>
                <w:rFonts w:ascii="Segoe UI" w:hAnsi="Segoe UI" w:cs="Segoe UI"/>
                <w:sz w:val="20"/>
                <w:szCs w:val="22"/>
              </w:rPr>
              <w:t>H413: Sucul ortamda uzun süre kalıcı, zararlı etki yapabilir.</w:t>
            </w:r>
          </w:p>
        </w:tc>
      </w:tr>
      <w:tr w:rsidR="002F1379" w:rsidRPr="00E2596E" w14:paraId="7283DED8" w14:textId="77777777" w:rsidTr="007D73A1">
        <w:trPr>
          <w:trHeight w:val="432"/>
          <w:jc w:val="center"/>
        </w:trPr>
        <w:tc>
          <w:tcPr>
            <w:tcW w:w="2153" w:type="pct"/>
            <w:vMerge w:val="restart"/>
            <w:shd w:val="clear" w:color="auto" w:fill="FFFFFF"/>
            <w:vAlign w:val="center"/>
          </w:tcPr>
          <w:p w14:paraId="10397A99" w14:textId="77777777" w:rsidR="002F1379" w:rsidRPr="00E2596E" w:rsidRDefault="002F1379" w:rsidP="007D73A1">
            <w:pPr>
              <w:pStyle w:val="Gvdemetni21"/>
              <w:shd w:val="clear" w:color="auto" w:fill="auto"/>
              <w:spacing w:before="0" w:after="0" w:line="240" w:lineRule="auto"/>
              <w:ind w:firstLine="0"/>
              <w:rPr>
                <w:rFonts w:ascii="Segoe UI" w:hAnsi="Segoe UI" w:cs="Segoe UI"/>
                <w:sz w:val="20"/>
                <w:szCs w:val="22"/>
              </w:rPr>
            </w:pPr>
            <w:r w:rsidRPr="00E2596E">
              <w:rPr>
                <w:rStyle w:val="Gvdemetni20"/>
                <w:rFonts w:ascii="Segoe UI" w:hAnsi="Segoe UI" w:cs="Segoe UI"/>
                <w:sz w:val="20"/>
                <w:szCs w:val="22"/>
                <w:lang w:val="tr-TR"/>
              </w:rPr>
              <w:t>Koku Maddeleri</w:t>
            </w:r>
          </w:p>
        </w:tc>
        <w:tc>
          <w:tcPr>
            <w:tcW w:w="2847" w:type="pct"/>
            <w:shd w:val="clear" w:color="auto" w:fill="FFFFFF"/>
            <w:vAlign w:val="center"/>
          </w:tcPr>
          <w:p w14:paraId="0820EF2A" w14:textId="77777777" w:rsidR="002F1379" w:rsidRPr="00E2596E" w:rsidRDefault="002F1379" w:rsidP="007D73A1">
            <w:pPr>
              <w:pStyle w:val="Gvdemetni21"/>
              <w:shd w:val="clear" w:color="auto" w:fill="auto"/>
              <w:spacing w:before="0" w:after="0" w:line="240" w:lineRule="auto"/>
              <w:ind w:firstLine="0"/>
              <w:rPr>
                <w:rFonts w:ascii="Segoe UI" w:hAnsi="Segoe UI" w:cs="Segoe UI"/>
                <w:sz w:val="20"/>
                <w:szCs w:val="22"/>
              </w:rPr>
            </w:pPr>
            <w:r w:rsidRPr="00E2596E">
              <w:rPr>
                <w:rStyle w:val="Gvdemetni20"/>
                <w:rFonts w:ascii="Segoe UI" w:hAnsi="Segoe UI" w:cs="Segoe UI"/>
                <w:sz w:val="20"/>
                <w:szCs w:val="22"/>
                <w:lang w:val="tr-TR"/>
              </w:rPr>
              <w:t>H412: Sucul ortamda uzun süre kalıcı, zararlı etki.</w:t>
            </w:r>
          </w:p>
        </w:tc>
      </w:tr>
      <w:tr w:rsidR="002F1379" w:rsidRPr="00E2596E" w14:paraId="7DBCE7A0" w14:textId="77777777" w:rsidTr="007D73A1">
        <w:trPr>
          <w:trHeight w:val="432"/>
          <w:jc w:val="center"/>
        </w:trPr>
        <w:tc>
          <w:tcPr>
            <w:tcW w:w="2153" w:type="pct"/>
            <w:vMerge/>
            <w:shd w:val="clear" w:color="auto" w:fill="FFFFFF"/>
          </w:tcPr>
          <w:p w14:paraId="4808F456" w14:textId="77777777" w:rsidR="002F1379" w:rsidRPr="00E2596E" w:rsidRDefault="002F1379" w:rsidP="007D73A1">
            <w:pPr>
              <w:spacing w:after="0" w:line="240" w:lineRule="auto"/>
              <w:jc w:val="both"/>
              <w:rPr>
                <w:rFonts w:ascii="Segoe UI" w:hAnsi="Segoe UI" w:cs="Segoe UI"/>
              </w:rPr>
            </w:pPr>
          </w:p>
        </w:tc>
        <w:tc>
          <w:tcPr>
            <w:tcW w:w="2847" w:type="pct"/>
            <w:shd w:val="clear" w:color="auto" w:fill="FFFFFF"/>
            <w:vAlign w:val="center"/>
          </w:tcPr>
          <w:p w14:paraId="1A92686D" w14:textId="77777777" w:rsidR="002F1379" w:rsidRPr="00E2596E" w:rsidRDefault="002F1379" w:rsidP="007D73A1">
            <w:pPr>
              <w:pStyle w:val="Gvdemetni21"/>
              <w:shd w:val="clear" w:color="auto" w:fill="auto"/>
              <w:spacing w:before="0" w:after="0" w:line="240" w:lineRule="auto"/>
              <w:ind w:firstLine="0"/>
              <w:rPr>
                <w:rFonts w:ascii="Segoe UI" w:hAnsi="Segoe UI" w:cs="Segoe UI"/>
                <w:sz w:val="20"/>
                <w:szCs w:val="22"/>
              </w:rPr>
            </w:pPr>
            <w:r w:rsidRPr="00E2596E">
              <w:rPr>
                <w:rFonts w:ascii="Segoe UI" w:hAnsi="Segoe UI" w:cs="Segoe UI"/>
                <w:sz w:val="20"/>
                <w:szCs w:val="22"/>
              </w:rPr>
              <w:t>H413: Sucul ortamda uzun süre kalıcı, zararlı etki yapabilir.</w:t>
            </w:r>
          </w:p>
        </w:tc>
      </w:tr>
      <w:tr w:rsidR="002F1379" w:rsidRPr="00E2596E" w14:paraId="659A55DF" w14:textId="77777777" w:rsidTr="007D73A1">
        <w:trPr>
          <w:trHeight w:val="432"/>
          <w:jc w:val="center"/>
        </w:trPr>
        <w:tc>
          <w:tcPr>
            <w:tcW w:w="2153" w:type="pct"/>
            <w:vMerge w:val="restart"/>
            <w:shd w:val="clear" w:color="auto" w:fill="FFFFFF"/>
            <w:vAlign w:val="center"/>
          </w:tcPr>
          <w:p w14:paraId="530ED0A5" w14:textId="77777777" w:rsidR="002F1379" w:rsidRPr="00E2596E" w:rsidRDefault="002F1379" w:rsidP="007D73A1">
            <w:pPr>
              <w:pStyle w:val="Gvdemetni21"/>
              <w:shd w:val="clear" w:color="auto" w:fill="auto"/>
              <w:spacing w:before="0" w:after="0" w:line="240" w:lineRule="auto"/>
              <w:ind w:firstLine="0"/>
              <w:rPr>
                <w:rFonts w:ascii="Segoe UI" w:hAnsi="Segoe UI" w:cs="Segoe UI"/>
                <w:sz w:val="20"/>
                <w:szCs w:val="22"/>
              </w:rPr>
            </w:pPr>
            <w:r w:rsidRPr="00E2596E">
              <w:rPr>
                <w:rStyle w:val="Gvdemetni20"/>
                <w:rFonts w:ascii="Segoe UI" w:hAnsi="Segoe UI" w:cs="Segoe UI"/>
                <w:sz w:val="20"/>
                <w:szCs w:val="22"/>
                <w:lang w:val="tr-TR"/>
              </w:rPr>
              <w:t>Koruyucu Maddeler</w:t>
            </w:r>
          </w:p>
        </w:tc>
        <w:tc>
          <w:tcPr>
            <w:tcW w:w="2847" w:type="pct"/>
            <w:shd w:val="clear" w:color="auto" w:fill="FFFFFF"/>
            <w:vAlign w:val="center"/>
          </w:tcPr>
          <w:p w14:paraId="7A673CF4" w14:textId="77777777" w:rsidR="002F1379" w:rsidRPr="00E2596E" w:rsidRDefault="002F1379" w:rsidP="007D73A1">
            <w:pPr>
              <w:pStyle w:val="Gvdemetni21"/>
              <w:shd w:val="clear" w:color="auto" w:fill="auto"/>
              <w:spacing w:before="0" w:after="0" w:line="240" w:lineRule="auto"/>
              <w:ind w:firstLine="0"/>
              <w:rPr>
                <w:rFonts w:ascii="Segoe UI" w:hAnsi="Segoe UI" w:cs="Segoe UI"/>
                <w:sz w:val="20"/>
                <w:szCs w:val="22"/>
              </w:rPr>
            </w:pPr>
            <w:r w:rsidRPr="00E2596E">
              <w:rPr>
                <w:rFonts w:ascii="Segoe UI" w:hAnsi="Segoe UI" w:cs="Segoe UI"/>
                <w:sz w:val="20"/>
                <w:szCs w:val="22"/>
              </w:rPr>
              <w:t xml:space="preserve">H411: Sucul ortamda uzun süre kalıcı, </w:t>
            </w:r>
            <w:proofErr w:type="spellStart"/>
            <w:r w:rsidRPr="00E2596E">
              <w:rPr>
                <w:rFonts w:ascii="Segoe UI" w:hAnsi="Segoe UI" w:cs="Segoe UI"/>
                <w:sz w:val="20"/>
                <w:szCs w:val="22"/>
              </w:rPr>
              <w:t>toksik</w:t>
            </w:r>
            <w:proofErr w:type="spellEnd"/>
            <w:r w:rsidRPr="00E2596E">
              <w:rPr>
                <w:rFonts w:ascii="Segoe UI" w:hAnsi="Segoe UI" w:cs="Segoe UI"/>
                <w:sz w:val="20"/>
                <w:szCs w:val="22"/>
              </w:rPr>
              <w:t xml:space="preserve"> etki.</w:t>
            </w:r>
          </w:p>
        </w:tc>
      </w:tr>
      <w:tr w:rsidR="002F1379" w:rsidRPr="00E2596E" w14:paraId="13E525E0" w14:textId="77777777" w:rsidTr="007D73A1">
        <w:trPr>
          <w:trHeight w:val="432"/>
          <w:jc w:val="center"/>
        </w:trPr>
        <w:tc>
          <w:tcPr>
            <w:tcW w:w="2153" w:type="pct"/>
            <w:vMerge/>
            <w:shd w:val="clear" w:color="auto" w:fill="FFFFFF"/>
            <w:vAlign w:val="center"/>
          </w:tcPr>
          <w:p w14:paraId="6CDD4851" w14:textId="77777777" w:rsidR="002F1379" w:rsidRPr="00E2596E" w:rsidRDefault="002F1379" w:rsidP="007D73A1">
            <w:pPr>
              <w:spacing w:after="0" w:line="240" w:lineRule="auto"/>
              <w:jc w:val="both"/>
              <w:rPr>
                <w:rFonts w:ascii="Segoe UI" w:hAnsi="Segoe UI" w:cs="Segoe UI"/>
              </w:rPr>
            </w:pPr>
          </w:p>
        </w:tc>
        <w:tc>
          <w:tcPr>
            <w:tcW w:w="2847" w:type="pct"/>
            <w:shd w:val="clear" w:color="auto" w:fill="FFFFFF"/>
            <w:vAlign w:val="center"/>
          </w:tcPr>
          <w:p w14:paraId="002C3262" w14:textId="77777777" w:rsidR="002F1379" w:rsidRPr="00E2596E" w:rsidRDefault="002F1379" w:rsidP="007D73A1">
            <w:pPr>
              <w:pStyle w:val="Gvdemetni21"/>
              <w:shd w:val="clear" w:color="auto" w:fill="auto"/>
              <w:spacing w:before="0" w:after="0" w:line="240" w:lineRule="auto"/>
              <w:ind w:firstLine="0"/>
              <w:rPr>
                <w:rStyle w:val="Gvdemetni20"/>
                <w:rFonts w:ascii="Segoe UI" w:hAnsi="Segoe UI" w:cs="Segoe UI"/>
                <w:sz w:val="20"/>
                <w:szCs w:val="22"/>
                <w:lang w:val="tr-TR"/>
              </w:rPr>
            </w:pPr>
            <w:r w:rsidRPr="00E2596E">
              <w:rPr>
                <w:rStyle w:val="Gvdemetni20"/>
                <w:rFonts w:ascii="Segoe UI" w:hAnsi="Segoe UI" w:cs="Segoe UI"/>
                <w:sz w:val="20"/>
                <w:szCs w:val="22"/>
                <w:lang w:val="tr-TR"/>
              </w:rPr>
              <w:t>H412: Sucul ortamda uzun süre kalıcı, zararlı etki.</w:t>
            </w:r>
          </w:p>
          <w:p w14:paraId="3A957CE5" w14:textId="77777777" w:rsidR="002F1379" w:rsidRPr="00E2596E" w:rsidRDefault="002F1379" w:rsidP="007D73A1">
            <w:pPr>
              <w:pStyle w:val="Gvdemetni21"/>
              <w:shd w:val="clear" w:color="auto" w:fill="auto"/>
              <w:spacing w:before="0" w:after="0" w:line="240" w:lineRule="auto"/>
              <w:ind w:firstLine="0"/>
              <w:rPr>
                <w:rFonts w:ascii="Segoe UI" w:hAnsi="Segoe UI" w:cs="Segoe UI"/>
                <w:sz w:val="20"/>
                <w:szCs w:val="22"/>
              </w:rPr>
            </w:pPr>
            <w:r w:rsidRPr="00E2596E">
              <w:rPr>
                <w:rFonts w:ascii="Segoe UI" w:hAnsi="Segoe UI" w:cs="Segoe UI"/>
                <w:sz w:val="20"/>
                <w:szCs w:val="22"/>
              </w:rPr>
              <w:t>H413: Sucul ortamda uzun süre kalıcı, zararlı etki yapabilir.</w:t>
            </w:r>
          </w:p>
        </w:tc>
      </w:tr>
      <w:tr w:rsidR="002F1379" w:rsidRPr="00E2596E" w14:paraId="49C93B54" w14:textId="77777777" w:rsidTr="007D73A1">
        <w:trPr>
          <w:trHeight w:val="733"/>
          <w:jc w:val="center"/>
        </w:trPr>
        <w:tc>
          <w:tcPr>
            <w:tcW w:w="2153" w:type="pct"/>
            <w:shd w:val="clear" w:color="auto" w:fill="FFFFFF"/>
            <w:vAlign w:val="center"/>
          </w:tcPr>
          <w:p w14:paraId="58EACB94" w14:textId="77777777" w:rsidR="002F1379" w:rsidRPr="00E2596E" w:rsidRDefault="002F1379" w:rsidP="007D73A1">
            <w:pPr>
              <w:pStyle w:val="Gvdemetni21"/>
              <w:shd w:val="clear" w:color="auto" w:fill="auto"/>
              <w:spacing w:before="0" w:after="0" w:line="240" w:lineRule="auto"/>
              <w:ind w:firstLine="0"/>
              <w:jc w:val="left"/>
              <w:rPr>
                <w:rFonts w:ascii="Segoe UI" w:hAnsi="Segoe UI" w:cs="Segoe UI"/>
                <w:sz w:val="20"/>
                <w:szCs w:val="22"/>
              </w:rPr>
            </w:pPr>
            <w:r w:rsidRPr="00E2596E">
              <w:rPr>
                <w:rStyle w:val="Gvdemetni20"/>
                <w:rFonts w:ascii="Segoe UI" w:hAnsi="Segoe UI" w:cs="Segoe UI"/>
                <w:sz w:val="20"/>
                <w:szCs w:val="22"/>
                <w:lang w:val="tr-TR"/>
              </w:rPr>
              <w:t xml:space="preserve">Çinko </w:t>
            </w:r>
            <w:proofErr w:type="spellStart"/>
            <w:r w:rsidRPr="00E2596E">
              <w:rPr>
                <w:rStyle w:val="Gvdemetni20"/>
                <w:rFonts w:ascii="Segoe UI" w:hAnsi="Segoe UI" w:cs="Segoe UI"/>
                <w:sz w:val="20"/>
                <w:szCs w:val="22"/>
                <w:lang w:val="tr-TR"/>
              </w:rPr>
              <w:t>pirition</w:t>
            </w:r>
            <w:proofErr w:type="spellEnd"/>
            <w:r w:rsidRPr="00E2596E">
              <w:rPr>
                <w:rStyle w:val="Gvdemetni20"/>
                <w:rFonts w:ascii="Segoe UI" w:hAnsi="Segoe UI" w:cs="Segoe UI"/>
                <w:sz w:val="20"/>
                <w:szCs w:val="22"/>
                <w:lang w:val="tr-TR"/>
              </w:rPr>
              <w:t xml:space="preserve"> (ZPT) Kullanılan Kepek Önleyici Şampuanlar</w:t>
            </w:r>
          </w:p>
        </w:tc>
        <w:tc>
          <w:tcPr>
            <w:tcW w:w="2847" w:type="pct"/>
            <w:shd w:val="clear" w:color="auto" w:fill="FFFFFF"/>
            <w:vAlign w:val="center"/>
          </w:tcPr>
          <w:p w14:paraId="4290D85D" w14:textId="77777777" w:rsidR="002F1379" w:rsidRPr="00E2596E" w:rsidRDefault="002F1379" w:rsidP="007D73A1">
            <w:pPr>
              <w:pStyle w:val="Gvdemetni21"/>
              <w:shd w:val="clear" w:color="auto" w:fill="auto"/>
              <w:spacing w:before="0" w:after="0" w:line="240" w:lineRule="auto"/>
              <w:ind w:firstLine="0"/>
              <w:rPr>
                <w:rFonts w:ascii="Segoe UI" w:hAnsi="Segoe UI" w:cs="Segoe UI"/>
                <w:sz w:val="20"/>
                <w:szCs w:val="22"/>
              </w:rPr>
            </w:pPr>
            <w:r w:rsidRPr="00E2596E">
              <w:rPr>
                <w:rStyle w:val="Gvdemetni20"/>
                <w:rFonts w:ascii="Segoe UI" w:hAnsi="Segoe UI" w:cs="Segoe UI"/>
                <w:sz w:val="20"/>
                <w:szCs w:val="22"/>
                <w:lang w:val="tr-TR"/>
              </w:rPr>
              <w:t xml:space="preserve">H400: Sucul ortamda çok </w:t>
            </w:r>
            <w:proofErr w:type="spellStart"/>
            <w:r w:rsidRPr="00E2596E">
              <w:rPr>
                <w:rStyle w:val="Gvdemetni20"/>
                <w:rFonts w:ascii="Segoe UI" w:hAnsi="Segoe UI" w:cs="Segoe UI"/>
                <w:sz w:val="20"/>
                <w:szCs w:val="22"/>
                <w:lang w:val="tr-TR"/>
              </w:rPr>
              <w:t>toksiktir</w:t>
            </w:r>
            <w:proofErr w:type="spellEnd"/>
            <w:r w:rsidRPr="00E2596E">
              <w:rPr>
                <w:rStyle w:val="Gvdemetni20"/>
                <w:rFonts w:ascii="Segoe UI" w:hAnsi="Segoe UI" w:cs="Segoe UI"/>
                <w:sz w:val="20"/>
                <w:szCs w:val="22"/>
                <w:lang w:val="tr-TR"/>
              </w:rPr>
              <w:t>.</w:t>
            </w:r>
          </w:p>
        </w:tc>
      </w:tr>
    </w:tbl>
    <w:p w14:paraId="286AD0BF" w14:textId="77777777" w:rsidR="009E2FD5" w:rsidRDefault="002F1379" w:rsidP="00646398">
      <w:pPr>
        <w:spacing w:before="240" w:line="360" w:lineRule="auto"/>
        <w:jc w:val="both"/>
        <w:rPr>
          <w:rFonts w:ascii="Segoe UI" w:hAnsi="Segoe UI" w:cs="Segoe UI"/>
          <w:bCs/>
        </w:rPr>
      </w:pPr>
      <w:r w:rsidRPr="00EE4E57">
        <w:rPr>
          <w:rFonts w:ascii="Segoe UI" w:hAnsi="Segoe UI" w:cs="Segoe UI"/>
          <w:b/>
        </w:rPr>
        <w:t>Değerlendirme ve doğrulama</w:t>
      </w:r>
      <w:r w:rsidRPr="00EE4E57">
        <w:rPr>
          <w:rFonts w:ascii="Segoe UI" w:hAnsi="Segoe UI" w:cs="Segoe UI"/>
          <w:b/>
          <w:sz w:val="18"/>
        </w:rPr>
        <w:t>:</w:t>
      </w:r>
      <w:r w:rsidR="00B50171">
        <w:rPr>
          <w:rFonts w:ascii="Segoe UI" w:hAnsi="Segoe UI" w:cs="Segoe UI"/>
          <w:b/>
        </w:rPr>
        <w:t xml:space="preserve"> </w:t>
      </w:r>
      <w:r w:rsidR="00B50171">
        <w:rPr>
          <w:rFonts w:ascii="Segoe UI" w:hAnsi="Segoe UI" w:cs="Segoe UI"/>
          <w:bCs/>
        </w:rPr>
        <w:t>Başvuru sahibi, üründe kullanılan maddelerin zararlılık ifadelerinin kontrolü için her bir maddeye ait Güvenlik Bilgi Formu ile karışım üreticilerinden sağladığı, listelenen maddelerin üründe bulunmadığını belirten imzalı bir beyanname sunmalıdır.</w:t>
      </w:r>
    </w:p>
    <w:p w14:paraId="636DE295" w14:textId="77777777" w:rsidR="009E2FD5" w:rsidRDefault="00B50171" w:rsidP="00646398">
      <w:pPr>
        <w:spacing w:before="240" w:line="360" w:lineRule="auto"/>
        <w:jc w:val="both"/>
        <w:rPr>
          <w:rFonts w:ascii="Segoe UI" w:hAnsi="Segoe UI" w:cs="Segoe UI"/>
          <w:bCs/>
        </w:rPr>
      </w:pPr>
      <w:r>
        <w:rPr>
          <w:rFonts w:ascii="Segoe UI" w:hAnsi="Segoe UI" w:cs="Segoe UI"/>
          <w:bCs/>
        </w:rPr>
        <w:t xml:space="preserve">Üretim aşamasından sonra elde edilen son ürünün ve ürün içerisinde bulunan maddelerin akut </w:t>
      </w:r>
      <w:proofErr w:type="spellStart"/>
      <w:r>
        <w:rPr>
          <w:rFonts w:ascii="Segoe UI" w:hAnsi="Segoe UI" w:cs="Segoe UI"/>
          <w:bCs/>
        </w:rPr>
        <w:t>toksisitesi</w:t>
      </w:r>
      <w:proofErr w:type="spellEnd"/>
      <w:r>
        <w:rPr>
          <w:rFonts w:ascii="Segoe UI" w:hAnsi="Segoe UI" w:cs="Segoe UI"/>
          <w:bCs/>
        </w:rPr>
        <w:t xml:space="preserve">, belirli hedef organ </w:t>
      </w:r>
      <w:proofErr w:type="spellStart"/>
      <w:r>
        <w:rPr>
          <w:rFonts w:ascii="Segoe UI" w:hAnsi="Segoe UI" w:cs="Segoe UI"/>
          <w:bCs/>
        </w:rPr>
        <w:t>toksisitesi</w:t>
      </w:r>
      <w:proofErr w:type="spellEnd"/>
      <w:r>
        <w:rPr>
          <w:rFonts w:ascii="Segoe UI" w:hAnsi="Segoe UI" w:cs="Segoe UI"/>
          <w:bCs/>
        </w:rPr>
        <w:t xml:space="preserve">, solunum ve cilt hassasiyeti, sucul ortama zararı, </w:t>
      </w:r>
      <w:proofErr w:type="spellStart"/>
      <w:r>
        <w:rPr>
          <w:rFonts w:ascii="Segoe UI" w:hAnsi="Segoe UI" w:cs="Segoe UI"/>
          <w:bCs/>
        </w:rPr>
        <w:t>kanserojenliği</w:t>
      </w:r>
      <w:proofErr w:type="spellEnd"/>
      <w:r>
        <w:rPr>
          <w:rFonts w:ascii="Segoe UI" w:hAnsi="Segoe UI" w:cs="Segoe UI"/>
          <w:bCs/>
        </w:rPr>
        <w:t xml:space="preserve">, </w:t>
      </w:r>
      <w:proofErr w:type="spellStart"/>
      <w:r>
        <w:rPr>
          <w:rFonts w:ascii="Segoe UI" w:hAnsi="Segoe UI" w:cs="Segoe UI"/>
          <w:bCs/>
        </w:rPr>
        <w:t>mutajen</w:t>
      </w:r>
      <w:proofErr w:type="spellEnd"/>
      <w:r>
        <w:rPr>
          <w:rFonts w:ascii="Segoe UI" w:hAnsi="Segoe UI" w:cs="Segoe UI"/>
          <w:bCs/>
        </w:rPr>
        <w:t xml:space="preserve"> veya üreme sistemi için </w:t>
      </w:r>
      <w:proofErr w:type="spellStart"/>
      <w:r>
        <w:rPr>
          <w:rFonts w:ascii="Segoe UI" w:hAnsi="Segoe UI" w:cs="Segoe UI"/>
          <w:bCs/>
        </w:rPr>
        <w:t>toksik</w:t>
      </w:r>
      <w:proofErr w:type="spellEnd"/>
      <w:r>
        <w:rPr>
          <w:rFonts w:ascii="Segoe UI" w:hAnsi="Segoe UI" w:cs="Segoe UI"/>
          <w:bCs/>
        </w:rPr>
        <w:t xml:space="preserve"> etkisi bakımından, T.C. Çevre ve Şehircilik Bakanlığı tarafından Resmi </w:t>
      </w:r>
      <w:proofErr w:type="spellStart"/>
      <w:r>
        <w:rPr>
          <w:rFonts w:ascii="Segoe UI" w:hAnsi="Segoe UI" w:cs="Segoe UI"/>
          <w:bCs/>
        </w:rPr>
        <w:t>Gazete’de</w:t>
      </w:r>
      <w:proofErr w:type="spellEnd"/>
      <w:r>
        <w:rPr>
          <w:rFonts w:ascii="Segoe UI" w:hAnsi="Segoe UI" w:cs="Segoe UI"/>
          <w:bCs/>
        </w:rPr>
        <w:t xml:space="preserve"> 11.12.2013 tarihli ve 28848 ikinci mükerrer sayı ile yayımlanan Maddelerin ve Karışımların </w:t>
      </w:r>
      <w:proofErr w:type="spellStart"/>
      <w:r>
        <w:rPr>
          <w:rFonts w:ascii="Segoe UI" w:hAnsi="Segoe UI" w:cs="Segoe UI"/>
          <w:bCs/>
        </w:rPr>
        <w:t>Fiziko</w:t>
      </w:r>
      <w:proofErr w:type="spellEnd"/>
      <w:r>
        <w:rPr>
          <w:rFonts w:ascii="Segoe UI" w:hAnsi="Segoe UI" w:cs="Segoe UI"/>
          <w:bCs/>
        </w:rPr>
        <w:t xml:space="preserve">-Kimyasal, </w:t>
      </w:r>
      <w:proofErr w:type="spellStart"/>
      <w:r>
        <w:rPr>
          <w:rFonts w:ascii="Segoe UI" w:hAnsi="Segoe UI" w:cs="Segoe UI"/>
          <w:bCs/>
        </w:rPr>
        <w:t>Toksikolojik</w:t>
      </w:r>
      <w:proofErr w:type="spellEnd"/>
      <w:r>
        <w:rPr>
          <w:rFonts w:ascii="Segoe UI" w:hAnsi="Segoe UI" w:cs="Segoe UI"/>
          <w:bCs/>
        </w:rPr>
        <w:t xml:space="preserve"> ve </w:t>
      </w:r>
      <w:proofErr w:type="spellStart"/>
      <w:r>
        <w:rPr>
          <w:rFonts w:ascii="Segoe UI" w:hAnsi="Segoe UI" w:cs="Segoe UI"/>
          <w:bCs/>
        </w:rPr>
        <w:t>Ekotoksikolojik</w:t>
      </w:r>
      <w:proofErr w:type="spellEnd"/>
      <w:r>
        <w:rPr>
          <w:rFonts w:ascii="Segoe UI" w:hAnsi="Segoe UI" w:cs="Segoe UI"/>
          <w:bCs/>
        </w:rPr>
        <w:t xml:space="preserve"> Özelliklerinin Belirlenmesinde Uygulanacak Test Yöntemleri Hakkında Yönetmelik’in 5’inci Madde 2. Fıkrasında belirtilen hükümler ile Kimyasalların Testi için Oluşturulan OECD Yönergeleri Bölüm 4 – Sağlık Etkileri (</w:t>
      </w:r>
      <w:hyperlink r:id="rId9" w:history="1">
        <w:r w:rsidR="00F30180" w:rsidRPr="008B2BE6">
          <w:rPr>
            <w:rStyle w:val="Kpr"/>
            <w:rFonts w:ascii="Segoe UI" w:hAnsi="Segoe UI" w:cs="Segoe UI"/>
            <w:bCs/>
          </w:rPr>
          <w:t>https://www.oecd-ilibrary.org/environment/oecd-guidelines-for-the-testing-of-chemicals-section-4-health-effects_20745788?page=1</w:t>
        </w:r>
      </w:hyperlink>
      <w:r w:rsidR="00F30180">
        <w:rPr>
          <w:rFonts w:ascii="Segoe UI" w:hAnsi="Segoe UI" w:cs="Segoe UI"/>
          <w:bCs/>
        </w:rPr>
        <w:t xml:space="preserve">) kaynağındaki yöntemler dikkate alınarak uygunluğu doğrulanmalıdır. </w:t>
      </w:r>
    </w:p>
    <w:p w14:paraId="3918CACD" w14:textId="099A692A" w:rsidR="007D73A1" w:rsidRPr="009E2FD5" w:rsidRDefault="00F30180" w:rsidP="009E2FD5">
      <w:pPr>
        <w:spacing w:before="240" w:line="360" w:lineRule="auto"/>
        <w:jc w:val="both"/>
        <w:rPr>
          <w:rFonts w:ascii="Segoe UI" w:hAnsi="Segoe UI" w:cs="Segoe UI"/>
          <w:bCs/>
        </w:rPr>
      </w:pPr>
      <w:r>
        <w:rPr>
          <w:rFonts w:ascii="Segoe UI" w:hAnsi="Segoe UI" w:cs="Segoe UI"/>
          <w:bCs/>
        </w:rPr>
        <w:t>Başvuru sahibi, üründe bulunan istisnai maddeler ile ilgili %0,01’den daha yüksek konsantrasyonlarda bulunan her bir madde ve karışım için kriter 4(b)’ye uygunluğunu belirten bir beyanname sunmalı ve ürün reçetesini göstermelidir.</w:t>
      </w:r>
    </w:p>
    <w:p w14:paraId="721141FC" w14:textId="233B52F8" w:rsidR="002F1379" w:rsidRPr="00EE4E57" w:rsidRDefault="002F1379" w:rsidP="002F1379">
      <w:pPr>
        <w:spacing w:line="360" w:lineRule="auto"/>
        <w:jc w:val="both"/>
        <w:rPr>
          <w:rFonts w:ascii="Segoe UI" w:hAnsi="Segoe UI" w:cs="Segoe UI"/>
          <w:szCs w:val="20"/>
        </w:rPr>
      </w:pPr>
      <w:r w:rsidRPr="00EE4E57">
        <w:rPr>
          <w:rFonts w:ascii="Segoe UI" w:hAnsi="Segoe UI" w:cs="Segoe UI"/>
          <w:b/>
          <w:bCs/>
          <w:szCs w:val="20"/>
        </w:rPr>
        <w:t>(c) Koku Maddeleri</w:t>
      </w:r>
    </w:p>
    <w:p w14:paraId="1B1D63E6" w14:textId="77777777" w:rsidR="002F1379" w:rsidRPr="00EE4E57" w:rsidRDefault="002F1379" w:rsidP="002F1379">
      <w:pPr>
        <w:spacing w:line="360" w:lineRule="auto"/>
        <w:jc w:val="both"/>
        <w:rPr>
          <w:rFonts w:ascii="Segoe UI" w:hAnsi="Segoe UI" w:cs="Segoe UI"/>
          <w:b/>
          <w:bCs/>
          <w:szCs w:val="20"/>
        </w:rPr>
      </w:pPr>
      <w:r w:rsidRPr="00EE4E57">
        <w:rPr>
          <w:rFonts w:ascii="Segoe UI" w:hAnsi="Segoe UI" w:cs="Segoe UI"/>
          <w:szCs w:val="20"/>
        </w:rPr>
        <w:t>(i) Çocuklar için tasarlanan ve pazarlanan ürünler koku maddesi içermemelidir.</w:t>
      </w:r>
    </w:p>
    <w:p w14:paraId="518E3210"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(ii) Koku maddesi olarak ürüne eklenen herhangi bir madde veya karışım, Uluslararası Koku Birliği’nin (IFRA) uygulama kuralları doğrultusunda üretilmeli ve kullanılmalıdır.</w:t>
      </w:r>
    </w:p>
    <w:p w14:paraId="34E12D45" w14:textId="77777777" w:rsidR="009E2FD5" w:rsidRDefault="002F1379" w:rsidP="007D73A1">
      <w:pPr>
        <w:spacing w:line="360" w:lineRule="auto"/>
        <w:jc w:val="both"/>
        <w:rPr>
          <w:rFonts w:ascii="Segoe UI" w:hAnsi="Segoe UI" w:cs="Segoe UI"/>
          <w:bCs/>
          <w:iCs/>
          <w:szCs w:val="20"/>
        </w:rPr>
      </w:pPr>
      <w:r w:rsidRPr="00EE4E57">
        <w:rPr>
          <w:rFonts w:ascii="Segoe UI" w:eastAsia="Calibri" w:hAnsi="Segoe UI" w:cs="Segoe UI"/>
          <w:b/>
          <w:iCs/>
        </w:rPr>
        <w:lastRenderedPageBreak/>
        <w:t>Değerlendirme ve doğrulama:</w:t>
      </w:r>
      <w:r w:rsidR="00064958">
        <w:rPr>
          <w:rFonts w:ascii="Segoe UI" w:hAnsi="Segoe UI" w:cs="Segoe UI"/>
          <w:szCs w:val="20"/>
        </w:rPr>
        <w:t xml:space="preserve"> </w:t>
      </w:r>
      <w:r w:rsidR="00D27B45">
        <w:rPr>
          <w:rFonts w:ascii="Segoe UI" w:hAnsi="Segoe UI" w:cs="Segoe UI"/>
          <w:bCs/>
          <w:iCs/>
          <w:szCs w:val="20"/>
        </w:rPr>
        <w:t xml:space="preserve">Başvuru sahibi, koku maddesi üreticisinin beyanı ile desteklenen imzalı bir beyanname sunmalıdır. T.C. Sağlık Bakanlığı tarafından Resmi </w:t>
      </w:r>
      <w:proofErr w:type="spellStart"/>
      <w:r w:rsidR="00D27B45">
        <w:rPr>
          <w:rFonts w:ascii="Segoe UI" w:hAnsi="Segoe UI" w:cs="Segoe UI"/>
          <w:bCs/>
          <w:iCs/>
          <w:szCs w:val="20"/>
        </w:rPr>
        <w:t>Gazete’de</w:t>
      </w:r>
      <w:proofErr w:type="spellEnd"/>
      <w:r w:rsidR="00D27B45">
        <w:rPr>
          <w:rFonts w:ascii="Segoe UI" w:hAnsi="Segoe UI" w:cs="Segoe UI"/>
          <w:bCs/>
          <w:iCs/>
          <w:szCs w:val="20"/>
        </w:rPr>
        <w:t xml:space="preserve"> yayımlanan 23.05.2005 tarihli ve 25823 sayılı Kozmetik Yönetmeliği Ek III kapsamında bulunan ve koku için kullanılan maddelerin belirlenen sınırlardan daha fazla miktarda kullanılmadığı beyan edilmelidir.</w:t>
      </w:r>
    </w:p>
    <w:p w14:paraId="771E13E3" w14:textId="77777777" w:rsidR="009E2FD5" w:rsidRDefault="00D27B45" w:rsidP="007D73A1">
      <w:pPr>
        <w:spacing w:line="360" w:lineRule="auto"/>
        <w:jc w:val="both"/>
        <w:rPr>
          <w:rFonts w:ascii="Segoe UI" w:hAnsi="Segoe UI" w:cs="Segoe UI"/>
          <w:bCs/>
          <w:iCs/>
          <w:szCs w:val="20"/>
        </w:rPr>
      </w:pPr>
      <w:r>
        <w:rPr>
          <w:rFonts w:ascii="Segoe UI" w:hAnsi="Segoe UI" w:cs="Segoe UI"/>
          <w:bCs/>
          <w:iCs/>
          <w:szCs w:val="20"/>
        </w:rPr>
        <w:t xml:space="preserve">Aynı zamanda, T.C. Çevre ve Şehircilik Bakanlığı tarafından Resmi </w:t>
      </w:r>
      <w:proofErr w:type="spellStart"/>
      <w:r>
        <w:rPr>
          <w:rFonts w:ascii="Segoe UI" w:hAnsi="Segoe UI" w:cs="Segoe UI"/>
          <w:bCs/>
          <w:iCs/>
          <w:szCs w:val="20"/>
        </w:rPr>
        <w:t>Gazete’de</w:t>
      </w:r>
      <w:proofErr w:type="spellEnd"/>
      <w:r>
        <w:rPr>
          <w:rFonts w:ascii="Segoe UI" w:hAnsi="Segoe UI" w:cs="Segoe UI"/>
          <w:bCs/>
          <w:iCs/>
          <w:szCs w:val="20"/>
        </w:rPr>
        <w:t xml:space="preserve"> 11.12.2013 tarihli ve 28848 ikinci mükerrer sayı ile yayımlanan Maddelerin ve Karışımların </w:t>
      </w:r>
      <w:proofErr w:type="spellStart"/>
      <w:r>
        <w:rPr>
          <w:rFonts w:ascii="Segoe UI" w:hAnsi="Segoe UI" w:cs="Segoe UI"/>
          <w:bCs/>
          <w:iCs/>
          <w:szCs w:val="20"/>
        </w:rPr>
        <w:t>Fiziko</w:t>
      </w:r>
      <w:proofErr w:type="spellEnd"/>
      <w:r>
        <w:rPr>
          <w:rFonts w:ascii="Segoe UI" w:hAnsi="Segoe UI" w:cs="Segoe UI"/>
          <w:bCs/>
          <w:iCs/>
          <w:szCs w:val="20"/>
        </w:rPr>
        <w:t xml:space="preserve">-Kimyasal, </w:t>
      </w:r>
      <w:proofErr w:type="spellStart"/>
      <w:r>
        <w:rPr>
          <w:rFonts w:ascii="Segoe UI" w:hAnsi="Segoe UI" w:cs="Segoe UI"/>
          <w:bCs/>
          <w:iCs/>
          <w:szCs w:val="20"/>
        </w:rPr>
        <w:t>Toksikolojik</w:t>
      </w:r>
      <w:proofErr w:type="spellEnd"/>
      <w:r>
        <w:rPr>
          <w:rFonts w:ascii="Segoe UI" w:hAnsi="Segoe UI" w:cs="Segoe UI"/>
          <w:bCs/>
          <w:iCs/>
          <w:szCs w:val="20"/>
        </w:rPr>
        <w:t xml:space="preserve"> ve </w:t>
      </w:r>
      <w:proofErr w:type="spellStart"/>
      <w:r>
        <w:rPr>
          <w:rFonts w:ascii="Segoe UI" w:hAnsi="Segoe UI" w:cs="Segoe UI"/>
          <w:bCs/>
          <w:iCs/>
          <w:szCs w:val="20"/>
        </w:rPr>
        <w:t>Ekotoksikolojik</w:t>
      </w:r>
      <w:proofErr w:type="spellEnd"/>
      <w:r>
        <w:rPr>
          <w:rFonts w:ascii="Segoe UI" w:hAnsi="Segoe UI" w:cs="Segoe UI"/>
          <w:bCs/>
          <w:iCs/>
          <w:szCs w:val="20"/>
        </w:rPr>
        <w:t xml:space="preserve"> Özelliklerinin Belirlenmesinde Uygulanacak Test Yöntemleri Hakkında Yönetmelik 5’inci Madde 2. Fıkrasında </w:t>
      </w:r>
      <w:r>
        <w:rPr>
          <w:rFonts w:ascii="Segoe UI" w:hAnsi="Segoe UI" w:cs="Segoe UI"/>
          <w:bCs/>
          <w:i/>
          <w:szCs w:val="20"/>
        </w:rPr>
        <w:t xml:space="preserve">‘’Maddelerin ve karışımların içsel özelliklerinden kaynaklanan </w:t>
      </w:r>
      <w:proofErr w:type="spellStart"/>
      <w:r>
        <w:rPr>
          <w:rFonts w:ascii="Segoe UI" w:hAnsi="Segoe UI" w:cs="Segoe UI"/>
          <w:bCs/>
          <w:i/>
          <w:szCs w:val="20"/>
        </w:rPr>
        <w:t>toksikolojik</w:t>
      </w:r>
      <w:proofErr w:type="spellEnd"/>
      <w:r>
        <w:rPr>
          <w:rFonts w:ascii="Segoe UI" w:hAnsi="Segoe UI" w:cs="Segoe UI"/>
          <w:bCs/>
          <w:i/>
          <w:szCs w:val="20"/>
        </w:rPr>
        <w:t xml:space="preserve"> özelliklerinin belirlenmesinde bu Yönetmeliğin ek-1’inin B bölümünde yer alan test yöntemleri kullanılır.’’</w:t>
      </w:r>
      <w:r>
        <w:rPr>
          <w:rFonts w:ascii="Segoe UI" w:hAnsi="Segoe UI" w:cs="Segoe UI"/>
          <w:bCs/>
          <w:iCs/>
          <w:szCs w:val="20"/>
        </w:rPr>
        <w:t xml:space="preserve"> hükmü dikkate alınmalıdır.</w:t>
      </w:r>
    </w:p>
    <w:p w14:paraId="491FDE4A" w14:textId="39907D27" w:rsidR="007D73A1" w:rsidRPr="00D27B45" w:rsidRDefault="00D27B45" w:rsidP="007D73A1">
      <w:pPr>
        <w:spacing w:line="360" w:lineRule="auto"/>
        <w:jc w:val="both"/>
        <w:rPr>
          <w:rFonts w:ascii="Segoe UI" w:hAnsi="Segoe UI" w:cs="Segoe UI"/>
          <w:iCs/>
          <w:szCs w:val="20"/>
          <w:shd w:val="clear" w:color="auto" w:fill="FFFFFF"/>
        </w:rPr>
      </w:pPr>
      <w:r>
        <w:rPr>
          <w:rFonts w:ascii="Segoe UI" w:hAnsi="Segoe UI" w:cs="Segoe UI"/>
          <w:bCs/>
          <w:iCs/>
          <w:szCs w:val="20"/>
        </w:rPr>
        <w:t xml:space="preserve">Ek olarak, Uluslararası Koku Birliği tarafından yayımlanan Koku Maddelerinde Bulunan 57 Olası Enjekte-Hazır Alerjen (ve İzomerleri) Miktarını Gaz </w:t>
      </w:r>
      <w:proofErr w:type="spellStart"/>
      <w:r>
        <w:rPr>
          <w:rFonts w:ascii="Segoe UI" w:hAnsi="Segoe UI" w:cs="Segoe UI"/>
          <w:bCs/>
          <w:iCs/>
          <w:szCs w:val="20"/>
        </w:rPr>
        <w:t>Kromatografisi</w:t>
      </w:r>
      <w:proofErr w:type="spellEnd"/>
      <w:r>
        <w:rPr>
          <w:rFonts w:ascii="Segoe UI" w:hAnsi="Segoe UI" w:cs="Segoe UI"/>
          <w:bCs/>
          <w:iCs/>
          <w:szCs w:val="20"/>
        </w:rPr>
        <w:t xml:space="preserve"> ve Kütle </w:t>
      </w:r>
      <w:proofErr w:type="spellStart"/>
      <w:r>
        <w:rPr>
          <w:rFonts w:ascii="Segoe UI" w:hAnsi="Segoe UI" w:cs="Segoe UI"/>
          <w:bCs/>
          <w:iCs/>
          <w:szCs w:val="20"/>
        </w:rPr>
        <w:t>Spektrometrisi</w:t>
      </w:r>
      <w:proofErr w:type="spellEnd"/>
      <w:r>
        <w:rPr>
          <w:rFonts w:ascii="Segoe UI" w:hAnsi="Segoe UI" w:cs="Segoe UI"/>
          <w:bCs/>
          <w:iCs/>
          <w:szCs w:val="20"/>
        </w:rPr>
        <w:t xml:space="preserve"> ile Hesaplamak için Analitik Yöntemler isimli (</w:t>
      </w:r>
      <w:hyperlink r:id="rId10" w:history="1">
        <w:r w:rsidR="00565857" w:rsidRPr="008B2BE6">
          <w:rPr>
            <w:rStyle w:val="Kpr"/>
            <w:rFonts w:ascii="Segoe UI" w:hAnsi="Segoe UI" w:cs="Segoe UI"/>
            <w:bCs/>
            <w:iCs/>
            <w:szCs w:val="20"/>
          </w:rPr>
          <w:t>https://ifrafragrance.org/docs/default-source/guidelines/23754_gd_2017_04_11_ifra_analytical_method_to_quantify_57_suspected_allergens_(and_isomers)_in_ready_to_inject_fragrance_materials_by_gc-ms-(3).pdf?sfvrsn=ad55ac1_6</w:t>
        </w:r>
      </w:hyperlink>
      <w:r w:rsidR="00565857">
        <w:rPr>
          <w:rFonts w:ascii="Segoe UI" w:hAnsi="Segoe UI" w:cs="Segoe UI"/>
          <w:bCs/>
          <w:iCs/>
          <w:szCs w:val="20"/>
        </w:rPr>
        <w:t xml:space="preserve">) doküman dikkate alınmalıdır. Bu dokümanda belirtilen yöntem, uçucu bileşiklerin laboratuvar ortamında tanımlanmasını ve ölçülmesini sağlamaktadır. Yöntem, ‘‘enjekte edilmeye hazır’’ matris numuneleri üzerinde GC-MS tarafından gerçekleştirilmektedir ve gaz </w:t>
      </w:r>
      <w:proofErr w:type="spellStart"/>
      <w:r w:rsidR="00565857">
        <w:rPr>
          <w:rFonts w:ascii="Segoe UI" w:hAnsi="Segoe UI" w:cs="Segoe UI"/>
          <w:bCs/>
          <w:iCs/>
          <w:szCs w:val="20"/>
        </w:rPr>
        <w:t>kromatografisi</w:t>
      </w:r>
      <w:proofErr w:type="spellEnd"/>
      <w:r w:rsidR="00565857">
        <w:rPr>
          <w:rFonts w:ascii="Segoe UI" w:hAnsi="Segoe UI" w:cs="Segoe UI"/>
          <w:bCs/>
          <w:iCs/>
          <w:szCs w:val="20"/>
        </w:rPr>
        <w:t xml:space="preserve"> ile uyumludur.</w:t>
      </w:r>
    </w:p>
    <w:p w14:paraId="6DDB4463" w14:textId="150C7CD6" w:rsidR="002F1379" w:rsidRPr="00EE4E57" w:rsidRDefault="002F1379" w:rsidP="002F1379">
      <w:pPr>
        <w:jc w:val="both"/>
        <w:rPr>
          <w:rFonts w:ascii="Segoe UI" w:hAnsi="Segoe UI" w:cs="Segoe UI"/>
          <w:szCs w:val="20"/>
        </w:rPr>
      </w:pPr>
      <w:r w:rsidRPr="00EE4E57">
        <w:rPr>
          <w:rFonts w:ascii="Segoe UI" w:hAnsi="Segoe UI" w:cs="Segoe UI"/>
          <w:b/>
          <w:bCs/>
          <w:szCs w:val="20"/>
        </w:rPr>
        <w:t>(d) Koruyucu Maddeler</w:t>
      </w:r>
    </w:p>
    <w:p w14:paraId="0FDB7C15" w14:textId="77777777" w:rsidR="002F1379" w:rsidRPr="00EE4E57" w:rsidRDefault="002F1379" w:rsidP="002F1379">
      <w:pPr>
        <w:spacing w:line="360" w:lineRule="auto"/>
        <w:jc w:val="both"/>
        <w:rPr>
          <w:rFonts w:ascii="Segoe UI" w:hAnsi="Segoe UI" w:cs="Segoe UI"/>
          <w:szCs w:val="20"/>
        </w:rPr>
      </w:pPr>
      <w:r w:rsidRPr="00EE4E57">
        <w:rPr>
          <w:rFonts w:ascii="Segoe UI" w:hAnsi="Segoe UI" w:cs="Segoe UI"/>
          <w:szCs w:val="20"/>
        </w:rPr>
        <w:t xml:space="preserve">(i) Üründe bulunan koruyucu maddeler, kriter 4(b)’de belirtilen gerekliliklere uyumlu olup tehlikeli olarak sınıflandırılan maddeleri açığa çıkarmaz veya bu maddelere </w:t>
      </w:r>
      <w:proofErr w:type="spellStart"/>
      <w:r w:rsidRPr="00EE4E57">
        <w:rPr>
          <w:rFonts w:ascii="Segoe UI" w:hAnsi="Segoe UI" w:cs="Segoe UI"/>
          <w:szCs w:val="20"/>
        </w:rPr>
        <w:t>bozunmaz</w:t>
      </w:r>
      <w:proofErr w:type="spellEnd"/>
      <w:r w:rsidRPr="00EE4E57">
        <w:rPr>
          <w:rFonts w:ascii="Segoe UI" w:hAnsi="Segoe UI" w:cs="Segoe UI"/>
          <w:szCs w:val="20"/>
        </w:rPr>
        <w:t>.</w:t>
      </w:r>
    </w:p>
    <w:p w14:paraId="7233FDAE" w14:textId="77777777" w:rsidR="002F1379" w:rsidRDefault="002F1379" w:rsidP="002F1379">
      <w:pPr>
        <w:spacing w:line="360" w:lineRule="auto"/>
        <w:jc w:val="both"/>
        <w:rPr>
          <w:rFonts w:ascii="Segoe UI" w:hAnsi="Segoe UI" w:cs="Segoe UI"/>
          <w:szCs w:val="20"/>
        </w:rPr>
      </w:pPr>
      <w:r w:rsidRPr="00EE4E57">
        <w:rPr>
          <w:rFonts w:ascii="Segoe UI" w:hAnsi="Segoe UI" w:cs="Segoe UI"/>
          <w:szCs w:val="20"/>
        </w:rPr>
        <w:t xml:space="preserve">(ii) Ürün, biyolojik olarak birikme göstermiyorsa koruyucu madde içerebilir. BCF değeri 100’den küçük veya </w:t>
      </w:r>
      <w:proofErr w:type="spellStart"/>
      <w:r w:rsidRPr="00EE4E57">
        <w:rPr>
          <w:rFonts w:ascii="Segoe UI" w:hAnsi="Segoe UI" w:cs="Segoe UI"/>
          <w:szCs w:val="20"/>
        </w:rPr>
        <w:t>log</w:t>
      </w:r>
      <w:proofErr w:type="spellEnd"/>
      <w:r w:rsidRPr="00EE4E57">
        <w:rPr>
          <w:rFonts w:ascii="Segoe UI" w:hAnsi="Segoe UI" w:cs="Segoe UI"/>
          <w:szCs w:val="20"/>
        </w:rPr>
        <w:t xml:space="preserve"> </w:t>
      </w:r>
      <w:proofErr w:type="spellStart"/>
      <w:r w:rsidRPr="00EE4E57">
        <w:rPr>
          <w:rFonts w:ascii="Segoe UI" w:hAnsi="Segoe UI" w:cs="Segoe UI"/>
          <w:szCs w:val="20"/>
        </w:rPr>
        <w:t>K</w:t>
      </w:r>
      <w:r w:rsidRPr="00EE4E57">
        <w:rPr>
          <w:rFonts w:ascii="Segoe UI" w:hAnsi="Segoe UI" w:cs="Segoe UI"/>
          <w:szCs w:val="20"/>
          <w:vertAlign w:val="subscript"/>
        </w:rPr>
        <w:t>ow</w:t>
      </w:r>
      <w:proofErr w:type="spellEnd"/>
      <w:r w:rsidRPr="00EE4E57">
        <w:rPr>
          <w:rFonts w:ascii="Segoe UI" w:hAnsi="Segoe UI" w:cs="Segoe UI"/>
          <w:szCs w:val="20"/>
        </w:rPr>
        <w:t xml:space="preserve"> değeri 3,0’dan küçükse, bir koruyucu maddesi biyolojik olarak birikmez kabul edilir.</w:t>
      </w:r>
    </w:p>
    <w:p w14:paraId="7F446801" w14:textId="34ADB19D" w:rsidR="002F1379" w:rsidRDefault="002F1379" w:rsidP="00DD4734">
      <w:pPr>
        <w:spacing w:line="360" w:lineRule="auto"/>
        <w:jc w:val="both"/>
        <w:rPr>
          <w:rFonts w:ascii="Segoe UI" w:hAnsi="Segoe UI" w:cs="Segoe UI"/>
          <w:bCs/>
          <w:iCs/>
          <w:szCs w:val="20"/>
        </w:rPr>
      </w:pPr>
      <w:r w:rsidRPr="00EE4E57">
        <w:rPr>
          <w:rFonts w:ascii="Segoe UI" w:eastAsia="Calibri" w:hAnsi="Segoe UI" w:cs="Segoe UI"/>
          <w:b/>
          <w:iCs/>
        </w:rPr>
        <w:t>Değerlendirme ve doğrulama:</w:t>
      </w:r>
      <w:r w:rsidR="00DD4734">
        <w:rPr>
          <w:rFonts w:ascii="Segoe UI" w:eastAsia="Calibri" w:hAnsi="Segoe UI" w:cs="Segoe UI"/>
        </w:rPr>
        <w:t xml:space="preserve"> </w:t>
      </w:r>
      <w:r w:rsidR="003D6E3E">
        <w:rPr>
          <w:rFonts w:ascii="Segoe UI" w:hAnsi="Segoe UI" w:cs="Segoe UI"/>
          <w:bCs/>
          <w:iCs/>
          <w:szCs w:val="20"/>
        </w:rPr>
        <w:t xml:space="preserve">Biyolojik yoğunluk faktörü (BCF – </w:t>
      </w:r>
      <w:proofErr w:type="spellStart"/>
      <w:r w:rsidR="003D6E3E">
        <w:rPr>
          <w:rFonts w:ascii="Segoe UI" w:hAnsi="Segoe UI" w:cs="Segoe UI"/>
          <w:bCs/>
          <w:iCs/>
          <w:szCs w:val="20"/>
        </w:rPr>
        <w:t>bioconcentration</w:t>
      </w:r>
      <w:proofErr w:type="spellEnd"/>
      <w:r w:rsidR="003D6E3E">
        <w:rPr>
          <w:rFonts w:ascii="Segoe UI" w:hAnsi="Segoe UI" w:cs="Segoe UI"/>
          <w:bCs/>
          <w:iCs/>
          <w:szCs w:val="20"/>
        </w:rPr>
        <w:t xml:space="preserve"> </w:t>
      </w:r>
      <w:proofErr w:type="spellStart"/>
      <w:r w:rsidR="003D6E3E">
        <w:rPr>
          <w:rFonts w:ascii="Segoe UI" w:hAnsi="Segoe UI" w:cs="Segoe UI"/>
          <w:bCs/>
          <w:iCs/>
          <w:szCs w:val="20"/>
        </w:rPr>
        <w:t>factor</w:t>
      </w:r>
      <w:proofErr w:type="spellEnd"/>
      <w:r w:rsidR="003D6E3E">
        <w:rPr>
          <w:rFonts w:ascii="Segoe UI" w:hAnsi="Segoe UI" w:cs="Segoe UI"/>
          <w:bCs/>
          <w:iCs/>
          <w:szCs w:val="20"/>
        </w:rPr>
        <w:t xml:space="preserve">), bir kimyasalın </w:t>
      </w:r>
      <w:proofErr w:type="spellStart"/>
      <w:r w:rsidR="003D6E3E">
        <w:rPr>
          <w:rFonts w:ascii="Segoe UI" w:hAnsi="Segoe UI" w:cs="Segoe UI"/>
          <w:bCs/>
          <w:iCs/>
          <w:szCs w:val="20"/>
        </w:rPr>
        <w:t>biyoakümülatif</w:t>
      </w:r>
      <w:proofErr w:type="spellEnd"/>
      <w:r w:rsidR="003D6E3E">
        <w:rPr>
          <w:rFonts w:ascii="Segoe UI" w:hAnsi="Segoe UI" w:cs="Segoe UI"/>
          <w:bCs/>
          <w:iCs/>
          <w:szCs w:val="20"/>
        </w:rPr>
        <w:t xml:space="preserve"> olup olmama gibi çevresel performansını değerlendirmek için kullanılan bir değerdir. Aşağıdaki şekilde hesaplanmaktadır:</w:t>
      </w:r>
    </w:p>
    <w:p w14:paraId="0721DA0A" w14:textId="015EB711" w:rsidR="003D6E3E" w:rsidRDefault="003D6E3E" w:rsidP="003D6E3E">
      <w:pPr>
        <w:spacing w:line="360" w:lineRule="auto"/>
        <w:jc w:val="center"/>
        <w:rPr>
          <w:rFonts w:ascii="Segoe UI" w:hAnsi="Segoe UI" w:cs="Segoe UI"/>
          <w:bCs/>
          <w:iCs/>
          <w:szCs w:val="20"/>
        </w:rPr>
      </w:pPr>
      <w:r w:rsidRPr="003D6E3E">
        <w:rPr>
          <w:rFonts w:ascii="Segoe UI" w:hAnsi="Segoe UI" w:cs="Segoe UI"/>
          <w:bCs/>
          <w:iCs/>
          <w:szCs w:val="20"/>
          <w:highlight w:val="darkGray"/>
        </w:rPr>
        <w:t>BCF = organizmadaki (genellikle balık) konsantrasyon (mg/kg) / ortamdaki konsantrasyon (mg/L)</w:t>
      </w:r>
    </w:p>
    <w:p w14:paraId="29A1A8BF" w14:textId="52E0BD40" w:rsidR="003D6E3E" w:rsidRDefault="003D6E3E" w:rsidP="003D6E3E">
      <w:pPr>
        <w:spacing w:line="360" w:lineRule="auto"/>
        <w:jc w:val="both"/>
        <w:rPr>
          <w:rFonts w:ascii="Segoe UI" w:hAnsi="Segoe UI" w:cs="Segoe UI"/>
          <w:bCs/>
          <w:iCs/>
          <w:szCs w:val="20"/>
        </w:rPr>
      </w:pPr>
      <w:r>
        <w:rPr>
          <w:rFonts w:ascii="Segoe UI" w:hAnsi="Segoe UI" w:cs="Segoe UI"/>
          <w:bCs/>
          <w:iCs/>
          <w:szCs w:val="20"/>
        </w:rPr>
        <w:t>Bir kimyasal maddenin BCF değeri büyüdükçe sudaki çözünürlüğü azalmaktadır. Kimyasalın organizmadaki ve organizmanın bulunduğu ortamdaki konsantrasyonları OECD 305’te belirtilen test yöntemlerine uygun olarak hesaplanmalıdır.</w:t>
      </w:r>
    </w:p>
    <w:p w14:paraId="0D924AB5" w14:textId="40AC9231" w:rsidR="003D6E3E" w:rsidRDefault="003D6E3E" w:rsidP="003D6E3E">
      <w:pPr>
        <w:spacing w:line="360" w:lineRule="auto"/>
        <w:jc w:val="both"/>
        <w:rPr>
          <w:rFonts w:ascii="Segoe UI" w:hAnsi="Segoe UI" w:cs="Segoe UI"/>
          <w:bCs/>
          <w:iCs/>
          <w:szCs w:val="20"/>
        </w:rPr>
      </w:pPr>
      <w:proofErr w:type="spellStart"/>
      <w:r>
        <w:rPr>
          <w:rFonts w:ascii="Segoe UI" w:hAnsi="Segoe UI" w:cs="Segoe UI"/>
          <w:bCs/>
          <w:iCs/>
          <w:szCs w:val="20"/>
        </w:rPr>
        <w:lastRenderedPageBreak/>
        <w:t>Oktanol</w:t>
      </w:r>
      <w:proofErr w:type="spellEnd"/>
      <w:r>
        <w:rPr>
          <w:rFonts w:ascii="Segoe UI" w:hAnsi="Segoe UI" w:cs="Segoe UI"/>
          <w:bCs/>
          <w:iCs/>
          <w:szCs w:val="20"/>
        </w:rPr>
        <w:t>-su ayrımı katsayısı (</w:t>
      </w:r>
      <w:proofErr w:type="spellStart"/>
      <w:r>
        <w:rPr>
          <w:rFonts w:ascii="Segoe UI" w:hAnsi="Segoe UI" w:cs="Segoe UI"/>
          <w:bCs/>
          <w:iCs/>
          <w:szCs w:val="20"/>
        </w:rPr>
        <w:t>log</w:t>
      </w:r>
      <w:proofErr w:type="spellEnd"/>
      <w:r>
        <w:rPr>
          <w:rFonts w:ascii="Segoe UI" w:hAnsi="Segoe UI" w:cs="Segoe UI"/>
          <w:bCs/>
          <w:iCs/>
          <w:szCs w:val="20"/>
        </w:rPr>
        <w:t xml:space="preserve"> </w:t>
      </w:r>
      <w:proofErr w:type="spellStart"/>
      <w:r>
        <w:rPr>
          <w:rFonts w:ascii="Segoe UI" w:hAnsi="Segoe UI" w:cs="Segoe UI"/>
          <w:bCs/>
          <w:iCs/>
          <w:szCs w:val="20"/>
        </w:rPr>
        <w:t>K</w:t>
      </w:r>
      <w:r>
        <w:rPr>
          <w:rFonts w:ascii="Segoe UI" w:hAnsi="Segoe UI" w:cs="Segoe UI"/>
          <w:bCs/>
          <w:iCs/>
          <w:szCs w:val="20"/>
          <w:vertAlign w:val="subscript"/>
        </w:rPr>
        <w:t>ow</w:t>
      </w:r>
      <w:proofErr w:type="spellEnd"/>
      <w:r>
        <w:rPr>
          <w:rFonts w:ascii="Segoe UI" w:hAnsi="Segoe UI" w:cs="Segoe UI"/>
          <w:bCs/>
          <w:iCs/>
          <w:szCs w:val="20"/>
        </w:rPr>
        <w:t xml:space="preserve"> – </w:t>
      </w:r>
      <w:proofErr w:type="spellStart"/>
      <w:r>
        <w:rPr>
          <w:rFonts w:ascii="Segoe UI" w:hAnsi="Segoe UI" w:cs="Segoe UI"/>
          <w:bCs/>
          <w:iCs/>
          <w:szCs w:val="20"/>
        </w:rPr>
        <w:t>octanol-water</w:t>
      </w:r>
      <w:proofErr w:type="spellEnd"/>
      <w:r>
        <w:rPr>
          <w:rFonts w:ascii="Segoe UI" w:hAnsi="Segoe UI" w:cs="Segoe UI"/>
          <w:bCs/>
          <w:iCs/>
          <w:szCs w:val="20"/>
        </w:rPr>
        <w:t xml:space="preserve"> </w:t>
      </w:r>
      <w:proofErr w:type="spellStart"/>
      <w:r>
        <w:rPr>
          <w:rFonts w:ascii="Segoe UI" w:hAnsi="Segoe UI" w:cs="Segoe UI"/>
          <w:bCs/>
          <w:iCs/>
          <w:szCs w:val="20"/>
        </w:rPr>
        <w:t>partition</w:t>
      </w:r>
      <w:proofErr w:type="spellEnd"/>
      <w:r>
        <w:rPr>
          <w:rFonts w:ascii="Segoe UI" w:hAnsi="Segoe UI" w:cs="Segoe UI"/>
          <w:bCs/>
          <w:iCs/>
          <w:szCs w:val="20"/>
        </w:rPr>
        <w:t xml:space="preserve"> </w:t>
      </w:r>
      <w:proofErr w:type="spellStart"/>
      <w:r>
        <w:rPr>
          <w:rFonts w:ascii="Segoe UI" w:hAnsi="Segoe UI" w:cs="Segoe UI"/>
          <w:bCs/>
          <w:iCs/>
          <w:szCs w:val="20"/>
        </w:rPr>
        <w:t>coefficient</w:t>
      </w:r>
      <w:proofErr w:type="spellEnd"/>
      <w:r>
        <w:rPr>
          <w:rFonts w:ascii="Segoe UI" w:hAnsi="Segoe UI" w:cs="Segoe UI"/>
          <w:bCs/>
          <w:iCs/>
          <w:szCs w:val="20"/>
        </w:rPr>
        <w:t xml:space="preserve">), temel olarak bir kimyasalın </w:t>
      </w:r>
      <w:proofErr w:type="spellStart"/>
      <w:r>
        <w:rPr>
          <w:rFonts w:ascii="Segoe UI" w:hAnsi="Segoe UI" w:cs="Segoe UI"/>
          <w:bCs/>
          <w:iCs/>
          <w:szCs w:val="20"/>
        </w:rPr>
        <w:t>hidrofobik</w:t>
      </w:r>
      <w:proofErr w:type="spellEnd"/>
      <w:r>
        <w:rPr>
          <w:rFonts w:ascii="Segoe UI" w:hAnsi="Segoe UI" w:cs="Segoe UI"/>
          <w:bCs/>
          <w:iCs/>
          <w:szCs w:val="20"/>
        </w:rPr>
        <w:t xml:space="preserve"> özelliğini ölçmektedir. Bir kimyasalın çevreye salındıktan sonra izlediği yolu değerlendirmek için faydalı bir değer olarak görülmektedir. Aşağıdaki şekilde hesaplanmaktadır:</w:t>
      </w:r>
    </w:p>
    <w:p w14:paraId="37713FD6" w14:textId="0EE16DE7" w:rsidR="003D6E3E" w:rsidRDefault="003D6E3E" w:rsidP="003D6E3E">
      <w:pPr>
        <w:spacing w:line="360" w:lineRule="auto"/>
        <w:jc w:val="center"/>
        <w:rPr>
          <w:rFonts w:ascii="Segoe UI" w:hAnsi="Segoe UI" w:cs="Segoe UI"/>
          <w:bCs/>
          <w:iCs/>
          <w:szCs w:val="20"/>
        </w:rPr>
      </w:pPr>
      <w:proofErr w:type="spellStart"/>
      <w:r w:rsidRPr="003D6E3E">
        <w:rPr>
          <w:rFonts w:ascii="Segoe UI" w:hAnsi="Segoe UI" w:cs="Segoe UI"/>
          <w:bCs/>
          <w:iCs/>
          <w:szCs w:val="20"/>
          <w:highlight w:val="darkGray"/>
        </w:rPr>
        <w:t>log</w:t>
      </w:r>
      <w:proofErr w:type="spellEnd"/>
      <w:r w:rsidRPr="003D6E3E">
        <w:rPr>
          <w:rFonts w:ascii="Segoe UI" w:hAnsi="Segoe UI" w:cs="Segoe UI"/>
          <w:bCs/>
          <w:iCs/>
          <w:szCs w:val="20"/>
          <w:highlight w:val="darkGray"/>
        </w:rPr>
        <w:t xml:space="preserve"> </w:t>
      </w:r>
      <w:proofErr w:type="spellStart"/>
      <w:r w:rsidRPr="003D6E3E">
        <w:rPr>
          <w:rFonts w:ascii="Segoe UI" w:hAnsi="Segoe UI" w:cs="Segoe UI"/>
          <w:bCs/>
          <w:iCs/>
          <w:szCs w:val="20"/>
          <w:highlight w:val="darkGray"/>
        </w:rPr>
        <w:t>K</w:t>
      </w:r>
      <w:r w:rsidRPr="003D6E3E">
        <w:rPr>
          <w:rFonts w:ascii="Segoe UI" w:hAnsi="Segoe UI" w:cs="Segoe UI"/>
          <w:bCs/>
          <w:iCs/>
          <w:szCs w:val="20"/>
          <w:highlight w:val="darkGray"/>
          <w:vertAlign w:val="subscript"/>
        </w:rPr>
        <w:t>ow</w:t>
      </w:r>
      <w:proofErr w:type="spellEnd"/>
      <w:r w:rsidRPr="003D6E3E">
        <w:rPr>
          <w:rFonts w:ascii="Segoe UI" w:hAnsi="Segoe UI" w:cs="Segoe UI"/>
          <w:bCs/>
          <w:iCs/>
          <w:szCs w:val="20"/>
          <w:highlight w:val="darkGray"/>
        </w:rPr>
        <w:t xml:space="preserve"> = </w:t>
      </w:r>
      <w:proofErr w:type="spellStart"/>
      <w:r w:rsidRPr="003D6E3E">
        <w:rPr>
          <w:rFonts w:ascii="Segoe UI" w:hAnsi="Segoe UI" w:cs="Segoe UI"/>
          <w:bCs/>
          <w:iCs/>
          <w:szCs w:val="20"/>
          <w:highlight w:val="darkGray"/>
        </w:rPr>
        <w:t>oktanoldeki</w:t>
      </w:r>
      <w:proofErr w:type="spellEnd"/>
      <w:r w:rsidRPr="003D6E3E">
        <w:rPr>
          <w:rFonts w:ascii="Segoe UI" w:hAnsi="Segoe UI" w:cs="Segoe UI"/>
          <w:bCs/>
          <w:iCs/>
          <w:szCs w:val="20"/>
          <w:highlight w:val="darkGray"/>
        </w:rPr>
        <w:t xml:space="preserve"> konsantrasyon/sudaki konsantrasyon</w:t>
      </w:r>
    </w:p>
    <w:p w14:paraId="7941F99A" w14:textId="1F2156DA" w:rsidR="003D6E3E" w:rsidRDefault="003D6E3E" w:rsidP="003D6E3E">
      <w:pPr>
        <w:spacing w:line="360" w:lineRule="auto"/>
        <w:jc w:val="both"/>
        <w:rPr>
          <w:rFonts w:ascii="Segoe UI" w:hAnsi="Segoe UI" w:cs="Segoe UI"/>
          <w:bCs/>
          <w:iCs/>
          <w:szCs w:val="20"/>
        </w:rPr>
      </w:pPr>
      <w:r>
        <w:rPr>
          <w:rFonts w:ascii="Segoe UI" w:hAnsi="Segoe UI" w:cs="Segoe UI"/>
          <w:bCs/>
          <w:iCs/>
          <w:szCs w:val="20"/>
        </w:rPr>
        <w:t xml:space="preserve">Bir kimyasalın </w:t>
      </w:r>
      <w:proofErr w:type="spellStart"/>
      <w:r>
        <w:rPr>
          <w:rFonts w:ascii="Segoe UI" w:hAnsi="Segoe UI" w:cs="Segoe UI"/>
          <w:bCs/>
          <w:iCs/>
          <w:szCs w:val="20"/>
        </w:rPr>
        <w:t>log</w:t>
      </w:r>
      <w:proofErr w:type="spellEnd"/>
      <w:r>
        <w:rPr>
          <w:rFonts w:ascii="Segoe UI" w:hAnsi="Segoe UI" w:cs="Segoe UI"/>
          <w:bCs/>
          <w:iCs/>
          <w:szCs w:val="20"/>
        </w:rPr>
        <w:t xml:space="preserve"> </w:t>
      </w:r>
      <w:proofErr w:type="spellStart"/>
      <w:r>
        <w:rPr>
          <w:rFonts w:ascii="Segoe UI" w:hAnsi="Segoe UI" w:cs="Segoe UI"/>
          <w:bCs/>
          <w:iCs/>
          <w:szCs w:val="20"/>
        </w:rPr>
        <w:t>K</w:t>
      </w:r>
      <w:r>
        <w:rPr>
          <w:rFonts w:ascii="Segoe UI" w:hAnsi="Segoe UI" w:cs="Segoe UI"/>
          <w:bCs/>
          <w:iCs/>
          <w:szCs w:val="20"/>
          <w:vertAlign w:val="subscript"/>
        </w:rPr>
        <w:t>ow</w:t>
      </w:r>
      <w:proofErr w:type="spellEnd"/>
      <w:r>
        <w:rPr>
          <w:rFonts w:ascii="Segoe UI" w:hAnsi="Segoe UI" w:cs="Segoe UI"/>
          <w:bCs/>
          <w:iCs/>
          <w:szCs w:val="20"/>
        </w:rPr>
        <w:t xml:space="preserve"> değeri sudaki çözünürlüğüyle ters orantılı, moleküler ağırlığıyla doğru orantılıdır. Kimyasalın </w:t>
      </w:r>
      <w:proofErr w:type="spellStart"/>
      <w:r>
        <w:rPr>
          <w:rFonts w:ascii="Segoe UI" w:hAnsi="Segoe UI" w:cs="Segoe UI"/>
          <w:bCs/>
          <w:iCs/>
          <w:szCs w:val="20"/>
        </w:rPr>
        <w:t>oktanoldeki</w:t>
      </w:r>
      <w:proofErr w:type="spellEnd"/>
      <w:r>
        <w:rPr>
          <w:rFonts w:ascii="Segoe UI" w:hAnsi="Segoe UI" w:cs="Segoe UI"/>
          <w:bCs/>
          <w:iCs/>
          <w:szCs w:val="20"/>
        </w:rPr>
        <w:t xml:space="preserve"> ve sudaki konsantrasyonları OECD 117’de belirtilen test yöntemlerine uygun olarak hesaplanmalıdır.</w:t>
      </w:r>
    </w:p>
    <w:p w14:paraId="50346F3F" w14:textId="77777777" w:rsidR="009E2FD5" w:rsidRDefault="003D6E3E" w:rsidP="003D6E3E">
      <w:pPr>
        <w:spacing w:line="360" w:lineRule="auto"/>
        <w:jc w:val="both"/>
        <w:rPr>
          <w:rFonts w:ascii="Segoe UI" w:hAnsi="Segoe UI" w:cs="Segoe UI"/>
          <w:bCs/>
          <w:iCs/>
          <w:szCs w:val="20"/>
        </w:rPr>
      </w:pPr>
      <w:r>
        <w:rPr>
          <w:rFonts w:ascii="Segoe UI" w:hAnsi="Segoe UI" w:cs="Segoe UI"/>
          <w:bCs/>
          <w:iCs/>
          <w:szCs w:val="20"/>
        </w:rPr>
        <w:t xml:space="preserve">Başvuru sahibi, ürün içerisinde, kriter 4(b)’de ve 23.05.2005 tarihli ve 25823 sayılı Kozmetik Yönetmeliği’nin Ek </w:t>
      </w:r>
      <w:proofErr w:type="spellStart"/>
      <w:r>
        <w:rPr>
          <w:rFonts w:ascii="Segoe UI" w:hAnsi="Segoe UI" w:cs="Segoe UI"/>
          <w:bCs/>
          <w:iCs/>
          <w:szCs w:val="20"/>
        </w:rPr>
        <w:t>V’inde</w:t>
      </w:r>
      <w:proofErr w:type="spellEnd"/>
      <w:r>
        <w:rPr>
          <w:rFonts w:ascii="Segoe UI" w:hAnsi="Segoe UI" w:cs="Segoe UI"/>
          <w:bCs/>
          <w:iCs/>
          <w:szCs w:val="20"/>
        </w:rPr>
        <w:t xml:space="preserve"> belirtilen yasaklı koruyucu maddelerin kullanılmadığını belirten bir beyanname sunmalıdır.</w:t>
      </w:r>
    </w:p>
    <w:p w14:paraId="5D0DAC8E" w14:textId="5AC4EFE8" w:rsidR="003D6E3E" w:rsidRPr="003D6E3E" w:rsidRDefault="003D6E3E" w:rsidP="003D6E3E">
      <w:pPr>
        <w:spacing w:line="360" w:lineRule="auto"/>
        <w:jc w:val="both"/>
        <w:rPr>
          <w:rFonts w:ascii="Segoe UI" w:hAnsi="Segoe UI" w:cs="Segoe UI"/>
          <w:bCs/>
          <w:iCs/>
          <w:szCs w:val="20"/>
        </w:rPr>
      </w:pPr>
      <w:r>
        <w:rPr>
          <w:rFonts w:ascii="Segoe UI" w:hAnsi="Segoe UI" w:cs="Segoe UI"/>
          <w:bCs/>
          <w:iCs/>
          <w:szCs w:val="20"/>
        </w:rPr>
        <w:t xml:space="preserve">Başvuru sahibi, ürün </w:t>
      </w:r>
      <w:proofErr w:type="spellStart"/>
      <w:r>
        <w:rPr>
          <w:rFonts w:ascii="Segoe UI" w:hAnsi="Segoe UI" w:cs="Segoe UI"/>
          <w:bCs/>
          <w:iCs/>
          <w:szCs w:val="20"/>
        </w:rPr>
        <w:t>formülasyonunda</w:t>
      </w:r>
      <w:proofErr w:type="spellEnd"/>
      <w:r>
        <w:rPr>
          <w:rFonts w:ascii="Segoe UI" w:hAnsi="Segoe UI" w:cs="Segoe UI"/>
          <w:bCs/>
          <w:iCs/>
          <w:szCs w:val="20"/>
        </w:rPr>
        <w:t xml:space="preserve"> kullanılan koruyucu maddelerin limit BCF ve </w:t>
      </w:r>
      <w:proofErr w:type="spellStart"/>
      <w:r>
        <w:rPr>
          <w:rFonts w:ascii="Segoe UI" w:hAnsi="Segoe UI" w:cs="Segoe UI"/>
          <w:bCs/>
          <w:iCs/>
          <w:szCs w:val="20"/>
        </w:rPr>
        <w:t>log</w:t>
      </w:r>
      <w:proofErr w:type="spellEnd"/>
      <w:r>
        <w:rPr>
          <w:rFonts w:ascii="Segoe UI" w:hAnsi="Segoe UI" w:cs="Segoe UI"/>
          <w:bCs/>
          <w:iCs/>
          <w:szCs w:val="20"/>
        </w:rPr>
        <w:t xml:space="preserve"> </w:t>
      </w:r>
      <w:proofErr w:type="spellStart"/>
      <w:r>
        <w:rPr>
          <w:rFonts w:ascii="Segoe UI" w:hAnsi="Segoe UI" w:cs="Segoe UI"/>
          <w:bCs/>
          <w:iCs/>
          <w:szCs w:val="20"/>
        </w:rPr>
        <w:t>K</w:t>
      </w:r>
      <w:r>
        <w:rPr>
          <w:rFonts w:ascii="Segoe UI" w:hAnsi="Segoe UI" w:cs="Segoe UI"/>
          <w:bCs/>
          <w:iCs/>
          <w:szCs w:val="20"/>
          <w:vertAlign w:val="subscript"/>
        </w:rPr>
        <w:t>ow</w:t>
      </w:r>
      <w:proofErr w:type="spellEnd"/>
      <w:r>
        <w:rPr>
          <w:rFonts w:ascii="Segoe UI" w:hAnsi="Segoe UI" w:cs="Segoe UI"/>
          <w:bCs/>
          <w:iCs/>
          <w:szCs w:val="20"/>
        </w:rPr>
        <w:t xml:space="preserve"> değerlerini aşmadığını belirten bir beyanname sunmalıdır.</w:t>
      </w:r>
    </w:p>
    <w:p w14:paraId="7E56FC6D" w14:textId="77777777" w:rsidR="002F1379" w:rsidRPr="00EE4E57" w:rsidRDefault="002F1379" w:rsidP="002F1379">
      <w:pPr>
        <w:jc w:val="both"/>
        <w:rPr>
          <w:rFonts w:ascii="Segoe UI" w:hAnsi="Segoe UI" w:cs="Segoe UI"/>
          <w:szCs w:val="20"/>
        </w:rPr>
      </w:pPr>
      <w:r w:rsidRPr="00EE4E57">
        <w:rPr>
          <w:rFonts w:ascii="Segoe UI" w:hAnsi="Segoe UI" w:cs="Segoe UI"/>
          <w:b/>
          <w:bCs/>
          <w:szCs w:val="20"/>
        </w:rPr>
        <w:t>(e) Renk Maddeleri</w:t>
      </w:r>
    </w:p>
    <w:p w14:paraId="6A1ECA6C" w14:textId="77777777" w:rsidR="002F1379" w:rsidRDefault="002F1379" w:rsidP="002F1379">
      <w:pPr>
        <w:spacing w:after="0" w:line="360" w:lineRule="auto"/>
        <w:jc w:val="both"/>
        <w:rPr>
          <w:rFonts w:ascii="Segoe UI" w:eastAsia="Calibri" w:hAnsi="Segoe UI" w:cs="Segoe UI"/>
        </w:rPr>
      </w:pPr>
      <w:r w:rsidRPr="00EE4E57">
        <w:rPr>
          <w:rFonts w:ascii="Segoe UI" w:eastAsia="Calibri" w:hAnsi="Segoe UI" w:cs="Segoe UI"/>
        </w:rPr>
        <w:t xml:space="preserve">Ürünlerdeki renklendirici maddeler </w:t>
      </w:r>
      <w:proofErr w:type="spellStart"/>
      <w:r w:rsidRPr="00EE4E57">
        <w:rPr>
          <w:rFonts w:ascii="Segoe UI" w:eastAsia="Calibri" w:hAnsi="Segoe UI" w:cs="Segoe UI"/>
        </w:rPr>
        <w:t>biyobirikim</w:t>
      </w:r>
      <w:proofErr w:type="spellEnd"/>
      <w:r w:rsidRPr="00EE4E57">
        <w:rPr>
          <w:rFonts w:ascii="Segoe UI" w:eastAsia="Calibri" w:hAnsi="Segoe UI" w:cs="Segoe UI"/>
        </w:rPr>
        <w:t xml:space="preserve"> özelliği göstermemelidir. BCF değeri 100’den küçük veya </w:t>
      </w:r>
      <w:proofErr w:type="spellStart"/>
      <w:r w:rsidRPr="00EE4E57">
        <w:rPr>
          <w:rFonts w:ascii="Segoe UI" w:eastAsia="Calibri" w:hAnsi="Segoe UI" w:cs="Segoe UI"/>
        </w:rPr>
        <w:t>log</w:t>
      </w:r>
      <w:proofErr w:type="spellEnd"/>
      <w:r w:rsidRPr="00EE4E57">
        <w:rPr>
          <w:rFonts w:ascii="Segoe UI" w:eastAsia="Calibri" w:hAnsi="Segoe UI" w:cs="Segoe UI"/>
        </w:rPr>
        <w:t xml:space="preserve"> </w:t>
      </w:r>
      <w:proofErr w:type="spellStart"/>
      <w:r w:rsidRPr="00EE4E57">
        <w:rPr>
          <w:rFonts w:ascii="Segoe UI" w:eastAsia="Calibri" w:hAnsi="Segoe UI" w:cs="Segoe UI"/>
        </w:rPr>
        <w:t>K</w:t>
      </w:r>
      <w:r w:rsidRPr="00EE4E57">
        <w:rPr>
          <w:rFonts w:ascii="Segoe UI" w:eastAsia="Calibri" w:hAnsi="Segoe UI" w:cs="Segoe UI"/>
          <w:vertAlign w:val="subscript"/>
        </w:rPr>
        <w:t>ow</w:t>
      </w:r>
      <w:proofErr w:type="spellEnd"/>
      <w:r w:rsidRPr="00EE4E57">
        <w:rPr>
          <w:rFonts w:ascii="Segoe UI" w:eastAsia="Calibri" w:hAnsi="Segoe UI" w:cs="Segoe UI"/>
        </w:rPr>
        <w:t xml:space="preserve"> değeri 3,0’dan küçükse, bir renk maddesi biyolojik olarak birikmez kabul edilir. Hem BCF hem de </w:t>
      </w:r>
      <w:proofErr w:type="spellStart"/>
      <w:r w:rsidRPr="00EE4E57">
        <w:rPr>
          <w:rFonts w:ascii="Segoe UI" w:eastAsia="Calibri" w:hAnsi="Segoe UI" w:cs="Segoe UI"/>
        </w:rPr>
        <w:t>log</w:t>
      </w:r>
      <w:proofErr w:type="spellEnd"/>
      <w:r w:rsidRPr="00EE4E57">
        <w:rPr>
          <w:rFonts w:ascii="Segoe UI" w:eastAsia="Calibri" w:hAnsi="Segoe UI" w:cs="Segoe UI"/>
        </w:rPr>
        <w:t xml:space="preserve"> </w:t>
      </w:r>
      <w:proofErr w:type="spellStart"/>
      <w:r w:rsidRPr="00EE4E57">
        <w:rPr>
          <w:rFonts w:ascii="Segoe UI" w:eastAsia="Calibri" w:hAnsi="Segoe UI" w:cs="Segoe UI"/>
        </w:rPr>
        <w:t>K</w:t>
      </w:r>
      <w:r w:rsidRPr="00EE4E57">
        <w:rPr>
          <w:rFonts w:ascii="Segoe UI" w:eastAsia="Calibri" w:hAnsi="Segoe UI" w:cs="Segoe UI"/>
          <w:vertAlign w:val="subscript"/>
        </w:rPr>
        <w:t>ow</w:t>
      </w:r>
      <w:proofErr w:type="spellEnd"/>
      <w:r w:rsidRPr="00EE4E57">
        <w:rPr>
          <w:rFonts w:ascii="Segoe UI" w:eastAsia="Calibri" w:hAnsi="Segoe UI" w:cs="Segoe UI"/>
        </w:rPr>
        <w:t xml:space="preserve"> değerleri mevcutsa, ölçülen en yüksek BCF değeri kullanılır. Gıdalarda kullanım için onaylanmış renk maddeleri için biyolojik birikme potansiyelini gösteren bir dokümantasyon sunulmasına gerek yoktur.</w:t>
      </w:r>
    </w:p>
    <w:p w14:paraId="60D4236C" w14:textId="77777777" w:rsidR="004A02C3" w:rsidRDefault="002F1379" w:rsidP="004A02C3">
      <w:pPr>
        <w:spacing w:line="360" w:lineRule="auto"/>
        <w:jc w:val="both"/>
        <w:rPr>
          <w:rFonts w:ascii="Segoe UI" w:hAnsi="Segoe UI" w:cs="Segoe UI"/>
          <w:bCs/>
          <w:iCs/>
          <w:szCs w:val="20"/>
        </w:rPr>
      </w:pPr>
      <w:r w:rsidRPr="00EE4E57">
        <w:rPr>
          <w:rFonts w:ascii="Segoe UI" w:eastAsia="Calibri" w:hAnsi="Segoe UI" w:cs="Segoe UI"/>
          <w:b/>
          <w:iCs/>
        </w:rPr>
        <w:t>Değerlendirme ve doğrulama:</w:t>
      </w:r>
      <w:r w:rsidR="00860933">
        <w:rPr>
          <w:rFonts w:ascii="Segoe UI" w:eastAsia="Calibri" w:hAnsi="Segoe UI" w:cs="Segoe UI"/>
        </w:rPr>
        <w:t xml:space="preserve"> </w:t>
      </w:r>
      <w:r w:rsidR="004A02C3">
        <w:rPr>
          <w:rFonts w:ascii="Segoe UI" w:hAnsi="Segoe UI" w:cs="Segoe UI"/>
          <w:bCs/>
          <w:iCs/>
          <w:szCs w:val="20"/>
        </w:rPr>
        <w:t xml:space="preserve">Biyolojik yoğunluk faktörü (BCF – </w:t>
      </w:r>
      <w:proofErr w:type="spellStart"/>
      <w:r w:rsidR="004A02C3">
        <w:rPr>
          <w:rFonts w:ascii="Segoe UI" w:hAnsi="Segoe UI" w:cs="Segoe UI"/>
          <w:bCs/>
          <w:iCs/>
          <w:szCs w:val="20"/>
        </w:rPr>
        <w:t>bioconcentration</w:t>
      </w:r>
      <w:proofErr w:type="spellEnd"/>
      <w:r w:rsidR="004A02C3">
        <w:rPr>
          <w:rFonts w:ascii="Segoe UI" w:hAnsi="Segoe UI" w:cs="Segoe UI"/>
          <w:bCs/>
          <w:iCs/>
          <w:szCs w:val="20"/>
        </w:rPr>
        <w:t xml:space="preserve"> </w:t>
      </w:r>
      <w:proofErr w:type="spellStart"/>
      <w:r w:rsidR="004A02C3">
        <w:rPr>
          <w:rFonts w:ascii="Segoe UI" w:hAnsi="Segoe UI" w:cs="Segoe UI"/>
          <w:bCs/>
          <w:iCs/>
          <w:szCs w:val="20"/>
        </w:rPr>
        <w:t>factor</w:t>
      </w:r>
      <w:proofErr w:type="spellEnd"/>
      <w:r w:rsidR="004A02C3">
        <w:rPr>
          <w:rFonts w:ascii="Segoe UI" w:hAnsi="Segoe UI" w:cs="Segoe UI"/>
          <w:bCs/>
          <w:iCs/>
          <w:szCs w:val="20"/>
        </w:rPr>
        <w:t xml:space="preserve">), bir kimyasalın </w:t>
      </w:r>
      <w:proofErr w:type="spellStart"/>
      <w:r w:rsidR="004A02C3">
        <w:rPr>
          <w:rFonts w:ascii="Segoe UI" w:hAnsi="Segoe UI" w:cs="Segoe UI"/>
          <w:bCs/>
          <w:iCs/>
          <w:szCs w:val="20"/>
        </w:rPr>
        <w:t>biyoakümülatif</w:t>
      </w:r>
      <w:proofErr w:type="spellEnd"/>
      <w:r w:rsidR="004A02C3">
        <w:rPr>
          <w:rFonts w:ascii="Segoe UI" w:hAnsi="Segoe UI" w:cs="Segoe UI"/>
          <w:bCs/>
          <w:iCs/>
          <w:szCs w:val="20"/>
        </w:rPr>
        <w:t xml:space="preserve"> olup olmama gibi çevresel performansını değerlendirmek için kullanılan bir değerdir. Aşağıdaki şekilde hesaplanmaktadır:</w:t>
      </w:r>
    </w:p>
    <w:p w14:paraId="455FCB8A" w14:textId="77777777" w:rsidR="004A02C3" w:rsidRDefault="004A02C3" w:rsidP="004A02C3">
      <w:pPr>
        <w:spacing w:line="360" w:lineRule="auto"/>
        <w:jc w:val="center"/>
        <w:rPr>
          <w:rFonts w:ascii="Segoe UI" w:hAnsi="Segoe UI" w:cs="Segoe UI"/>
          <w:bCs/>
          <w:iCs/>
          <w:szCs w:val="20"/>
        </w:rPr>
      </w:pPr>
      <w:r w:rsidRPr="003D6E3E">
        <w:rPr>
          <w:rFonts w:ascii="Segoe UI" w:hAnsi="Segoe UI" w:cs="Segoe UI"/>
          <w:bCs/>
          <w:iCs/>
          <w:szCs w:val="20"/>
          <w:highlight w:val="darkGray"/>
        </w:rPr>
        <w:t>BCF = organizmadaki (genellikle balık) konsantrasyon (mg/kg) / ortamdaki konsantrasyon (mg/L)</w:t>
      </w:r>
    </w:p>
    <w:p w14:paraId="071036CB" w14:textId="77777777" w:rsidR="004A02C3" w:rsidRDefault="004A02C3" w:rsidP="004A02C3">
      <w:pPr>
        <w:spacing w:line="360" w:lineRule="auto"/>
        <w:jc w:val="both"/>
        <w:rPr>
          <w:rFonts w:ascii="Segoe UI" w:hAnsi="Segoe UI" w:cs="Segoe UI"/>
          <w:bCs/>
          <w:iCs/>
          <w:szCs w:val="20"/>
        </w:rPr>
      </w:pPr>
      <w:r>
        <w:rPr>
          <w:rFonts w:ascii="Segoe UI" w:hAnsi="Segoe UI" w:cs="Segoe UI"/>
          <w:bCs/>
          <w:iCs/>
          <w:szCs w:val="20"/>
        </w:rPr>
        <w:t>Bir kimyasal maddenin BCF değeri büyüdükçe sudaki çözünürlüğü azalmaktadır. Kimyasalın organizmadaki ve organizmanın bulunduğu ortamdaki konsantrasyonları OECD 305’te belirtilen test yöntemlerine uygun olarak hesaplanmalıdır.</w:t>
      </w:r>
    </w:p>
    <w:p w14:paraId="1412AC11" w14:textId="77777777" w:rsidR="004A02C3" w:rsidRDefault="004A02C3" w:rsidP="004A02C3">
      <w:pPr>
        <w:spacing w:line="360" w:lineRule="auto"/>
        <w:jc w:val="both"/>
        <w:rPr>
          <w:rFonts w:ascii="Segoe UI" w:hAnsi="Segoe UI" w:cs="Segoe UI"/>
          <w:bCs/>
          <w:iCs/>
          <w:szCs w:val="20"/>
        </w:rPr>
      </w:pPr>
      <w:proofErr w:type="spellStart"/>
      <w:r>
        <w:rPr>
          <w:rFonts w:ascii="Segoe UI" w:hAnsi="Segoe UI" w:cs="Segoe UI"/>
          <w:bCs/>
          <w:iCs/>
          <w:szCs w:val="20"/>
        </w:rPr>
        <w:t>Oktanol</w:t>
      </w:r>
      <w:proofErr w:type="spellEnd"/>
      <w:r>
        <w:rPr>
          <w:rFonts w:ascii="Segoe UI" w:hAnsi="Segoe UI" w:cs="Segoe UI"/>
          <w:bCs/>
          <w:iCs/>
          <w:szCs w:val="20"/>
        </w:rPr>
        <w:t>-su ayrımı katsayısı (</w:t>
      </w:r>
      <w:proofErr w:type="spellStart"/>
      <w:r>
        <w:rPr>
          <w:rFonts w:ascii="Segoe UI" w:hAnsi="Segoe UI" w:cs="Segoe UI"/>
          <w:bCs/>
          <w:iCs/>
          <w:szCs w:val="20"/>
        </w:rPr>
        <w:t>log</w:t>
      </w:r>
      <w:proofErr w:type="spellEnd"/>
      <w:r>
        <w:rPr>
          <w:rFonts w:ascii="Segoe UI" w:hAnsi="Segoe UI" w:cs="Segoe UI"/>
          <w:bCs/>
          <w:iCs/>
          <w:szCs w:val="20"/>
        </w:rPr>
        <w:t xml:space="preserve"> </w:t>
      </w:r>
      <w:proofErr w:type="spellStart"/>
      <w:r>
        <w:rPr>
          <w:rFonts w:ascii="Segoe UI" w:hAnsi="Segoe UI" w:cs="Segoe UI"/>
          <w:bCs/>
          <w:iCs/>
          <w:szCs w:val="20"/>
        </w:rPr>
        <w:t>K</w:t>
      </w:r>
      <w:r>
        <w:rPr>
          <w:rFonts w:ascii="Segoe UI" w:hAnsi="Segoe UI" w:cs="Segoe UI"/>
          <w:bCs/>
          <w:iCs/>
          <w:szCs w:val="20"/>
          <w:vertAlign w:val="subscript"/>
        </w:rPr>
        <w:t>ow</w:t>
      </w:r>
      <w:proofErr w:type="spellEnd"/>
      <w:r>
        <w:rPr>
          <w:rFonts w:ascii="Segoe UI" w:hAnsi="Segoe UI" w:cs="Segoe UI"/>
          <w:bCs/>
          <w:iCs/>
          <w:szCs w:val="20"/>
        </w:rPr>
        <w:t xml:space="preserve"> – </w:t>
      </w:r>
      <w:proofErr w:type="spellStart"/>
      <w:r>
        <w:rPr>
          <w:rFonts w:ascii="Segoe UI" w:hAnsi="Segoe UI" w:cs="Segoe UI"/>
          <w:bCs/>
          <w:iCs/>
          <w:szCs w:val="20"/>
        </w:rPr>
        <w:t>octanol-water</w:t>
      </w:r>
      <w:proofErr w:type="spellEnd"/>
      <w:r>
        <w:rPr>
          <w:rFonts w:ascii="Segoe UI" w:hAnsi="Segoe UI" w:cs="Segoe UI"/>
          <w:bCs/>
          <w:iCs/>
          <w:szCs w:val="20"/>
        </w:rPr>
        <w:t xml:space="preserve"> </w:t>
      </w:r>
      <w:proofErr w:type="spellStart"/>
      <w:r>
        <w:rPr>
          <w:rFonts w:ascii="Segoe UI" w:hAnsi="Segoe UI" w:cs="Segoe UI"/>
          <w:bCs/>
          <w:iCs/>
          <w:szCs w:val="20"/>
        </w:rPr>
        <w:t>partition</w:t>
      </w:r>
      <w:proofErr w:type="spellEnd"/>
      <w:r>
        <w:rPr>
          <w:rFonts w:ascii="Segoe UI" w:hAnsi="Segoe UI" w:cs="Segoe UI"/>
          <w:bCs/>
          <w:iCs/>
          <w:szCs w:val="20"/>
        </w:rPr>
        <w:t xml:space="preserve"> </w:t>
      </w:r>
      <w:proofErr w:type="spellStart"/>
      <w:r>
        <w:rPr>
          <w:rFonts w:ascii="Segoe UI" w:hAnsi="Segoe UI" w:cs="Segoe UI"/>
          <w:bCs/>
          <w:iCs/>
          <w:szCs w:val="20"/>
        </w:rPr>
        <w:t>coefficient</w:t>
      </w:r>
      <w:proofErr w:type="spellEnd"/>
      <w:r>
        <w:rPr>
          <w:rFonts w:ascii="Segoe UI" w:hAnsi="Segoe UI" w:cs="Segoe UI"/>
          <w:bCs/>
          <w:iCs/>
          <w:szCs w:val="20"/>
        </w:rPr>
        <w:t xml:space="preserve">), temel olarak bir kimyasalın </w:t>
      </w:r>
      <w:proofErr w:type="spellStart"/>
      <w:r>
        <w:rPr>
          <w:rFonts w:ascii="Segoe UI" w:hAnsi="Segoe UI" w:cs="Segoe UI"/>
          <w:bCs/>
          <w:iCs/>
          <w:szCs w:val="20"/>
        </w:rPr>
        <w:t>hidrofobik</w:t>
      </w:r>
      <w:proofErr w:type="spellEnd"/>
      <w:r>
        <w:rPr>
          <w:rFonts w:ascii="Segoe UI" w:hAnsi="Segoe UI" w:cs="Segoe UI"/>
          <w:bCs/>
          <w:iCs/>
          <w:szCs w:val="20"/>
        </w:rPr>
        <w:t xml:space="preserve"> özelliğini ölçmektedir. Bir kimyasalın çevreye salındıktan sonra izlediği yolu değerlendirmek için faydalı bir değer olarak görülmektedir. Aşağıdaki şekilde hesaplanmaktadır:</w:t>
      </w:r>
    </w:p>
    <w:p w14:paraId="2B5FC2FF" w14:textId="77777777" w:rsidR="004A02C3" w:rsidRDefault="004A02C3" w:rsidP="004A02C3">
      <w:pPr>
        <w:spacing w:line="360" w:lineRule="auto"/>
        <w:jc w:val="center"/>
        <w:rPr>
          <w:rFonts w:ascii="Segoe UI" w:hAnsi="Segoe UI" w:cs="Segoe UI"/>
          <w:bCs/>
          <w:iCs/>
          <w:szCs w:val="20"/>
        </w:rPr>
      </w:pPr>
      <w:proofErr w:type="spellStart"/>
      <w:r w:rsidRPr="003D6E3E">
        <w:rPr>
          <w:rFonts w:ascii="Segoe UI" w:hAnsi="Segoe UI" w:cs="Segoe UI"/>
          <w:bCs/>
          <w:iCs/>
          <w:szCs w:val="20"/>
          <w:highlight w:val="darkGray"/>
        </w:rPr>
        <w:t>log</w:t>
      </w:r>
      <w:proofErr w:type="spellEnd"/>
      <w:r w:rsidRPr="003D6E3E">
        <w:rPr>
          <w:rFonts w:ascii="Segoe UI" w:hAnsi="Segoe UI" w:cs="Segoe UI"/>
          <w:bCs/>
          <w:iCs/>
          <w:szCs w:val="20"/>
          <w:highlight w:val="darkGray"/>
        </w:rPr>
        <w:t xml:space="preserve"> </w:t>
      </w:r>
      <w:proofErr w:type="spellStart"/>
      <w:r w:rsidRPr="003D6E3E">
        <w:rPr>
          <w:rFonts w:ascii="Segoe UI" w:hAnsi="Segoe UI" w:cs="Segoe UI"/>
          <w:bCs/>
          <w:iCs/>
          <w:szCs w:val="20"/>
          <w:highlight w:val="darkGray"/>
        </w:rPr>
        <w:t>K</w:t>
      </w:r>
      <w:r w:rsidRPr="003D6E3E">
        <w:rPr>
          <w:rFonts w:ascii="Segoe UI" w:hAnsi="Segoe UI" w:cs="Segoe UI"/>
          <w:bCs/>
          <w:iCs/>
          <w:szCs w:val="20"/>
          <w:highlight w:val="darkGray"/>
          <w:vertAlign w:val="subscript"/>
        </w:rPr>
        <w:t>ow</w:t>
      </w:r>
      <w:proofErr w:type="spellEnd"/>
      <w:r w:rsidRPr="003D6E3E">
        <w:rPr>
          <w:rFonts w:ascii="Segoe UI" w:hAnsi="Segoe UI" w:cs="Segoe UI"/>
          <w:bCs/>
          <w:iCs/>
          <w:szCs w:val="20"/>
          <w:highlight w:val="darkGray"/>
        </w:rPr>
        <w:t xml:space="preserve"> = </w:t>
      </w:r>
      <w:proofErr w:type="spellStart"/>
      <w:r w:rsidRPr="003D6E3E">
        <w:rPr>
          <w:rFonts w:ascii="Segoe UI" w:hAnsi="Segoe UI" w:cs="Segoe UI"/>
          <w:bCs/>
          <w:iCs/>
          <w:szCs w:val="20"/>
          <w:highlight w:val="darkGray"/>
        </w:rPr>
        <w:t>oktanoldeki</w:t>
      </w:r>
      <w:proofErr w:type="spellEnd"/>
      <w:r w:rsidRPr="003D6E3E">
        <w:rPr>
          <w:rFonts w:ascii="Segoe UI" w:hAnsi="Segoe UI" w:cs="Segoe UI"/>
          <w:bCs/>
          <w:iCs/>
          <w:szCs w:val="20"/>
          <w:highlight w:val="darkGray"/>
        </w:rPr>
        <w:t xml:space="preserve"> konsantrasyon/sudaki konsantrasyon</w:t>
      </w:r>
    </w:p>
    <w:p w14:paraId="13C87AAB" w14:textId="77777777" w:rsidR="004A02C3" w:rsidRDefault="004A02C3" w:rsidP="004A02C3">
      <w:pPr>
        <w:spacing w:line="360" w:lineRule="auto"/>
        <w:jc w:val="both"/>
        <w:rPr>
          <w:rFonts w:ascii="Segoe UI" w:hAnsi="Segoe UI" w:cs="Segoe UI"/>
          <w:bCs/>
          <w:iCs/>
          <w:szCs w:val="20"/>
        </w:rPr>
      </w:pPr>
      <w:r>
        <w:rPr>
          <w:rFonts w:ascii="Segoe UI" w:hAnsi="Segoe UI" w:cs="Segoe UI"/>
          <w:bCs/>
          <w:iCs/>
          <w:szCs w:val="20"/>
        </w:rPr>
        <w:lastRenderedPageBreak/>
        <w:t xml:space="preserve">Bir kimyasalın </w:t>
      </w:r>
      <w:proofErr w:type="spellStart"/>
      <w:r>
        <w:rPr>
          <w:rFonts w:ascii="Segoe UI" w:hAnsi="Segoe UI" w:cs="Segoe UI"/>
          <w:bCs/>
          <w:iCs/>
          <w:szCs w:val="20"/>
        </w:rPr>
        <w:t>log</w:t>
      </w:r>
      <w:proofErr w:type="spellEnd"/>
      <w:r>
        <w:rPr>
          <w:rFonts w:ascii="Segoe UI" w:hAnsi="Segoe UI" w:cs="Segoe UI"/>
          <w:bCs/>
          <w:iCs/>
          <w:szCs w:val="20"/>
        </w:rPr>
        <w:t xml:space="preserve"> </w:t>
      </w:r>
      <w:proofErr w:type="spellStart"/>
      <w:r>
        <w:rPr>
          <w:rFonts w:ascii="Segoe UI" w:hAnsi="Segoe UI" w:cs="Segoe UI"/>
          <w:bCs/>
          <w:iCs/>
          <w:szCs w:val="20"/>
        </w:rPr>
        <w:t>K</w:t>
      </w:r>
      <w:r>
        <w:rPr>
          <w:rFonts w:ascii="Segoe UI" w:hAnsi="Segoe UI" w:cs="Segoe UI"/>
          <w:bCs/>
          <w:iCs/>
          <w:szCs w:val="20"/>
          <w:vertAlign w:val="subscript"/>
        </w:rPr>
        <w:t>ow</w:t>
      </w:r>
      <w:proofErr w:type="spellEnd"/>
      <w:r>
        <w:rPr>
          <w:rFonts w:ascii="Segoe UI" w:hAnsi="Segoe UI" w:cs="Segoe UI"/>
          <w:bCs/>
          <w:iCs/>
          <w:szCs w:val="20"/>
        </w:rPr>
        <w:t xml:space="preserve"> değeri sudaki çözünürlüğüyle ters orantılı, moleküler ağırlığıyla doğru orantılıdır. Kimyasalın </w:t>
      </w:r>
      <w:proofErr w:type="spellStart"/>
      <w:r>
        <w:rPr>
          <w:rFonts w:ascii="Segoe UI" w:hAnsi="Segoe UI" w:cs="Segoe UI"/>
          <w:bCs/>
          <w:iCs/>
          <w:szCs w:val="20"/>
        </w:rPr>
        <w:t>oktanoldeki</w:t>
      </w:r>
      <w:proofErr w:type="spellEnd"/>
      <w:r>
        <w:rPr>
          <w:rFonts w:ascii="Segoe UI" w:hAnsi="Segoe UI" w:cs="Segoe UI"/>
          <w:bCs/>
          <w:iCs/>
          <w:szCs w:val="20"/>
        </w:rPr>
        <w:t xml:space="preserve"> ve sudaki konsantrasyonları OECD 117’de belirtilen test yöntemlerine uygun olarak hesaplanmalıdır.</w:t>
      </w:r>
    </w:p>
    <w:p w14:paraId="51A3D63D" w14:textId="1E257ACC" w:rsidR="002F1379" w:rsidRPr="004A02C3" w:rsidRDefault="004A02C3" w:rsidP="00FF4C35">
      <w:pPr>
        <w:spacing w:before="240" w:line="360" w:lineRule="auto"/>
        <w:jc w:val="both"/>
        <w:rPr>
          <w:rFonts w:ascii="Segoe UI" w:hAnsi="Segoe UI" w:cs="Segoe UI"/>
          <w:bCs/>
          <w:iCs/>
          <w:szCs w:val="20"/>
        </w:rPr>
      </w:pPr>
      <w:r>
        <w:rPr>
          <w:rFonts w:ascii="Segoe UI" w:hAnsi="Segoe UI" w:cs="Segoe UI"/>
          <w:bCs/>
          <w:iCs/>
          <w:szCs w:val="20"/>
        </w:rPr>
        <w:t xml:space="preserve">Başvuru sahibi, ürün </w:t>
      </w:r>
      <w:proofErr w:type="spellStart"/>
      <w:r>
        <w:rPr>
          <w:rFonts w:ascii="Segoe UI" w:hAnsi="Segoe UI" w:cs="Segoe UI"/>
          <w:bCs/>
          <w:iCs/>
          <w:szCs w:val="20"/>
        </w:rPr>
        <w:t>formülasyonunda</w:t>
      </w:r>
      <w:proofErr w:type="spellEnd"/>
      <w:r>
        <w:rPr>
          <w:rFonts w:ascii="Segoe UI" w:hAnsi="Segoe UI" w:cs="Segoe UI"/>
          <w:bCs/>
          <w:iCs/>
          <w:szCs w:val="20"/>
        </w:rPr>
        <w:t xml:space="preserve"> kullanılan renk maddelerinin limit BCF ve </w:t>
      </w:r>
      <w:proofErr w:type="spellStart"/>
      <w:r>
        <w:rPr>
          <w:rFonts w:ascii="Segoe UI" w:hAnsi="Segoe UI" w:cs="Segoe UI"/>
          <w:bCs/>
          <w:iCs/>
          <w:szCs w:val="20"/>
        </w:rPr>
        <w:t>log</w:t>
      </w:r>
      <w:proofErr w:type="spellEnd"/>
      <w:r>
        <w:rPr>
          <w:rFonts w:ascii="Segoe UI" w:hAnsi="Segoe UI" w:cs="Segoe UI"/>
          <w:bCs/>
          <w:iCs/>
          <w:szCs w:val="20"/>
        </w:rPr>
        <w:t xml:space="preserve"> </w:t>
      </w:r>
      <w:proofErr w:type="spellStart"/>
      <w:r>
        <w:rPr>
          <w:rFonts w:ascii="Segoe UI" w:hAnsi="Segoe UI" w:cs="Segoe UI"/>
          <w:bCs/>
          <w:iCs/>
          <w:szCs w:val="20"/>
        </w:rPr>
        <w:t>K</w:t>
      </w:r>
      <w:r>
        <w:rPr>
          <w:rFonts w:ascii="Segoe UI" w:hAnsi="Segoe UI" w:cs="Segoe UI"/>
          <w:bCs/>
          <w:iCs/>
          <w:szCs w:val="20"/>
          <w:vertAlign w:val="subscript"/>
        </w:rPr>
        <w:t>ow</w:t>
      </w:r>
      <w:proofErr w:type="spellEnd"/>
      <w:r>
        <w:rPr>
          <w:rFonts w:ascii="Segoe UI" w:hAnsi="Segoe UI" w:cs="Segoe UI"/>
          <w:bCs/>
          <w:iCs/>
          <w:szCs w:val="20"/>
        </w:rPr>
        <w:t xml:space="preserve"> değerlerini aşmadığını belirten bir beyanname sunmalıdır.</w:t>
      </w:r>
    </w:p>
    <w:p w14:paraId="6F9B4F72" w14:textId="77777777" w:rsidR="002F1379" w:rsidRPr="001372A6" w:rsidRDefault="002F1379" w:rsidP="00FF4C35">
      <w:pPr>
        <w:spacing w:before="240"/>
        <w:jc w:val="both"/>
        <w:rPr>
          <w:rFonts w:ascii="Segoe UI" w:hAnsi="Segoe UI" w:cs="Segoe UI"/>
          <w:b/>
          <w:bCs/>
          <w:szCs w:val="20"/>
        </w:rPr>
      </w:pPr>
      <w:r w:rsidRPr="001372A6">
        <w:rPr>
          <w:rFonts w:ascii="Segoe UI" w:hAnsi="Segoe UI" w:cs="Segoe UI"/>
          <w:b/>
          <w:bCs/>
          <w:szCs w:val="20"/>
        </w:rPr>
        <w:t>(f) Durulama Gerektirmeyen Ürünler</w:t>
      </w:r>
    </w:p>
    <w:p w14:paraId="3443A8D9" w14:textId="16C2B6E0" w:rsidR="002F1379" w:rsidRPr="001372A6" w:rsidRDefault="002F1379" w:rsidP="002F1379">
      <w:pPr>
        <w:spacing w:line="360" w:lineRule="auto"/>
        <w:jc w:val="both"/>
        <w:rPr>
          <w:rFonts w:ascii="Segoe UI" w:hAnsi="Segoe UI" w:cs="Segoe UI"/>
          <w:szCs w:val="20"/>
        </w:rPr>
      </w:pPr>
      <w:r w:rsidRPr="00EE41ED">
        <w:rPr>
          <w:rFonts w:ascii="Segoe UI" w:hAnsi="Segoe UI" w:cs="Segoe UI"/>
          <w:szCs w:val="20"/>
        </w:rPr>
        <w:t xml:space="preserve">Durulama gerektirmeyen ürün kategorisinde bulunan el ve vücut kremlerinin </w:t>
      </w:r>
      <w:proofErr w:type="spellStart"/>
      <w:r w:rsidRPr="00EE41ED">
        <w:rPr>
          <w:rFonts w:ascii="Segoe UI" w:hAnsi="Segoe UI" w:cs="Segoe UI"/>
          <w:szCs w:val="20"/>
        </w:rPr>
        <w:t>formülasyonunda</w:t>
      </w:r>
      <w:proofErr w:type="spellEnd"/>
      <w:r w:rsidRPr="00EE41ED">
        <w:rPr>
          <w:rFonts w:ascii="Segoe UI" w:hAnsi="Segoe UI" w:cs="Segoe UI"/>
          <w:szCs w:val="20"/>
        </w:rPr>
        <w:t xml:space="preserve"> </w:t>
      </w:r>
      <w:r w:rsidR="00A53298">
        <w:rPr>
          <w:rFonts w:ascii="Segoe UI" w:hAnsi="Segoe UI" w:cs="Segoe UI"/>
          <w:szCs w:val="20"/>
        </w:rPr>
        <w:t>alüminyum elementi bulunmamalıdır.</w:t>
      </w:r>
    </w:p>
    <w:p w14:paraId="4D0A4570" w14:textId="7CE70190" w:rsidR="002F1379" w:rsidRPr="009E2FD5" w:rsidRDefault="002F1379" w:rsidP="009E2FD5">
      <w:pPr>
        <w:spacing w:before="240" w:line="360" w:lineRule="auto"/>
        <w:jc w:val="both"/>
        <w:rPr>
          <w:rFonts w:ascii="Segoe UI" w:hAnsi="Segoe UI" w:cs="Segoe UI"/>
          <w:bCs/>
          <w:iCs/>
          <w:szCs w:val="20"/>
        </w:rPr>
      </w:pPr>
      <w:r w:rsidRPr="00860933">
        <w:rPr>
          <w:rFonts w:ascii="Segoe UI" w:eastAsia="Calibri" w:hAnsi="Segoe UI" w:cs="Segoe UI"/>
          <w:b/>
          <w:iCs/>
        </w:rPr>
        <w:t>Değerlendirme ve doğrulama:</w:t>
      </w:r>
      <w:r w:rsidR="00860933" w:rsidRPr="00860933">
        <w:rPr>
          <w:rFonts w:ascii="Segoe UI" w:eastAsia="Calibri" w:hAnsi="Segoe UI" w:cs="Segoe UI"/>
        </w:rPr>
        <w:t xml:space="preserve"> </w:t>
      </w:r>
      <w:r w:rsidRPr="00860933">
        <w:rPr>
          <w:rFonts w:ascii="Segoe UI" w:hAnsi="Segoe UI" w:cs="Segoe UI"/>
          <w:bCs/>
          <w:iCs/>
          <w:szCs w:val="20"/>
        </w:rPr>
        <w:t xml:space="preserve">Başvuru sahibi, ürün </w:t>
      </w:r>
      <w:proofErr w:type="spellStart"/>
      <w:r w:rsidR="00A53298">
        <w:rPr>
          <w:rFonts w:ascii="Segoe UI" w:hAnsi="Segoe UI" w:cs="Segoe UI"/>
          <w:bCs/>
          <w:iCs/>
          <w:szCs w:val="20"/>
        </w:rPr>
        <w:t>formülasyonunda</w:t>
      </w:r>
      <w:proofErr w:type="spellEnd"/>
      <w:r w:rsidRPr="00860933">
        <w:rPr>
          <w:rFonts w:ascii="Segoe UI" w:hAnsi="Segoe UI" w:cs="Segoe UI"/>
          <w:bCs/>
          <w:iCs/>
          <w:szCs w:val="20"/>
        </w:rPr>
        <w:t xml:space="preserve"> alüminyum </w:t>
      </w:r>
      <w:r w:rsidR="00A53298">
        <w:rPr>
          <w:rFonts w:ascii="Segoe UI" w:hAnsi="Segoe UI" w:cs="Segoe UI"/>
          <w:bCs/>
          <w:iCs/>
          <w:szCs w:val="20"/>
        </w:rPr>
        <w:t xml:space="preserve">bulunmadığını </w:t>
      </w:r>
      <w:r w:rsidRPr="00860933">
        <w:rPr>
          <w:rFonts w:ascii="Segoe UI" w:hAnsi="Segoe UI" w:cs="Segoe UI"/>
          <w:bCs/>
          <w:iCs/>
          <w:szCs w:val="20"/>
        </w:rPr>
        <w:t>belirten bir beyanname sunmalı ve ürün reçetesini göstermelidir.</w:t>
      </w:r>
    </w:p>
    <w:p w14:paraId="1E16BE52" w14:textId="77777777" w:rsidR="002F1379" w:rsidRPr="00860933" w:rsidRDefault="002F1379" w:rsidP="002F1379">
      <w:pPr>
        <w:pStyle w:val="Balk2"/>
        <w:jc w:val="both"/>
        <w:rPr>
          <w:rFonts w:ascii="Segoe UI" w:eastAsia="Calibri" w:hAnsi="Segoe UI" w:cs="Segoe UI"/>
          <w:szCs w:val="22"/>
        </w:rPr>
      </w:pPr>
      <w:bookmarkStart w:id="20" w:name="_Toc57946101"/>
      <w:bookmarkStart w:id="21" w:name="_Toc58522310"/>
      <w:bookmarkStart w:id="22" w:name="_Toc59382788"/>
      <w:r w:rsidRPr="00860933">
        <w:rPr>
          <w:rFonts w:ascii="Segoe UI" w:eastAsia="Calibri" w:hAnsi="Segoe UI" w:cs="Segoe UI"/>
          <w:szCs w:val="22"/>
        </w:rPr>
        <w:t>Kriter 5: Enerji Yönetimi</w:t>
      </w:r>
      <w:bookmarkEnd w:id="20"/>
      <w:bookmarkEnd w:id="21"/>
      <w:bookmarkEnd w:id="22"/>
    </w:p>
    <w:p w14:paraId="69900117" w14:textId="77777777" w:rsidR="002F1379" w:rsidRPr="003A05CA" w:rsidRDefault="002F1379" w:rsidP="002F1379">
      <w:pPr>
        <w:spacing w:after="0" w:line="360" w:lineRule="auto"/>
        <w:jc w:val="both"/>
        <w:rPr>
          <w:rFonts w:ascii="Segoe UI" w:eastAsia="Calibri" w:hAnsi="Segoe UI" w:cs="Segoe UI"/>
        </w:rPr>
      </w:pPr>
      <w:r w:rsidRPr="00EE4E57">
        <w:rPr>
          <w:rFonts w:ascii="Segoe UI" w:eastAsia="Calibri" w:hAnsi="Segoe UI" w:cs="Segoe UI"/>
        </w:rPr>
        <w:t xml:space="preserve">Tüm firmalar, yenilebilir enerji kaynaklarının kullanımını sağlamayı ve enerji tasarrufu </w:t>
      </w:r>
      <w:r w:rsidRPr="003A05CA">
        <w:rPr>
          <w:rFonts w:ascii="Segoe UI" w:eastAsia="Calibri" w:hAnsi="Segoe UI" w:cs="Segoe UI"/>
        </w:rPr>
        <w:t xml:space="preserve">sağlayacak önlemleri almayı, enerjinin verimli kullanılmasına ilişkin düzenlemeleri gerçekleştirmeyi hedefleyen ve </w:t>
      </w:r>
      <w:r w:rsidRPr="003A05CA">
        <w:rPr>
          <w:rFonts w:ascii="Segoe UI" w:eastAsia="Calibri" w:hAnsi="Segoe UI" w:cs="Segoe UI"/>
          <w:iCs/>
        </w:rPr>
        <w:t xml:space="preserve">TS EN ISO 50001 Enerji Yönetim Sistemi’ne uygun </w:t>
      </w:r>
      <w:r w:rsidRPr="003A05CA">
        <w:rPr>
          <w:rFonts w:ascii="Segoe UI" w:eastAsia="Calibri" w:hAnsi="Segoe UI" w:cs="Segoe UI"/>
        </w:rPr>
        <w:t>bir Enerji Yönetim Aksiyon Planı hazırlamalıdır.</w:t>
      </w:r>
    </w:p>
    <w:p w14:paraId="150200EE" w14:textId="77777777" w:rsidR="009E2FD5" w:rsidRDefault="002F1379" w:rsidP="0026661E">
      <w:pPr>
        <w:autoSpaceDE w:val="0"/>
        <w:autoSpaceDN w:val="0"/>
        <w:adjustRightInd w:val="0"/>
        <w:spacing w:before="240" w:after="0" w:line="360" w:lineRule="auto"/>
        <w:jc w:val="both"/>
        <w:rPr>
          <w:rFonts w:ascii="Segoe UI" w:eastAsia="Calibri" w:hAnsi="Segoe UI" w:cs="Segoe UI"/>
        </w:rPr>
      </w:pPr>
      <w:r w:rsidRPr="003A05CA">
        <w:rPr>
          <w:rFonts w:ascii="Segoe UI" w:eastAsia="Calibri" w:hAnsi="Segoe UI" w:cs="Segoe UI"/>
          <w:b/>
          <w:iCs/>
        </w:rPr>
        <w:t>Değerlendirme ve doğrulama:</w:t>
      </w:r>
      <w:r w:rsidR="00860933">
        <w:rPr>
          <w:rFonts w:ascii="Segoe UI" w:eastAsia="Calibri" w:hAnsi="Segoe UI" w:cs="Segoe UI"/>
        </w:rPr>
        <w:t xml:space="preserve"> </w:t>
      </w:r>
      <w:r w:rsidR="003C542A">
        <w:rPr>
          <w:rFonts w:ascii="Segoe UI" w:eastAsia="Calibri" w:hAnsi="Segoe UI" w:cs="Segoe UI"/>
        </w:rPr>
        <w:t xml:space="preserve">Başvuru sahibi, Enerji Yönetim Aksiyon Planı hazırlamalıdır. Plan ile elde edilen verim, ‘‘TS ISO 50015 Kuruluşların Enerji Performanslarının Ölçümü ve Doğrulanması’’ standardı kullanılarak ortaya konulmalı ve gelişme sağlandığı ispat edilmelidir. Hali hazırda TS EN ISO 50001 Enerji Yönetim Sistemi belgesine sahip işletmeler bu kriteri sağlamış sayılırlar, ancak her işletmenin Enerji Yönetim Sistemini kurması şartı aranmaz. Planın geliştirilmesi sürecinde 02.05.2007 tarihinde Resmi </w:t>
      </w:r>
      <w:proofErr w:type="spellStart"/>
      <w:r w:rsidR="003C542A">
        <w:rPr>
          <w:rFonts w:ascii="Segoe UI" w:eastAsia="Calibri" w:hAnsi="Segoe UI" w:cs="Segoe UI"/>
        </w:rPr>
        <w:t>Gazete’de</w:t>
      </w:r>
      <w:proofErr w:type="spellEnd"/>
      <w:r w:rsidR="003C542A">
        <w:rPr>
          <w:rFonts w:ascii="Segoe UI" w:eastAsia="Calibri" w:hAnsi="Segoe UI" w:cs="Segoe UI"/>
        </w:rPr>
        <w:t xml:space="preserve"> yayımlanan 5627 sayılı Enerji Verimliliği Kanunu Madde 7 kapsamında enerji verimliliğini artırmaya yönelik uygulamalar gerçekleştirilmelidir. Enerji Yönetim Planı oluşturulurken 29.12.2017 tarihinde Resmi </w:t>
      </w:r>
      <w:proofErr w:type="spellStart"/>
      <w:r w:rsidR="003C542A">
        <w:rPr>
          <w:rFonts w:ascii="Segoe UI" w:eastAsia="Calibri" w:hAnsi="Segoe UI" w:cs="Segoe UI"/>
        </w:rPr>
        <w:t>Gazete’de</w:t>
      </w:r>
      <w:proofErr w:type="spellEnd"/>
      <w:r w:rsidR="003C542A">
        <w:rPr>
          <w:rFonts w:ascii="Segoe UI" w:eastAsia="Calibri" w:hAnsi="Segoe UI" w:cs="Segoe UI"/>
        </w:rPr>
        <w:t xml:space="preserve"> yayımlanan Ulusal Enerji Verimliliği Eylem Planı örnek alınmalıdır.</w:t>
      </w:r>
    </w:p>
    <w:p w14:paraId="46585336" w14:textId="77777777" w:rsidR="009E2FD5" w:rsidRDefault="003C542A" w:rsidP="0026661E">
      <w:pPr>
        <w:autoSpaceDE w:val="0"/>
        <w:autoSpaceDN w:val="0"/>
        <w:adjustRightInd w:val="0"/>
        <w:spacing w:before="240" w:after="0" w:line="360" w:lineRule="auto"/>
        <w:jc w:val="both"/>
        <w:rPr>
          <w:rFonts w:ascii="Segoe UI" w:eastAsia="Calibri" w:hAnsi="Segoe UI" w:cs="Segoe UI"/>
        </w:rPr>
      </w:pPr>
      <w:r>
        <w:rPr>
          <w:rFonts w:ascii="Segoe UI" w:eastAsia="Calibri" w:hAnsi="Segoe UI" w:cs="Segoe UI"/>
        </w:rPr>
        <w:t xml:space="preserve">Ayrıca T.C. Enerji ve Tabii Kaynaklar Bakanlığı tarafından, Resmi </w:t>
      </w:r>
      <w:proofErr w:type="spellStart"/>
      <w:r>
        <w:rPr>
          <w:rFonts w:ascii="Segoe UI" w:eastAsia="Calibri" w:hAnsi="Segoe UI" w:cs="Segoe UI"/>
        </w:rPr>
        <w:t>Gazete’de</w:t>
      </w:r>
      <w:proofErr w:type="spellEnd"/>
      <w:r>
        <w:rPr>
          <w:rFonts w:ascii="Segoe UI" w:eastAsia="Calibri" w:hAnsi="Segoe UI" w:cs="Segoe UI"/>
        </w:rPr>
        <w:t xml:space="preserve"> yayımlanan 27.10.2011 tarihli ve 28097 sayılı ‘‘Enerji Kaynaklarının ve Enerjinin Kullanımında Verimliliğin Artırılmasına Dair Yönetmelik’’ hükümlerinden faydalanılmalıdır. Bunun yanı sıra, 25.01.2020 tarihli ve 31019 sayılı ‘‘Enerji Kaynaklarının ve Enerjinin Kullanımında Verimliliğin Artırılmasına Dair Yönetmelikte Değişiklik Yapılmasına Dair Yönetmelik’’ ile yapılan güncellemeler de dikkate alınmalıdır.</w:t>
      </w:r>
    </w:p>
    <w:p w14:paraId="06A9FA24" w14:textId="457D086C" w:rsidR="0026661E" w:rsidRPr="009E2FD5" w:rsidRDefault="003C542A" w:rsidP="009E2FD5">
      <w:pPr>
        <w:autoSpaceDE w:val="0"/>
        <w:autoSpaceDN w:val="0"/>
        <w:adjustRightInd w:val="0"/>
        <w:spacing w:before="240" w:after="0" w:line="360" w:lineRule="auto"/>
        <w:jc w:val="both"/>
        <w:rPr>
          <w:rFonts w:ascii="Segoe UI" w:hAnsi="Segoe UI" w:cs="Segoe UI"/>
          <w:szCs w:val="20"/>
        </w:rPr>
      </w:pPr>
      <w:r>
        <w:rPr>
          <w:rFonts w:ascii="Segoe UI" w:eastAsia="Calibri" w:hAnsi="Segoe UI" w:cs="Segoe UI"/>
        </w:rPr>
        <w:t xml:space="preserve">İlgili mevzuatlar gereğince, işletmeler Enerji Yönetici </w:t>
      </w:r>
      <w:r w:rsidR="00246622">
        <w:rPr>
          <w:rFonts w:ascii="Segoe UI" w:eastAsia="Calibri" w:hAnsi="Segoe UI" w:cs="Segoe UI"/>
        </w:rPr>
        <w:t>g</w:t>
      </w:r>
      <w:r>
        <w:rPr>
          <w:rFonts w:ascii="Segoe UI" w:eastAsia="Calibri" w:hAnsi="Segoe UI" w:cs="Segoe UI"/>
        </w:rPr>
        <w:t xml:space="preserve">örevlendirme, Enerji Etüdü yaptırma, </w:t>
      </w:r>
      <w:r w:rsidR="00246622">
        <w:rPr>
          <w:rFonts w:ascii="Segoe UI" w:eastAsia="Calibri" w:hAnsi="Segoe UI" w:cs="Segoe UI"/>
        </w:rPr>
        <w:t xml:space="preserve">ISO 50001 standartlarına uyma, sera gazı emisyonlarının izlenmesi ve raporlanması ile yükümlüdür. Sera gazı emisyonlarının hata içermediği sonucuna dair görüş oluşturacak doğrulayıcı kuruluşların, 02.12.2017 tarihli ve 30258 sayılı ‘‘Sera Gazı Emisyon Raporlarının Doğrulanması ve Doğrulayıcı Kuruluşların </w:t>
      </w:r>
      <w:r w:rsidR="00246622">
        <w:rPr>
          <w:rFonts w:ascii="Segoe UI" w:eastAsia="Calibri" w:hAnsi="Segoe UI" w:cs="Segoe UI"/>
        </w:rPr>
        <w:lastRenderedPageBreak/>
        <w:t>Akreditasyonu Tebliği’’ hükümleri çerçevesinde TS EN ISO 14065 standardına göre akredite olmaları şarttır.</w:t>
      </w:r>
      <w:r w:rsidR="002E7630">
        <w:rPr>
          <w:rFonts w:ascii="Segoe UI" w:eastAsia="Calibri" w:hAnsi="Segoe UI" w:cs="Segoe UI"/>
        </w:rPr>
        <w:t xml:space="preserve"> Ek olarak, işletmeler Enerji Kimlik Belgesi ve Enerji Kalite Analizörüne sahip olmalıdır.</w:t>
      </w:r>
    </w:p>
    <w:p w14:paraId="3B193BF1" w14:textId="77777777" w:rsidR="002F1379" w:rsidRPr="00860933" w:rsidRDefault="002F1379" w:rsidP="002F1379">
      <w:pPr>
        <w:pStyle w:val="Balk2"/>
        <w:jc w:val="both"/>
        <w:rPr>
          <w:rFonts w:ascii="Segoe UI" w:eastAsia="Calibri" w:hAnsi="Segoe UI" w:cs="Segoe UI"/>
          <w:szCs w:val="22"/>
        </w:rPr>
      </w:pPr>
      <w:bookmarkStart w:id="23" w:name="_Toc57946102"/>
      <w:bookmarkStart w:id="24" w:name="_Toc58522311"/>
      <w:bookmarkStart w:id="25" w:name="_Toc59382789"/>
      <w:bookmarkStart w:id="26" w:name="_Toc48561641"/>
      <w:r w:rsidRPr="00860933">
        <w:rPr>
          <w:rFonts w:ascii="Segoe UI" w:eastAsia="Calibri" w:hAnsi="Segoe UI" w:cs="Segoe UI"/>
          <w:szCs w:val="22"/>
        </w:rPr>
        <w:t>Kriter 6: Ambalaj</w:t>
      </w:r>
      <w:bookmarkEnd w:id="23"/>
      <w:bookmarkEnd w:id="24"/>
      <w:bookmarkEnd w:id="25"/>
    </w:p>
    <w:p w14:paraId="521D6D6F" w14:textId="77777777" w:rsidR="002F1379" w:rsidRPr="00EE4E57" w:rsidRDefault="002F1379" w:rsidP="002F1379">
      <w:pPr>
        <w:spacing w:line="360" w:lineRule="auto"/>
        <w:jc w:val="both"/>
        <w:rPr>
          <w:rFonts w:ascii="Segoe UI" w:eastAsia="Calibri" w:hAnsi="Segoe UI" w:cs="Segoe UI"/>
        </w:rPr>
      </w:pPr>
      <w:r w:rsidRPr="00EE4E57">
        <w:rPr>
          <w:rFonts w:ascii="Segoe UI" w:eastAsia="Calibri" w:hAnsi="Segoe UI" w:cs="Segoe UI"/>
        </w:rPr>
        <w:t>Teknik olarak mümkün ve uygun ise, geri dönüştürülebilir hammaddelerden üretilen geri dönüştürülebilir ambalaj malzemeleri kullanılmalıdır.</w:t>
      </w:r>
    </w:p>
    <w:p w14:paraId="4DFC0FD8" w14:textId="77777777" w:rsidR="002F1379" w:rsidRPr="001A0252" w:rsidRDefault="002F1379" w:rsidP="002F1379">
      <w:pPr>
        <w:spacing w:after="0" w:line="360" w:lineRule="auto"/>
        <w:jc w:val="both"/>
        <w:rPr>
          <w:rFonts w:ascii="Segoe UI" w:eastAsia="Calibri" w:hAnsi="Segoe UI" w:cs="Segoe UI"/>
        </w:rPr>
      </w:pPr>
      <w:r w:rsidRPr="001A0252">
        <w:rPr>
          <w:rFonts w:ascii="Segoe UI" w:eastAsia="Calibri" w:hAnsi="Segoe UI" w:cs="Segoe UI"/>
        </w:rPr>
        <w:t>Birincil ve ikincil ambalajlarda kullanılan kâğıt/karton bileşenlerinin en az %80’i geri dönüştürülmüş malzeme kullanılarak üretilmek zorundadır.</w:t>
      </w:r>
    </w:p>
    <w:p w14:paraId="59F8A71C" w14:textId="0864647B" w:rsidR="002F1379" w:rsidRDefault="002F1379" w:rsidP="002F1379">
      <w:pPr>
        <w:spacing w:line="360" w:lineRule="auto"/>
        <w:jc w:val="both"/>
        <w:rPr>
          <w:rFonts w:ascii="Segoe UI" w:eastAsia="Calibri" w:hAnsi="Segoe UI" w:cs="Segoe UI"/>
        </w:rPr>
      </w:pPr>
      <w:r w:rsidRPr="001A0252">
        <w:rPr>
          <w:rFonts w:ascii="Segoe UI" w:eastAsia="Calibri" w:hAnsi="Segoe UI" w:cs="Segoe UI"/>
        </w:rPr>
        <w:t>Dağıtım/nakliye için kullanılan ikincil ambalajlar, en az %40 oranında geri dönüştürülmüş malzeme kullanılarak üretilmelidir.</w:t>
      </w:r>
    </w:p>
    <w:p w14:paraId="0E6F80CD" w14:textId="117F8892" w:rsidR="00E163D7" w:rsidRPr="00E163D7" w:rsidRDefault="00E163D7" w:rsidP="002F1379">
      <w:pPr>
        <w:spacing w:line="360" w:lineRule="auto"/>
        <w:jc w:val="both"/>
        <w:rPr>
          <w:rFonts w:ascii="Segoe UI" w:eastAsia="Calibri" w:hAnsi="Segoe UI" w:cs="Segoe UI"/>
        </w:rPr>
      </w:pPr>
      <w:r>
        <w:rPr>
          <w:rFonts w:ascii="Segoe UI" w:eastAsia="Calibri" w:hAnsi="Segoe UI" w:cs="Segoe UI"/>
          <w:b/>
          <w:bCs/>
        </w:rPr>
        <w:t>Değerlendirme ve doğrulama:</w:t>
      </w:r>
      <w:r>
        <w:rPr>
          <w:rFonts w:ascii="Segoe UI" w:eastAsia="Calibri" w:hAnsi="Segoe UI" w:cs="Segoe UI"/>
        </w:rPr>
        <w:t xml:space="preserve"> Başvuru sahibi, ürünü için ambalaj satın aldığı ambalaj üreticisinden, satın alınacak ambalaj malzemesinde en az %80 oranında geri dönüştürülmüş ikincil hammadde kullanılmasını talep etmelidir. Ambalaj üreticisinden alacağı, üretilen ambalajda bu oranların kullanıldığını belirten ve mümkünse ticari sır ifşa etmeden prosese ait hammadde girdi kayıt kopyalarını içeren imzalı bir beyanı başvuru dosyasına ekleyerek, kendisi imzalı bir uygunluk beyanı sunmalıdır.</w:t>
      </w:r>
    </w:p>
    <w:p w14:paraId="2775D688" w14:textId="1A52D6C6" w:rsidR="002F1379" w:rsidRPr="00EE12BB" w:rsidRDefault="002F1379" w:rsidP="002F1379">
      <w:pPr>
        <w:spacing w:after="0" w:line="360" w:lineRule="auto"/>
        <w:jc w:val="both"/>
        <w:rPr>
          <w:rFonts w:ascii="Segoe UI" w:eastAsia="Calibri" w:hAnsi="Segoe UI" w:cs="Segoe UI"/>
          <w:b/>
          <w:bCs/>
        </w:rPr>
      </w:pPr>
      <w:r>
        <w:rPr>
          <w:rFonts w:ascii="Segoe UI" w:eastAsia="Calibri" w:hAnsi="Segoe UI" w:cs="Segoe UI"/>
          <w:b/>
          <w:bCs/>
        </w:rPr>
        <w:t xml:space="preserve">(a) </w:t>
      </w:r>
      <w:r w:rsidRPr="00EE12BB">
        <w:rPr>
          <w:rFonts w:ascii="Segoe UI" w:eastAsia="Calibri" w:hAnsi="Segoe UI" w:cs="Segoe UI"/>
          <w:b/>
          <w:bCs/>
        </w:rPr>
        <w:t>Birincil Ambalaj</w:t>
      </w:r>
    </w:p>
    <w:p w14:paraId="6EB3EE61" w14:textId="77777777" w:rsidR="002F1379" w:rsidRDefault="002F1379" w:rsidP="002F1379">
      <w:pPr>
        <w:spacing w:after="0" w:line="360" w:lineRule="auto"/>
        <w:jc w:val="both"/>
        <w:rPr>
          <w:rFonts w:ascii="Segoe UI" w:eastAsia="Calibri" w:hAnsi="Segoe UI" w:cs="Segoe UI"/>
        </w:rPr>
      </w:pPr>
      <w:r w:rsidRPr="00EE4E57">
        <w:rPr>
          <w:rFonts w:ascii="Segoe UI" w:eastAsia="Calibri" w:hAnsi="Segoe UI" w:cs="Segoe UI"/>
        </w:rPr>
        <w:t>Birincil ambalaj, içerikle doğrudan temas halinde olan ambalajdır. Satışa sunulan ürün için, karton kutu gibi ek ambalajlamaya izin verilmez.</w:t>
      </w:r>
    </w:p>
    <w:p w14:paraId="07CCEA51" w14:textId="77777777" w:rsidR="002F1379" w:rsidRDefault="002F1379" w:rsidP="002F1379">
      <w:pPr>
        <w:spacing w:after="0" w:line="360" w:lineRule="auto"/>
        <w:jc w:val="both"/>
        <w:rPr>
          <w:rFonts w:ascii="Segoe UI" w:eastAsia="Calibri" w:hAnsi="Segoe UI" w:cs="Segoe UI"/>
        </w:rPr>
      </w:pPr>
      <w:r w:rsidRPr="00EC183B">
        <w:rPr>
          <w:rFonts w:ascii="Segoe UI" w:eastAsia="Calibri" w:hAnsi="Segoe UI" w:cs="Segoe UI"/>
        </w:rPr>
        <w:t>Tüp şeklinde üretilen el ve vücut kremleri için ikincil ambalajlamaya izin verilmez.</w:t>
      </w:r>
    </w:p>
    <w:p w14:paraId="12DA0CEA" w14:textId="77777777" w:rsidR="009E2FD5" w:rsidRDefault="002F1379" w:rsidP="00860933">
      <w:pPr>
        <w:spacing w:before="240" w:after="0" w:line="360" w:lineRule="auto"/>
        <w:jc w:val="both"/>
        <w:rPr>
          <w:rFonts w:ascii="Segoe UI" w:eastAsia="Calibri" w:hAnsi="Segoe UI" w:cs="Segoe UI"/>
        </w:rPr>
      </w:pPr>
      <w:r w:rsidRPr="00EE4E57">
        <w:rPr>
          <w:rFonts w:ascii="Segoe UI" w:eastAsia="Calibri" w:hAnsi="Segoe UI" w:cs="Segoe UI"/>
          <w:b/>
          <w:iCs/>
        </w:rPr>
        <w:t>Değerlendirme ve doğrulama</w:t>
      </w:r>
      <w:r w:rsidRPr="00EE4E57">
        <w:rPr>
          <w:rFonts w:ascii="Segoe UI" w:eastAsia="Calibri" w:hAnsi="Segoe UI" w:cs="Segoe UI"/>
          <w:iCs/>
        </w:rPr>
        <w:t>:</w:t>
      </w:r>
      <w:r w:rsidR="00860933">
        <w:rPr>
          <w:rFonts w:ascii="Segoe UI" w:eastAsia="Calibri" w:hAnsi="Segoe UI" w:cs="Segoe UI"/>
        </w:rPr>
        <w:t xml:space="preserve"> </w:t>
      </w:r>
      <w:r w:rsidRPr="00860933">
        <w:rPr>
          <w:rFonts w:ascii="Segoe UI" w:eastAsia="Calibri" w:hAnsi="Segoe UI" w:cs="Segoe UI"/>
        </w:rPr>
        <w:t>Başvuru sahibi, teknik olarak zorunlu olmadıkça, sadece birincil ambalaj kullanacağına ve ambalaj miktarını azaltacağına dair imzalı bir beyan sunmalıdır.</w:t>
      </w:r>
    </w:p>
    <w:p w14:paraId="6E366318" w14:textId="44913CE6" w:rsidR="002F1379" w:rsidRPr="00860933" w:rsidRDefault="002F1379" w:rsidP="00860933">
      <w:pPr>
        <w:spacing w:before="240" w:after="0" w:line="360" w:lineRule="auto"/>
        <w:jc w:val="both"/>
        <w:rPr>
          <w:rFonts w:ascii="Segoe UI" w:eastAsia="Calibri" w:hAnsi="Segoe UI" w:cs="Segoe UI"/>
        </w:rPr>
      </w:pPr>
      <w:r w:rsidRPr="00860933">
        <w:rPr>
          <w:rFonts w:ascii="Segoe UI" w:eastAsia="Calibri" w:hAnsi="Segoe UI" w:cs="Segoe UI"/>
        </w:rPr>
        <w:t>Başvuru sahibi, birincil ambalaj olarak tüp kullanılan el ve vücut kremlerinde ikincil ambalaj kullanılmadığını bir beyan ile sunmalıdır.</w:t>
      </w:r>
      <w:r w:rsidR="00860933">
        <w:rPr>
          <w:rFonts w:ascii="Segoe UI" w:eastAsia="Calibri" w:hAnsi="Segoe UI" w:cs="Segoe UI"/>
        </w:rPr>
        <w:t xml:space="preserve"> </w:t>
      </w:r>
      <w:r w:rsidRPr="00860933">
        <w:rPr>
          <w:rFonts w:ascii="Segoe UI" w:eastAsia="Calibri" w:hAnsi="Segoe UI" w:cs="Segoe UI"/>
        </w:rPr>
        <w:t>İkincil ambalaj kullanılması durumunda, bu kullanımın zorunlu gerekçelerini Bakanlığa açıklayıcı bir metinle sunmak zorundadır.</w:t>
      </w:r>
    </w:p>
    <w:p w14:paraId="3784905F" w14:textId="77777777" w:rsidR="002F1379" w:rsidRPr="00EE12BB" w:rsidRDefault="002F1379" w:rsidP="002F1379">
      <w:pPr>
        <w:spacing w:before="240" w:after="0" w:line="360" w:lineRule="auto"/>
        <w:jc w:val="both"/>
        <w:rPr>
          <w:rFonts w:ascii="Segoe UI" w:eastAsia="Calibri" w:hAnsi="Segoe UI" w:cs="Segoe UI"/>
          <w:b/>
          <w:bCs/>
        </w:rPr>
      </w:pPr>
      <w:r>
        <w:rPr>
          <w:rFonts w:ascii="Segoe UI" w:eastAsia="Calibri" w:hAnsi="Segoe UI" w:cs="Segoe UI"/>
          <w:b/>
          <w:bCs/>
        </w:rPr>
        <w:t xml:space="preserve">(b) </w:t>
      </w:r>
      <w:r w:rsidRPr="00EE12BB">
        <w:rPr>
          <w:rFonts w:ascii="Segoe UI" w:eastAsia="Calibri" w:hAnsi="Segoe UI" w:cs="Segoe UI"/>
          <w:b/>
          <w:bCs/>
        </w:rPr>
        <w:t>Ambalaj Etki Oranı (</w:t>
      </w:r>
      <w:proofErr w:type="spellStart"/>
      <w:r w:rsidRPr="00EE12BB">
        <w:rPr>
          <w:rFonts w:ascii="Segoe UI" w:eastAsia="Calibri" w:hAnsi="Segoe UI" w:cs="Segoe UI"/>
          <w:b/>
          <w:bCs/>
        </w:rPr>
        <w:t>Packaging</w:t>
      </w:r>
      <w:proofErr w:type="spellEnd"/>
      <w:r w:rsidRPr="00EE12BB">
        <w:rPr>
          <w:rFonts w:ascii="Segoe UI" w:eastAsia="Calibri" w:hAnsi="Segoe UI" w:cs="Segoe UI"/>
          <w:b/>
          <w:bCs/>
        </w:rPr>
        <w:t xml:space="preserve"> </w:t>
      </w:r>
      <w:proofErr w:type="spellStart"/>
      <w:r w:rsidRPr="00EE12BB">
        <w:rPr>
          <w:rFonts w:ascii="Segoe UI" w:eastAsia="Calibri" w:hAnsi="Segoe UI" w:cs="Segoe UI"/>
          <w:b/>
          <w:bCs/>
        </w:rPr>
        <w:t>Impact</w:t>
      </w:r>
      <w:proofErr w:type="spellEnd"/>
      <w:r w:rsidRPr="00EE12BB">
        <w:rPr>
          <w:rFonts w:ascii="Segoe UI" w:eastAsia="Calibri" w:hAnsi="Segoe UI" w:cs="Segoe UI"/>
          <w:b/>
          <w:bCs/>
        </w:rPr>
        <w:t xml:space="preserve"> </w:t>
      </w:r>
      <w:proofErr w:type="spellStart"/>
      <w:r w:rsidRPr="00EE12BB">
        <w:rPr>
          <w:rFonts w:ascii="Segoe UI" w:eastAsia="Calibri" w:hAnsi="Segoe UI" w:cs="Segoe UI"/>
          <w:b/>
          <w:bCs/>
        </w:rPr>
        <w:t>Ratio</w:t>
      </w:r>
      <w:proofErr w:type="spellEnd"/>
      <w:r w:rsidRPr="00EE12BB">
        <w:rPr>
          <w:rFonts w:ascii="Segoe UI" w:eastAsia="Calibri" w:hAnsi="Segoe UI" w:cs="Segoe UI"/>
          <w:b/>
          <w:bCs/>
        </w:rPr>
        <w:t xml:space="preserve"> – PIR)</w:t>
      </w:r>
    </w:p>
    <w:p w14:paraId="73A361B4" w14:textId="60BB3F88" w:rsidR="002F1379" w:rsidRPr="00EE4E57" w:rsidRDefault="002F1379" w:rsidP="002F1379">
      <w:pPr>
        <w:spacing w:after="0" w:line="360" w:lineRule="auto"/>
        <w:jc w:val="both"/>
        <w:rPr>
          <w:rFonts w:ascii="Segoe UI" w:eastAsia="Calibri" w:hAnsi="Segoe UI" w:cs="Segoe UI"/>
        </w:rPr>
      </w:pPr>
      <w:r w:rsidRPr="00EE4E57">
        <w:rPr>
          <w:rFonts w:ascii="Segoe UI" w:eastAsia="Calibri" w:hAnsi="Segoe UI" w:cs="Segoe UI"/>
        </w:rPr>
        <w:t xml:space="preserve">Ambalaj Etki Oranı (PIR), ürünün satıldığı ambalajların her biri için, gram ürün başına 0,28 g ambalajdan az olmalıdır. Metal </w:t>
      </w:r>
      <w:proofErr w:type="spellStart"/>
      <w:r w:rsidRPr="00EE4E57">
        <w:rPr>
          <w:rFonts w:ascii="Segoe UI" w:eastAsia="Calibri" w:hAnsi="Segoe UI" w:cs="Segoe UI"/>
        </w:rPr>
        <w:t>aerosol</w:t>
      </w:r>
      <w:proofErr w:type="spellEnd"/>
      <w:r w:rsidRPr="00EE4E57">
        <w:rPr>
          <w:rFonts w:ascii="Segoe UI" w:eastAsia="Calibri" w:hAnsi="Segoe UI" w:cs="Segoe UI"/>
        </w:rPr>
        <w:t xml:space="preserve"> kaplarda amb</w:t>
      </w:r>
      <w:r w:rsidR="00D35D46">
        <w:rPr>
          <w:rFonts w:ascii="Segoe UI" w:eastAsia="Calibri" w:hAnsi="Segoe UI" w:cs="Segoe UI"/>
        </w:rPr>
        <w:t>alajlanmış tıraş öncesi ürünler</w:t>
      </w:r>
      <w:r w:rsidRPr="00EE4E57">
        <w:rPr>
          <w:rFonts w:ascii="Segoe UI" w:eastAsia="Calibri" w:hAnsi="Segoe UI" w:cs="Segoe UI"/>
        </w:rPr>
        <w:t xml:space="preserve"> bu gereklilikten muaftır.</w:t>
      </w:r>
    </w:p>
    <w:p w14:paraId="5DE82462" w14:textId="77777777" w:rsidR="002F1379" w:rsidRPr="00EE4E57" w:rsidRDefault="002F1379" w:rsidP="002F1379">
      <w:pPr>
        <w:spacing w:before="240" w:line="360" w:lineRule="auto"/>
        <w:jc w:val="both"/>
        <w:rPr>
          <w:rFonts w:ascii="Segoe UI" w:eastAsia="Calibri" w:hAnsi="Segoe UI" w:cs="Segoe UI"/>
        </w:rPr>
      </w:pPr>
      <w:r w:rsidRPr="00EE4E57">
        <w:rPr>
          <w:rFonts w:ascii="Segoe UI" w:eastAsia="Calibri" w:hAnsi="Segoe UI" w:cs="Segoe UI"/>
        </w:rPr>
        <w:t>PIR, her bir ambalaj için ayrı ayrı olacak şekilde, aşağıda gösterildiği gibi hesaplanmalıdır:</w:t>
      </w:r>
    </w:p>
    <w:p w14:paraId="2DCF3926" w14:textId="0B6826C4" w:rsidR="002F1379" w:rsidRPr="003012BC" w:rsidRDefault="002F1379" w:rsidP="003012BC">
      <w:pPr>
        <w:spacing w:after="0" w:line="360" w:lineRule="auto"/>
        <w:jc w:val="center"/>
        <w:rPr>
          <w:rFonts w:ascii="Segoe UI" w:eastAsia="Calibri" w:hAnsi="Segoe UI" w:cs="Segoe UI"/>
          <w:b/>
        </w:rPr>
      </w:pPr>
      <w:r w:rsidRPr="00AD01AD">
        <w:rPr>
          <w:rFonts w:ascii="Segoe UI" w:eastAsia="Calibri" w:hAnsi="Segoe UI" w:cs="Segoe UI"/>
          <w:b/>
          <w:highlight w:val="lightGray"/>
        </w:rPr>
        <w:t>PIR = (W + (</w:t>
      </w:r>
      <w:proofErr w:type="spellStart"/>
      <w:r w:rsidRPr="00AD01AD">
        <w:rPr>
          <w:rFonts w:ascii="Segoe UI" w:eastAsia="Calibri" w:hAnsi="Segoe UI" w:cs="Segoe UI"/>
          <w:b/>
          <w:highlight w:val="lightGray"/>
        </w:rPr>
        <w:t>W</w:t>
      </w:r>
      <w:r w:rsidRPr="00AD01AD">
        <w:rPr>
          <w:rFonts w:ascii="Segoe UI" w:eastAsia="Calibri" w:hAnsi="Segoe UI" w:cs="Segoe UI"/>
          <w:b/>
          <w:highlight w:val="lightGray"/>
          <w:vertAlign w:val="subscript"/>
        </w:rPr>
        <w:t>yeniden</w:t>
      </w:r>
      <w:proofErr w:type="spellEnd"/>
      <w:r w:rsidRPr="00AD01AD">
        <w:rPr>
          <w:rFonts w:ascii="Segoe UI" w:eastAsia="Calibri" w:hAnsi="Segoe UI" w:cs="Segoe UI"/>
          <w:b/>
          <w:highlight w:val="lightGray"/>
          <w:vertAlign w:val="subscript"/>
        </w:rPr>
        <w:t xml:space="preserve"> doldurma</w:t>
      </w:r>
      <w:r w:rsidRPr="00AD01AD">
        <w:rPr>
          <w:rFonts w:ascii="Segoe UI" w:eastAsia="Calibri" w:hAnsi="Segoe UI" w:cs="Segoe UI"/>
          <w:b/>
          <w:highlight w:val="lightGray"/>
        </w:rPr>
        <w:t xml:space="preserve"> × F) + N + (</w:t>
      </w:r>
      <w:proofErr w:type="spellStart"/>
      <w:r w:rsidRPr="00AD01AD">
        <w:rPr>
          <w:rFonts w:ascii="Segoe UI" w:eastAsia="Calibri" w:hAnsi="Segoe UI" w:cs="Segoe UI"/>
          <w:b/>
          <w:highlight w:val="lightGray"/>
        </w:rPr>
        <w:t>N</w:t>
      </w:r>
      <w:r w:rsidRPr="00AD01AD">
        <w:rPr>
          <w:rFonts w:ascii="Segoe UI" w:eastAsia="Calibri" w:hAnsi="Segoe UI" w:cs="Segoe UI"/>
          <w:b/>
          <w:highlight w:val="lightGray"/>
          <w:vertAlign w:val="subscript"/>
        </w:rPr>
        <w:t>yeniden</w:t>
      </w:r>
      <w:proofErr w:type="spellEnd"/>
      <w:r w:rsidRPr="00AD01AD">
        <w:rPr>
          <w:rFonts w:ascii="Segoe UI" w:eastAsia="Calibri" w:hAnsi="Segoe UI" w:cs="Segoe UI"/>
          <w:b/>
          <w:highlight w:val="lightGray"/>
          <w:vertAlign w:val="subscript"/>
        </w:rPr>
        <w:t xml:space="preserve"> doldurma</w:t>
      </w:r>
      <w:r w:rsidRPr="00AD01AD">
        <w:rPr>
          <w:rFonts w:ascii="Segoe UI" w:eastAsia="Calibri" w:hAnsi="Segoe UI" w:cs="Segoe UI"/>
          <w:b/>
          <w:highlight w:val="lightGray"/>
        </w:rPr>
        <w:t xml:space="preserve"> × F))/(D + (</w:t>
      </w:r>
      <w:proofErr w:type="spellStart"/>
      <w:r w:rsidRPr="00AD01AD">
        <w:rPr>
          <w:rFonts w:ascii="Segoe UI" w:eastAsia="Calibri" w:hAnsi="Segoe UI" w:cs="Segoe UI"/>
          <w:b/>
          <w:highlight w:val="lightGray"/>
        </w:rPr>
        <w:t>D</w:t>
      </w:r>
      <w:r w:rsidRPr="00AD01AD">
        <w:rPr>
          <w:rFonts w:ascii="Segoe UI" w:eastAsia="Calibri" w:hAnsi="Segoe UI" w:cs="Segoe UI"/>
          <w:b/>
          <w:highlight w:val="lightGray"/>
          <w:vertAlign w:val="subscript"/>
        </w:rPr>
        <w:t>yeniden</w:t>
      </w:r>
      <w:proofErr w:type="spellEnd"/>
      <w:r w:rsidRPr="00AD01AD">
        <w:rPr>
          <w:rFonts w:ascii="Segoe UI" w:eastAsia="Calibri" w:hAnsi="Segoe UI" w:cs="Segoe UI"/>
          <w:b/>
          <w:highlight w:val="lightGray"/>
          <w:vertAlign w:val="subscript"/>
        </w:rPr>
        <w:t xml:space="preserve"> doldurma</w:t>
      </w:r>
      <w:r w:rsidRPr="00AD01AD">
        <w:rPr>
          <w:rFonts w:ascii="Segoe UI" w:eastAsia="Calibri" w:hAnsi="Segoe UI" w:cs="Segoe UI"/>
          <w:b/>
          <w:highlight w:val="lightGray"/>
        </w:rPr>
        <w:t xml:space="preserve"> × F))</w:t>
      </w:r>
    </w:p>
    <w:p w14:paraId="50572526" w14:textId="7CB52138" w:rsidR="00D806EF" w:rsidRDefault="00D806EF" w:rsidP="003012BC">
      <w:pPr>
        <w:spacing w:before="240" w:after="0" w:line="360" w:lineRule="auto"/>
        <w:jc w:val="both"/>
        <w:rPr>
          <w:rFonts w:ascii="Segoe UI" w:eastAsia="Calibri" w:hAnsi="Segoe UI" w:cs="Segoe UI"/>
        </w:rPr>
      </w:pPr>
      <w:r>
        <w:rPr>
          <w:rFonts w:ascii="Segoe UI" w:eastAsia="Calibri" w:hAnsi="Segoe UI" w:cs="Segoe UI"/>
        </w:rPr>
        <w:lastRenderedPageBreak/>
        <w:t>W: ambalaj ağırlığı (birincil ambalaj + ikincil ambalajın orantısal ağırlığı</w:t>
      </w:r>
      <w:r>
        <w:rPr>
          <w:rStyle w:val="DipnotBavurusu"/>
          <w:rFonts w:ascii="Segoe UI" w:eastAsia="Calibri" w:hAnsi="Segoe UI" w:cs="Segoe UI"/>
        </w:rPr>
        <w:footnoteReference w:id="4"/>
      </w:r>
      <w:r>
        <w:rPr>
          <w:rFonts w:ascii="Segoe UI" w:eastAsia="Calibri" w:hAnsi="Segoe UI" w:cs="Segoe UI"/>
        </w:rPr>
        <w:t>, etiketler dahil) (g)</w:t>
      </w:r>
    </w:p>
    <w:p w14:paraId="4BC86105" w14:textId="08393C8E" w:rsidR="00D806EF" w:rsidRDefault="00D806EF" w:rsidP="003012BC">
      <w:pPr>
        <w:spacing w:before="240" w:after="0" w:line="360" w:lineRule="auto"/>
        <w:jc w:val="both"/>
        <w:rPr>
          <w:rFonts w:ascii="Segoe UI" w:eastAsia="Calibri" w:hAnsi="Segoe UI" w:cs="Segoe UI"/>
        </w:rPr>
      </w:pPr>
      <w:proofErr w:type="spellStart"/>
      <w:r>
        <w:rPr>
          <w:rFonts w:ascii="Segoe UI" w:eastAsia="Calibri" w:hAnsi="Segoe UI" w:cs="Segoe UI"/>
        </w:rPr>
        <w:t>W</w:t>
      </w:r>
      <w:r>
        <w:rPr>
          <w:rFonts w:ascii="Segoe UI" w:eastAsia="Calibri" w:hAnsi="Segoe UI" w:cs="Segoe UI"/>
          <w:vertAlign w:val="subscript"/>
        </w:rPr>
        <w:t>yeniden</w:t>
      </w:r>
      <w:proofErr w:type="spellEnd"/>
      <w:r>
        <w:rPr>
          <w:rFonts w:ascii="Segoe UI" w:eastAsia="Calibri" w:hAnsi="Segoe UI" w:cs="Segoe UI"/>
          <w:vertAlign w:val="subscript"/>
        </w:rPr>
        <w:t xml:space="preserve"> doldurma</w:t>
      </w:r>
      <w:r>
        <w:rPr>
          <w:rFonts w:ascii="Segoe UI" w:eastAsia="Calibri" w:hAnsi="Segoe UI" w:cs="Segoe UI"/>
        </w:rPr>
        <w:t>: yeniden doldurulan ambalajın ağırlığı (birincil ambalaj + ikincil ambalajın orantısal ağırlığı, etiketler dahil) (g)</w:t>
      </w:r>
    </w:p>
    <w:p w14:paraId="16D4D84C" w14:textId="15AB26C2" w:rsidR="00D32131" w:rsidRDefault="00D32131" w:rsidP="003012BC">
      <w:pPr>
        <w:spacing w:before="240" w:after="0" w:line="360" w:lineRule="auto"/>
        <w:jc w:val="both"/>
        <w:rPr>
          <w:rFonts w:ascii="Segoe UI" w:eastAsia="Calibri" w:hAnsi="Segoe UI" w:cs="Segoe UI"/>
        </w:rPr>
      </w:pPr>
      <w:r>
        <w:rPr>
          <w:rFonts w:ascii="Segoe UI" w:eastAsia="Calibri" w:hAnsi="Segoe UI" w:cs="Segoe UI"/>
        </w:rPr>
        <w:t>N: yenilenemeyen ve geri dönüştürülmemiş ambalajın ağırlığı (birincil ambalaj + ikincil ambalajın orantısal ağırlığı, etiketler dahil) (g)</w:t>
      </w:r>
    </w:p>
    <w:p w14:paraId="61FAA735" w14:textId="789E6B0C" w:rsidR="00D32131" w:rsidRDefault="00D32131" w:rsidP="003012BC">
      <w:pPr>
        <w:spacing w:before="240" w:after="0" w:line="360" w:lineRule="auto"/>
        <w:jc w:val="both"/>
        <w:rPr>
          <w:rFonts w:ascii="Segoe UI" w:eastAsia="Calibri" w:hAnsi="Segoe UI" w:cs="Segoe UI"/>
        </w:rPr>
      </w:pPr>
      <w:proofErr w:type="spellStart"/>
      <w:r>
        <w:rPr>
          <w:rFonts w:ascii="Segoe UI" w:eastAsia="Calibri" w:hAnsi="Segoe UI" w:cs="Segoe UI"/>
        </w:rPr>
        <w:t>N</w:t>
      </w:r>
      <w:r>
        <w:rPr>
          <w:rFonts w:ascii="Segoe UI" w:eastAsia="Calibri" w:hAnsi="Segoe UI" w:cs="Segoe UI"/>
          <w:vertAlign w:val="subscript"/>
        </w:rPr>
        <w:t>yeniden</w:t>
      </w:r>
      <w:proofErr w:type="spellEnd"/>
      <w:r>
        <w:rPr>
          <w:rFonts w:ascii="Segoe UI" w:eastAsia="Calibri" w:hAnsi="Segoe UI" w:cs="Segoe UI"/>
          <w:vertAlign w:val="subscript"/>
        </w:rPr>
        <w:t xml:space="preserve"> doldurma</w:t>
      </w:r>
      <w:r>
        <w:rPr>
          <w:rFonts w:ascii="Segoe UI" w:eastAsia="Calibri" w:hAnsi="Segoe UI" w:cs="Segoe UI"/>
        </w:rPr>
        <w:t>: yenilenemeyen ve geri dönüştürülmemiş yeniden doldurulan ambalajın ağırlığı (birincil ambalaj + ikincil ambalajın orantısal ağırlığı, etiketler dahil) (g)</w:t>
      </w:r>
    </w:p>
    <w:p w14:paraId="707D9F1F" w14:textId="757E14E6" w:rsidR="00D32131" w:rsidRDefault="00D32131" w:rsidP="003012BC">
      <w:pPr>
        <w:spacing w:before="240" w:after="0" w:line="360" w:lineRule="auto"/>
        <w:jc w:val="both"/>
        <w:rPr>
          <w:rFonts w:ascii="Segoe UI" w:eastAsia="Calibri" w:hAnsi="Segoe UI" w:cs="Segoe UI"/>
        </w:rPr>
      </w:pPr>
      <w:r>
        <w:rPr>
          <w:rFonts w:ascii="Segoe UI" w:eastAsia="Calibri" w:hAnsi="Segoe UI" w:cs="Segoe UI"/>
        </w:rPr>
        <w:t>D: birincil ambalajda bulunan ürünün ağırlığı (g)</w:t>
      </w:r>
    </w:p>
    <w:p w14:paraId="00F4B864" w14:textId="4CF5C07A" w:rsidR="00D32131" w:rsidRDefault="00D32131" w:rsidP="003012BC">
      <w:pPr>
        <w:spacing w:before="240" w:after="0" w:line="360" w:lineRule="auto"/>
        <w:jc w:val="both"/>
        <w:rPr>
          <w:rFonts w:ascii="Segoe UI" w:eastAsia="Calibri" w:hAnsi="Segoe UI" w:cs="Segoe UI"/>
        </w:rPr>
      </w:pPr>
      <w:proofErr w:type="spellStart"/>
      <w:r>
        <w:rPr>
          <w:rFonts w:ascii="Segoe UI" w:eastAsia="Calibri" w:hAnsi="Segoe UI" w:cs="Segoe UI"/>
        </w:rPr>
        <w:t>D</w:t>
      </w:r>
      <w:r>
        <w:rPr>
          <w:rFonts w:ascii="Segoe UI" w:eastAsia="Calibri" w:hAnsi="Segoe UI" w:cs="Segoe UI"/>
          <w:vertAlign w:val="subscript"/>
        </w:rPr>
        <w:t>yeniden</w:t>
      </w:r>
      <w:proofErr w:type="spellEnd"/>
      <w:r>
        <w:rPr>
          <w:rFonts w:ascii="Segoe UI" w:eastAsia="Calibri" w:hAnsi="Segoe UI" w:cs="Segoe UI"/>
          <w:vertAlign w:val="subscript"/>
        </w:rPr>
        <w:t xml:space="preserve"> doldurma</w:t>
      </w:r>
      <w:r>
        <w:rPr>
          <w:rFonts w:ascii="Segoe UI" w:eastAsia="Calibri" w:hAnsi="Segoe UI" w:cs="Segoe UI"/>
        </w:rPr>
        <w:t>: yeniden doldurulan ürünün ağırlığı (g)</w:t>
      </w:r>
    </w:p>
    <w:p w14:paraId="0AE5ECA7" w14:textId="77777777" w:rsidR="003B71E2" w:rsidRPr="00D32131" w:rsidRDefault="003B71E2" w:rsidP="003012BC">
      <w:pPr>
        <w:spacing w:before="240" w:after="0" w:line="360" w:lineRule="auto"/>
        <w:jc w:val="both"/>
        <w:rPr>
          <w:rFonts w:ascii="Segoe UI" w:eastAsia="Calibri" w:hAnsi="Segoe UI" w:cs="Segoe UI"/>
        </w:rPr>
      </w:pPr>
    </w:p>
    <w:p w14:paraId="01D02560" w14:textId="705D8F80" w:rsidR="002F1379" w:rsidRPr="00EE4E57" w:rsidRDefault="002F1379" w:rsidP="003012BC">
      <w:pPr>
        <w:spacing w:before="240" w:after="0" w:line="360" w:lineRule="auto"/>
        <w:jc w:val="both"/>
        <w:rPr>
          <w:rFonts w:ascii="Segoe UI" w:eastAsia="Calibri" w:hAnsi="Segoe UI" w:cs="Segoe UI"/>
        </w:rPr>
      </w:pPr>
      <w:r w:rsidRPr="00EE4E57">
        <w:rPr>
          <w:rFonts w:ascii="Segoe UI" w:eastAsia="Calibri" w:hAnsi="Segoe UI" w:cs="Segoe UI"/>
        </w:rPr>
        <w:t>F: toplam yeniden doldurulabilir miktarı karşılamak için</w:t>
      </w:r>
      <w:r>
        <w:rPr>
          <w:rFonts w:ascii="Segoe UI" w:eastAsia="Calibri" w:hAnsi="Segoe UI" w:cs="Segoe UI"/>
        </w:rPr>
        <w:t xml:space="preserve"> gereken yeniden dolum sayısı;</w:t>
      </w:r>
    </w:p>
    <w:p w14:paraId="29367AB1" w14:textId="77777777" w:rsidR="002F1379" w:rsidRPr="00EE4E57" w:rsidRDefault="002F1379" w:rsidP="002F1379">
      <w:pPr>
        <w:spacing w:before="240" w:after="0" w:line="360" w:lineRule="auto"/>
        <w:jc w:val="center"/>
        <w:rPr>
          <w:rFonts w:ascii="Segoe UI" w:eastAsia="Calibri" w:hAnsi="Segoe UI" w:cs="Segoe UI"/>
          <w:b/>
          <w:bCs/>
          <w:vertAlign w:val="subscript"/>
        </w:rPr>
      </w:pPr>
      <w:r w:rsidRPr="00AD01AD">
        <w:rPr>
          <w:rFonts w:ascii="Segoe UI" w:eastAsia="Calibri" w:hAnsi="Segoe UI" w:cs="Segoe UI"/>
          <w:b/>
          <w:bCs/>
          <w:highlight w:val="lightGray"/>
        </w:rPr>
        <w:t xml:space="preserve">F = V × R / </w:t>
      </w:r>
      <w:proofErr w:type="spellStart"/>
      <w:r w:rsidRPr="00AD01AD">
        <w:rPr>
          <w:rFonts w:ascii="Segoe UI" w:eastAsia="Calibri" w:hAnsi="Segoe UI" w:cs="Segoe UI"/>
          <w:b/>
          <w:bCs/>
          <w:highlight w:val="lightGray"/>
        </w:rPr>
        <w:t>V</w:t>
      </w:r>
      <w:r w:rsidRPr="00AD01AD">
        <w:rPr>
          <w:rFonts w:ascii="Segoe UI" w:eastAsia="Calibri" w:hAnsi="Segoe UI" w:cs="Segoe UI"/>
          <w:b/>
          <w:bCs/>
          <w:highlight w:val="lightGray"/>
          <w:vertAlign w:val="subscript"/>
        </w:rPr>
        <w:t>yeniden</w:t>
      </w:r>
      <w:proofErr w:type="spellEnd"/>
      <w:r w:rsidRPr="00AD01AD">
        <w:rPr>
          <w:rFonts w:ascii="Segoe UI" w:eastAsia="Calibri" w:hAnsi="Segoe UI" w:cs="Segoe UI"/>
          <w:b/>
          <w:bCs/>
          <w:highlight w:val="lightGray"/>
          <w:vertAlign w:val="subscript"/>
        </w:rPr>
        <w:t xml:space="preserve"> doldurma</w:t>
      </w:r>
    </w:p>
    <w:p w14:paraId="74644CC1" w14:textId="25376590" w:rsidR="003B71E2" w:rsidRDefault="003B71E2" w:rsidP="002F1379">
      <w:pPr>
        <w:spacing w:before="240" w:after="0" w:line="360" w:lineRule="auto"/>
        <w:jc w:val="both"/>
        <w:rPr>
          <w:rFonts w:ascii="Segoe UI" w:eastAsia="Calibri" w:hAnsi="Segoe UI" w:cs="Segoe UI"/>
        </w:rPr>
      </w:pPr>
      <w:r>
        <w:rPr>
          <w:rFonts w:ascii="Segoe UI" w:eastAsia="Calibri" w:hAnsi="Segoe UI" w:cs="Segoe UI"/>
        </w:rPr>
        <w:t>V: birincil ambalajın hacmi (</w:t>
      </w:r>
      <w:proofErr w:type="spellStart"/>
      <w:r>
        <w:rPr>
          <w:rFonts w:ascii="Segoe UI" w:eastAsia="Calibri" w:hAnsi="Segoe UI" w:cs="Segoe UI"/>
        </w:rPr>
        <w:t>mL</w:t>
      </w:r>
      <w:proofErr w:type="spellEnd"/>
      <w:r>
        <w:rPr>
          <w:rFonts w:ascii="Segoe UI" w:eastAsia="Calibri" w:hAnsi="Segoe UI" w:cs="Segoe UI"/>
        </w:rPr>
        <w:t>)</w:t>
      </w:r>
    </w:p>
    <w:p w14:paraId="594003CD" w14:textId="3BEFDC6B" w:rsidR="003B71E2" w:rsidRDefault="003B71E2" w:rsidP="002F1379">
      <w:pPr>
        <w:spacing w:before="240" w:after="0" w:line="360" w:lineRule="auto"/>
        <w:jc w:val="both"/>
        <w:rPr>
          <w:rFonts w:ascii="Segoe UI" w:eastAsia="Calibri" w:hAnsi="Segoe UI" w:cs="Segoe UI"/>
        </w:rPr>
      </w:pPr>
      <w:proofErr w:type="spellStart"/>
      <w:r>
        <w:rPr>
          <w:rFonts w:ascii="Segoe UI" w:eastAsia="Calibri" w:hAnsi="Segoe UI" w:cs="Segoe UI"/>
        </w:rPr>
        <w:t>V</w:t>
      </w:r>
      <w:r>
        <w:rPr>
          <w:rFonts w:ascii="Segoe UI" w:eastAsia="Calibri" w:hAnsi="Segoe UI" w:cs="Segoe UI"/>
          <w:vertAlign w:val="subscript"/>
        </w:rPr>
        <w:t>yeniden</w:t>
      </w:r>
      <w:proofErr w:type="spellEnd"/>
      <w:r>
        <w:rPr>
          <w:rFonts w:ascii="Segoe UI" w:eastAsia="Calibri" w:hAnsi="Segoe UI" w:cs="Segoe UI"/>
          <w:vertAlign w:val="subscript"/>
        </w:rPr>
        <w:t xml:space="preserve"> doldurma</w:t>
      </w:r>
      <w:r>
        <w:rPr>
          <w:rFonts w:ascii="Segoe UI" w:eastAsia="Calibri" w:hAnsi="Segoe UI" w:cs="Segoe UI"/>
        </w:rPr>
        <w:t>: yeniden doldurmada kullanılan ambalajın hacmi (</w:t>
      </w:r>
      <w:proofErr w:type="spellStart"/>
      <w:r>
        <w:rPr>
          <w:rFonts w:ascii="Segoe UI" w:eastAsia="Calibri" w:hAnsi="Segoe UI" w:cs="Segoe UI"/>
        </w:rPr>
        <w:t>mL</w:t>
      </w:r>
      <w:proofErr w:type="spellEnd"/>
      <w:r>
        <w:rPr>
          <w:rFonts w:ascii="Segoe UI" w:eastAsia="Calibri" w:hAnsi="Segoe UI" w:cs="Segoe UI"/>
        </w:rPr>
        <w:t>)</w:t>
      </w:r>
    </w:p>
    <w:p w14:paraId="7BE7D0E1" w14:textId="1EA3CC15" w:rsidR="003B71E2" w:rsidRPr="003B71E2" w:rsidRDefault="003B71E2" w:rsidP="002F1379">
      <w:pPr>
        <w:spacing w:before="240" w:after="0" w:line="360" w:lineRule="auto"/>
        <w:jc w:val="both"/>
        <w:rPr>
          <w:rFonts w:ascii="Segoe UI" w:eastAsia="Calibri" w:hAnsi="Segoe UI" w:cs="Segoe UI"/>
        </w:rPr>
      </w:pPr>
      <w:r>
        <w:rPr>
          <w:rFonts w:ascii="Segoe UI" w:eastAsia="Calibri" w:hAnsi="Segoe UI" w:cs="Segoe UI"/>
        </w:rPr>
        <w:t>R: yeniden doldurulabilir miktar. Bu, birincil ambalajın kaç kez yeniden doldurulabileceğini belirten sayıdır. F değeri bir tam sayı değilse, bir sonraki tam sayıya yuvarlanmalıdır.</w:t>
      </w:r>
    </w:p>
    <w:p w14:paraId="1CD0D440" w14:textId="31B47E76" w:rsidR="002F1379" w:rsidRPr="00EE4E57" w:rsidRDefault="002F1379" w:rsidP="002F1379">
      <w:pPr>
        <w:spacing w:before="240" w:after="0" w:line="360" w:lineRule="auto"/>
        <w:jc w:val="both"/>
        <w:rPr>
          <w:rFonts w:ascii="Segoe UI" w:eastAsia="Calibri" w:hAnsi="Segoe UI" w:cs="Segoe UI"/>
        </w:rPr>
      </w:pPr>
      <w:r w:rsidRPr="00EE4E57">
        <w:rPr>
          <w:rFonts w:ascii="Segoe UI" w:eastAsia="Calibri" w:hAnsi="Segoe UI" w:cs="Segoe UI"/>
        </w:rPr>
        <w:t>Yeniden doldurma yapılmaması durumunda, PIR aşağıda gösterildiği gibi hesaplanmalıdır:</w:t>
      </w:r>
    </w:p>
    <w:p w14:paraId="126B5E64" w14:textId="77777777" w:rsidR="002F1379" w:rsidRPr="00EE4E57" w:rsidRDefault="002F1379" w:rsidP="002F1379">
      <w:pPr>
        <w:spacing w:before="240" w:after="0" w:line="360" w:lineRule="auto"/>
        <w:jc w:val="center"/>
        <w:rPr>
          <w:rFonts w:ascii="Segoe UI" w:eastAsia="Calibri" w:hAnsi="Segoe UI" w:cs="Segoe UI"/>
          <w:b/>
          <w:bCs/>
        </w:rPr>
      </w:pPr>
      <w:r w:rsidRPr="00AD01AD">
        <w:rPr>
          <w:rFonts w:ascii="Segoe UI" w:eastAsia="Calibri" w:hAnsi="Segoe UI" w:cs="Segoe UI"/>
          <w:b/>
          <w:bCs/>
          <w:highlight w:val="lightGray"/>
        </w:rPr>
        <w:t>PIR = (W + N) / D</w:t>
      </w:r>
    </w:p>
    <w:p w14:paraId="694E89A2" w14:textId="27C94794" w:rsidR="00026DCF" w:rsidRPr="00026DCF" w:rsidRDefault="00026DCF" w:rsidP="00D35D46">
      <w:pPr>
        <w:autoSpaceDE w:val="0"/>
        <w:autoSpaceDN w:val="0"/>
        <w:adjustRightInd w:val="0"/>
        <w:spacing w:before="240" w:after="0" w:line="360" w:lineRule="auto"/>
        <w:jc w:val="both"/>
        <w:rPr>
          <w:rFonts w:ascii="Segoe UI" w:hAnsi="Segoe UI" w:cs="Segoe UI"/>
          <w:bCs/>
        </w:rPr>
      </w:pPr>
      <w:r>
        <w:rPr>
          <w:rFonts w:ascii="Segoe UI" w:hAnsi="Segoe UI" w:cs="Segoe UI"/>
          <w:bCs/>
        </w:rPr>
        <w:t>Üretici, öngörülen yeniden doldurulabilir miktar sayısını sağlamalı veya plastikler için R = 5 ve karton için R = 2 varsayılan değerleri kullanmalıdır.</w:t>
      </w:r>
    </w:p>
    <w:p w14:paraId="6F7E8B72" w14:textId="7F332CE7" w:rsidR="003012BC" w:rsidRPr="00D35D46" w:rsidRDefault="002F1379" w:rsidP="00D35D46">
      <w:pPr>
        <w:autoSpaceDE w:val="0"/>
        <w:autoSpaceDN w:val="0"/>
        <w:adjustRightInd w:val="0"/>
        <w:spacing w:before="240" w:after="0" w:line="360" w:lineRule="auto"/>
        <w:jc w:val="both"/>
        <w:rPr>
          <w:rFonts w:ascii="Segoe UI" w:hAnsi="Segoe UI" w:cs="Segoe UI"/>
          <w:szCs w:val="20"/>
        </w:rPr>
      </w:pPr>
      <w:r w:rsidRPr="00EE4E57">
        <w:rPr>
          <w:rFonts w:ascii="Segoe UI" w:hAnsi="Segoe UI" w:cs="Segoe UI"/>
          <w:b/>
        </w:rPr>
        <w:t>Değerlendirme ve doğrulama:</w:t>
      </w:r>
      <w:r w:rsidR="00860933">
        <w:rPr>
          <w:rFonts w:ascii="Segoe UI" w:hAnsi="Segoe UI" w:cs="Segoe UI"/>
        </w:rPr>
        <w:t xml:space="preserve"> </w:t>
      </w:r>
      <w:r w:rsidR="00C27440">
        <w:rPr>
          <w:rFonts w:ascii="Segoe UI" w:hAnsi="Segoe UI" w:cs="Segoe UI"/>
        </w:rPr>
        <w:t xml:space="preserve">Başvuru sahibi, ürünün PIR değeri hesaplamasını yapmalıdır. Eğer ürün farklı ambalajlarda (örneğin; farklı hacimli ambalajlarda) satılıyorsa, Çevre </w:t>
      </w:r>
      <w:proofErr w:type="spellStart"/>
      <w:r w:rsidR="00C27440">
        <w:rPr>
          <w:rFonts w:ascii="Segoe UI" w:hAnsi="Segoe UI" w:cs="Segoe UI"/>
        </w:rPr>
        <w:t>Etiketi’nin</w:t>
      </w:r>
      <w:proofErr w:type="spellEnd"/>
      <w:r w:rsidR="00C27440">
        <w:rPr>
          <w:rFonts w:ascii="Segoe UI" w:hAnsi="Segoe UI" w:cs="Segoe UI"/>
        </w:rPr>
        <w:t xml:space="preserve"> verileceği her bir ambalaj boyutu için ayrı hesaplama yapmalıdır. Yeniden doldurulan ambalajın onaylanması için, başvuru </w:t>
      </w:r>
      <w:r w:rsidR="00C27440">
        <w:rPr>
          <w:rFonts w:ascii="Segoe UI" w:hAnsi="Segoe UI" w:cs="Segoe UI"/>
        </w:rPr>
        <w:lastRenderedPageBreak/>
        <w:t>sahibi veya perakendeci, yeniden doldurulan ürünlerin piyasada satışının gerçekleşeceğini belgelemelidir.</w:t>
      </w:r>
    </w:p>
    <w:p w14:paraId="729EE8C1" w14:textId="77777777" w:rsidR="002F1379" w:rsidRPr="00EE12BB" w:rsidRDefault="002F1379" w:rsidP="00D35D46">
      <w:pPr>
        <w:spacing w:before="240" w:after="0" w:line="360" w:lineRule="auto"/>
        <w:jc w:val="both"/>
        <w:rPr>
          <w:rFonts w:ascii="Segoe UI" w:eastAsia="Calibri" w:hAnsi="Segoe UI" w:cs="Segoe UI"/>
          <w:b/>
          <w:bCs/>
        </w:rPr>
      </w:pPr>
      <w:r>
        <w:rPr>
          <w:rFonts w:ascii="Segoe UI" w:eastAsia="Calibri" w:hAnsi="Segoe UI" w:cs="Segoe UI"/>
          <w:b/>
          <w:bCs/>
        </w:rPr>
        <w:t xml:space="preserve">(c) </w:t>
      </w:r>
      <w:r w:rsidRPr="00EE12BB">
        <w:rPr>
          <w:rFonts w:ascii="Segoe UI" w:eastAsia="Calibri" w:hAnsi="Segoe UI" w:cs="Segoe UI"/>
          <w:b/>
          <w:bCs/>
        </w:rPr>
        <w:t>Birincil ambalajın tasarımı</w:t>
      </w:r>
    </w:p>
    <w:p w14:paraId="55542195" w14:textId="77777777" w:rsidR="002F1379" w:rsidRPr="00EE4E57" w:rsidRDefault="002F1379" w:rsidP="002F1379">
      <w:pPr>
        <w:spacing w:after="0" w:line="360" w:lineRule="auto"/>
        <w:jc w:val="both"/>
        <w:rPr>
          <w:rFonts w:ascii="Segoe UI" w:eastAsia="Calibri" w:hAnsi="Segoe UI" w:cs="Segoe UI"/>
        </w:rPr>
      </w:pPr>
      <w:r w:rsidRPr="00EE4E57">
        <w:rPr>
          <w:rFonts w:ascii="Segoe UI" w:eastAsia="Calibri" w:hAnsi="Segoe UI" w:cs="Segoe UI"/>
        </w:rPr>
        <w:t>Birincil ambalaj, doğru dozajı kolay uygulayacak (örneğin; üst açıklığın çok geniş olmamasını sağlayarak) ve ürünün en az %90'ının kaptan kolayca boşaltılmasını sağlayacak şekilde tasarlanmalıdır. Tüketici kullanımı sonrasında ürünün kapta kalan miktarı (R), %10’un altında olmalıdır ve aşağıda belirtildiği şekilde hesaplanmalıdır:</w:t>
      </w:r>
    </w:p>
    <w:p w14:paraId="17993982" w14:textId="77777777" w:rsidR="002F1379" w:rsidRPr="00EE4E57" w:rsidRDefault="002F1379" w:rsidP="002F1379">
      <w:pPr>
        <w:spacing w:after="0" w:line="360" w:lineRule="auto"/>
        <w:jc w:val="center"/>
        <w:rPr>
          <w:rFonts w:ascii="Segoe UI" w:eastAsia="Calibri" w:hAnsi="Segoe UI" w:cs="Segoe UI"/>
          <w:b/>
          <w:bCs/>
        </w:rPr>
      </w:pPr>
      <w:r w:rsidRPr="00EE12BB">
        <w:rPr>
          <w:rFonts w:ascii="Segoe UI" w:eastAsia="Calibri" w:hAnsi="Segoe UI" w:cs="Segoe UI"/>
          <w:b/>
          <w:bCs/>
          <w:highlight w:val="lightGray"/>
        </w:rPr>
        <w:t>R = ((m2 – m3)/(m1 – m3)) × 100 (%)</w:t>
      </w:r>
    </w:p>
    <w:p w14:paraId="6C3FE4AD" w14:textId="77777777" w:rsidR="002F1379" w:rsidRPr="00EE4E57" w:rsidRDefault="002F1379" w:rsidP="002F1379">
      <w:pPr>
        <w:spacing w:after="0" w:line="360" w:lineRule="auto"/>
        <w:jc w:val="both"/>
        <w:rPr>
          <w:rFonts w:ascii="Segoe UI" w:eastAsia="Calibri" w:hAnsi="Segoe UI" w:cs="Segoe UI"/>
        </w:rPr>
      </w:pPr>
      <w:r w:rsidRPr="00EE4E57">
        <w:rPr>
          <w:rFonts w:ascii="Segoe UI" w:eastAsia="Calibri" w:hAnsi="Segoe UI" w:cs="Segoe UI"/>
        </w:rPr>
        <w:t>m1: birincil ambalaj ve ürün (g)</w:t>
      </w:r>
    </w:p>
    <w:p w14:paraId="6A34A061" w14:textId="77777777" w:rsidR="002F1379" w:rsidRPr="00EE4E57" w:rsidRDefault="002F1379" w:rsidP="002F1379">
      <w:pPr>
        <w:spacing w:after="0" w:line="360" w:lineRule="auto"/>
        <w:jc w:val="both"/>
        <w:rPr>
          <w:rFonts w:ascii="Segoe UI" w:eastAsia="Calibri" w:hAnsi="Segoe UI" w:cs="Segoe UI"/>
        </w:rPr>
      </w:pPr>
      <w:r w:rsidRPr="00EE4E57">
        <w:rPr>
          <w:rFonts w:ascii="Segoe UI" w:eastAsia="Calibri" w:hAnsi="Segoe UI" w:cs="Segoe UI"/>
        </w:rPr>
        <w:t>m2: normal kullanım koşullarında, birincil ambalaj ve tüketici kullanımı sonrasında kapta kalan ürün (g)</w:t>
      </w:r>
    </w:p>
    <w:p w14:paraId="7FF999DA" w14:textId="77777777" w:rsidR="002F1379" w:rsidRDefault="002F1379" w:rsidP="002F1379">
      <w:pPr>
        <w:spacing w:after="0" w:line="360" w:lineRule="auto"/>
        <w:jc w:val="both"/>
        <w:rPr>
          <w:rFonts w:ascii="Segoe UI" w:eastAsia="Calibri" w:hAnsi="Segoe UI" w:cs="Segoe UI"/>
        </w:rPr>
      </w:pPr>
      <w:r w:rsidRPr="00EE4E57">
        <w:rPr>
          <w:rFonts w:ascii="Segoe UI" w:eastAsia="Calibri" w:hAnsi="Segoe UI" w:cs="Segoe UI"/>
        </w:rPr>
        <w:t>m3: boşaltılan ve temizlenen birincil ambalaj (g)</w:t>
      </w:r>
    </w:p>
    <w:p w14:paraId="259040A0" w14:textId="77777777" w:rsidR="002F1379" w:rsidRDefault="002F1379" w:rsidP="002F1379">
      <w:pPr>
        <w:spacing w:after="0" w:line="360" w:lineRule="auto"/>
        <w:jc w:val="both"/>
        <w:rPr>
          <w:rFonts w:ascii="Segoe UI" w:eastAsia="Calibri" w:hAnsi="Segoe UI" w:cs="Segoe UI"/>
          <w:highlight w:val="yellow"/>
        </w:rPr>
      </w:pPr>
    </w:p>
    <w:p w14:paraId="2A0BFA7D" w14:textId="77777777" w:rsidR="002F1379" w:rsidRPr="00EE4E57" w:rsidRDefault="002F1379" w:rsidP="002F1379">
      <w:pPr>
        <w:spacing w:after="0" w:line="360" w:lineRule="auto"/>
        <w:jc w:val="both"/>
        <w:rPr>
          <w:rFonts w:ascii="Segoe UI" w:eastAsia="Calibri" w:hAnsi="Segoe UI" w:cs="Segoe UI"/>
        </w:rPr>
      </w:pPr>
      <w:r w:rsidRPr="00AC74EA">
        <w:rPr>
          <w:rFonts w:ascii="Segoe UI" w:eastAsia="Calibri" w:hAnsi="Segoe UI" w:cs="Segoe UI"/>
        </w:rPr>
        <w:t>Kişisel bakım ürünleri ambalajları için %90 olması gereken boşaltma seviyesi, durulama gerektiren sıvı sabun, şampuan, saç kremleri ürünlerinde geçerli olduğu gibi durulama gerektirmeyen, ciltte uzun süre kalabilen el ve vücut kremleri için de geçerlidir.</w:t>
      </w:r>
    </w:p>
    <w:p w14:paraId="5E0D549E" w14:textId="41FFDDBE" w:rsidR="00D35D46" w:rsidRPr="00D35D46" w:rsidRDefault="002F1379" w:rsidP="00D35D46">
      <w:pPr>
        <w:spacing w:before="240" w:line="360" w:lineRule="auto"/>
        <w:jc w:val="both"/>
        <w:rPr>
          <w:rFonts w:ascii="Segoe UI" w:hAnsi="Segoe UI" w:cs="Segoe UI"/>
        </w:rPr>
      </w:pPr>
      <w:r w:rsidRPr="00EE4E57">
        <w:rPr>
          <w:rFonts w:ascii="Segoe UI" w:hAnsi="Segoe UI" w:cs="Segoe UI"/>
          <w:b/>
        </w:rPr>
        <w:t>Değerlendirme ve doğrulama:</w:t>
      </w:r>
      <w:r w:rsidR="00860933">
        <w:rPr>
          <w:rFonts w:ascii="Segoe UI" w:hAnsi="Segoe UI" w:cs="Segoe UI"/>
        </w:rPr>
        <w:t xml:space="preserve"> </w:t>
      </w:r>
      <w:r w:rsidR="00026DCF">
        <w:rPr>
          <w:rFonts w:ascii="Segoe UI" w:hAnsi="Segoe UI" w:cs="Segoe UI"/>
        </w:rPr>
        <w:t>Başvuru sahibi, yeniden dolum sistemi uyguluyorsa, uygulanan sistemi açıklayan bir beyanname sunmalıdır. Geri dolum uygulanmıyorsa, başvuru sahibi ambalajdaki ürünün tüketici kullanımı sonrasında kapta kalan miktarını (R) hesaplamalıdır. Ayrıca, kapta kalan ürün miktarı hesaplamalarının bulunduğu bir sonuç raporu sunmalıdır.</w:t>
      </w:r>
    </w:p>
    <w:p w14:paraId="0D8F0874" w14:textId="19F80EEB" w:rsidR="002F1379" w:rsidRPr="000C75A3" w:rsidRDefault="002F1379" w:rsidP="002F1379">
      <w:pPr>
        <w:spacing w:before="240" w:after="0" w:line="360" w:lineRule="auto"/>
        <w:jc w:val="both"/>
        <w:rPr>
          <w:rFonts w:ascii="Segoe UI" w:eastAsia="Calibri" w:hAnsi="Segoe UI" w:cs="Segoe UI"/>
          <w:b/>
          <w:bCs/>
        </w:rPr>
      </w:pPr>
      <w:r>
        <w:rPr>
          <w:rFonts w:ascii="Segoe UI" w:eastAsia="Calibri" w:hAnsi="Segoe UI" w:cs="Segoe UI"/>
          <w:b/>
          <w:bCs/>
        </w:rPr>
        <w:t xml:space="preserve">(d) </w:t>
      </w:r>
      <w:r w:rsidRPr="000C75A3">
        <w:rPr>
          <w:rFonts w:ascii="Segoe UI" w:eastAsia="Calibri" w:hAnsi="Segoe UI" w:cs="Segoe UI"/>
          <w:b/>
          <w:bCs/>
        </w:rPr>
        <w:t>Plastik ambalajların geri dönüşümü için tasarım</w:t>
      </w:r>
    </w:p>
    <w:p w14:paraId="43440BDA" w14:textId="77777777" w:rsidR="002F1379" w:rsidRPr="00EE4E57" w:rsidRDefault="002F1379" w:rsidP="002F1379">
      <w:pPr>
        <w:spacing w:line="360" w:lineRule="auto"/>
        <w:jc w:val="both"/>
        <w:rPr>
          <w:rFonts w:ascii="Segoe UI" w:eastAsia="Calibri" w:hAnsi="Segoe UI" w:cs="Segoe UI"/>
        </w:rPr>
      </w:pPr>
      <w:r w:rsidRPr="00EE4E57">
        <w:rPr>
          <w:rFonts w:ascii="Segoe UI" w:eastAsia="Calibri" w:hAnsi="Segoe UI" w:cs="Segoe UI"/>
        </w:rPr>
        <w:t xml:space="preserve">Plastik ambalaj, etkili geri dönüşümü kolaylaştıracak şekilde tasarlanmalıdır. Aşağıdaki tabloda, ambalaj ekipmanlarında bulunmaması gereken malzemeler ve bileşenler listelenmiştir. Pompalar ve </w:t>
      </w:r>
      <w:proofErr w:type="spellStart"/>
      <w:r w:rsidRPr="00EE4E57">
        <w:rPr>
          <w:rFonts w:ascii="Segoe UI" w:eastAsia="Calibri" w:hAnsi="Segoe UI" w:cs="Segoe UI"/>
        </w:rPr>
        <w:t>aerosol</w:t>
      </w:r>
      <w:proofErr w:type="spellEnd"/>
      <w:r w:rsidRPr="00EE4E57">
        <w:rPr>
          <w:rFonts w:ascii="Segoe UI" w:eastAsia="Calibri" w:hAnsi="Segoe UI" w:cs="Segoe UI"/>
        </w:rPr>
        <w:t xml:space="preserve"> kaplar bu şarttan muaftır.</w:t>
      </w:r>
    </w:p>
    <w:tbl>
      <w:tblPr>
        <w:tblStyle w:val="TabloKlavuzu"/>
        <w:tblW w:w="5000" w:type="pct"/>
        <w:tblLook w:val="04A0" w:firstRow="1" w:lastRow="0" w:firstColumn="1" w:lastColumn="0" w:noHBand="0" w:noVBand="1"/>
      </w:tblPr>
      <w:tblGrid>
        <w:gridCol w:w="2122"/>
        <w:gridCol w:w="6938"/>
      </w:tblGrid>
      <w:tr w:rsidR="002F1379" w:rsidRPr="00B904DB" w14:paraId="28822637" w14:textId="77777777" w:rsidTr="007D73A1">
        <w:tc>
          <w:tcPr>
            <w:tcW w:w="1171" w:type="pct"/>
            <w:vAlign w:val="center"/>
          </w:tcPr>
          <w:p w14:paraId="24878F80" w14:textId="77777777" w:rsidR="002F1379" w:rsidRPr="00B904DB" w:rsidRDefault="002F1379" w:rsidP="007D73A1">
            <w:pPr>
              <w:jc w:val="center"/>
              <w:rPr>
                <w:rFonts w:ascii="Segoe UI" w:eastAsia="Calibri" w:hAnsi="Segoe UI" w:cs="Segoe UI"/>
                <w:b/>
                <w:bCs/>
              </w:rPr>
            </w:pPr>
            <w:r w:rsidRPr="00B904DB">
              <w:rPr>
                <w:rFonts w:ascii="Segoe UI" w:eastAsia="Calibri" w:hAnsi="Segoe UI" w:cs="Segoe UI"/>
                <w:b/>
                <w:bCs/>
              </w:rPr>
              <w:t>Ambalaj Materyali</w:t>
            </w:r>
          </w:p>
        </w:tc>
        <w:tc>
          <w:tcPr>
            <w:tcW w:w="3829" w:type="pct"/>
            <w:vAlign w:val="center"/>
          </w:tcPr>
          <w:p w14:paraId="7F98EB27" w14:textId="77777777" w:rsidR="002F1379" w:rsidRPr="00B904DB" w:rsidRDefault="002F1379" w:rsidP="007D73A1">
            <w:pPr>
              <w:jc w:val="center"/>
              <w:rPr>
                <w:rFonts w:ascii="Segoe UI" w:eastAsia="Calibri" w:hAnsi="Segoe UI" w:cs="Segoe UI"/>
                <w:b/>
                <w:bCs/>
              </w:rPr>
            </w:pPr>
            <w:r w:rsidRPr="00B904DB">
              <w:rPr>
                <w:rFonts w:ascii="Segoe UI" w:eastAsia="Calibri" w:hAnsi="Segoe UI" w:cs="Segoe UI"/>
                <w:b/>
                <w:bCs/>
              </w:rPr>
              <w:t>Hariç Tutulan Malzemeler ve Bileşenler</w:t>
            </w:r>
            <w:r w:rsidRPr="00B904DB">
              <w:rPr>
                <w:rStyle w:val="DipnotBavurusu"/>
                <w:rFonts w:ascii="Segoe UI" w:eastAsia="Calibri" w:hAnsi="Segoe UI" w:cs="Segoe UI"/>
                <w:b/>
                <w:bCs/>
              </w:rPr>
              <w:footnoteReference w:id="5"/>
            </w:r>
          </w:p>
        </w:tc>
      </w:tr>
      <w:tr w:rsidR="002F1379" w:rsidRPr="00B904DB" w14:paraId="1358DA1F" w14:textId="77777777" w:rsidTr="007D73A1">
        <w:tc>
          <w:tcPr>
            <w:tcW w:w="1171" w:type="pct"/>
            <w:vAlign w:val="center"/>
          </w:tcPr>
          <w:p w14:paraId="2400C6F3" w14:textId="77777777" w:rsidR="002F1379" w:rsidRPr="00B904DB" w:rsidRDefault="002F1379" w:rsidP="007D73A1">
            <w:pPr>
              <w:rPr>
                <w:rFonts w:ascii="Segoe UI" w:eastAsia="Calibri" w:hAnsi="Segoe UI" w:cs="Segoe UI"/>
                <w:b/>
                <w:bCs/>
                <w:szCs w:val="20"/>
              </w:rPr>
            </w:pPr>
            <w:r w:rsidRPr="00B904DB">
              <w:rPr>
                <w:rStyle w:val="Gvdemetni20"/>
                <w:rFonts w:ascii="Segoe UI" w:hAnsi="Segoe UI" w:cs="Segoe UI"/>
                <w:szCs w:val="20"/>
                <w:lang w:val="tr-TR"/>
              </w:rPr>
              <w:t>Etiket veya giydirme etiket</w:t>
            </w:r>
          </w:p>
        </w:tc>
        <w:tc>
          <w:tcPr>
            <w:tcW w:w="3829" w:type="pct"/>
          </w:tcPr>
          <w:p w14:paraId="4CDD303E" w14:textId="77777777" w:rsidR="002F1379" w:rsidRPr="00B904DB" w:rsidRDefault="002F1379" w:rsidP="002F1379">
            <w:pPr>
              <w:pStyle w:val="Gvdemetni21"/>
              <w:numPr>
                <w:ilvl w:val="0"/>
                <w:numId w:val="2"/>
              </w:numPr>
              <w:shd w:val="clear" w:color="auto" w:fill="auto"/>
              <w:tabs>
                <w:tab w:val="left" w:pos="288"/>
              </w:tabs>
              <w:spacing w:before="0" w:after="0" w:line="240" w:lineRule="auto"/>
              <w:ind w:firstLine="0"/>
              <w:rPr>
                <w:rFonts w:ascii="Segoe UI" w:hAnsi="Segoe UI" w:cs="Segoe UI"/>
                <w:sz w:val="20"/>
                <w:szCs w:val="22"/>
              </w:rPr>
            </w:pPr>
            <w:r w:rsidRPr="00B904DB">
              <w:rPr>
                <w:rStyle w:val="Gvdemetni20"/>
                <w:rFonts w:ascii="Segoe UI" w:hAnsi="Segoe UI" w:cs="Segoe UI"/>
                <w:sz w:val="20"/>
                <w:szCs w:val="22"/>
                <w:lang w:val="tr-TR"/>
              </w:rPr>
              <w:t>PET, PP veya HDPE şişe ile birlikte PS etiket veya giydirme etiket</w:t>
            </w:r>
          </w:p>
          <w:p w14:paraId="5C909DCD" w14:textId="77777777" w:rsidR="002F1379" w:rsidRPr="00B904DB" w:rsidRDefault="002F1379" w:rsidP="002F1379">
            <w:pPr>
              <w:pStyle w:val="Gvdemetni21"/>
              <w:numPr>
                <w:ilvl w:val="0"/>
                <w:numId w:val="2"/>
              </w:numPr>
              <w:shd w:val="clear" w:color="auto" w:fill="auto"/>
              <w:tabs>
                <w:tab w:val="left" w:pos="288"/>
              </w:tabs>
              <w:spacing w:before="0" w:after="0" w:line="240" w:lineRule="auto"/>
              <w:ind w:firstLine="0"/>
              <w:rPr>
                <w:rFonts w:ascii="Segoe UI" w:hAnsi="Segoe UI" w:cs="Segoe UI"/>
                <w:sz w:val="20"/>
                <w:szCs w:val="22"/>
              </w:rPr>
            </w:pPr>
            <w:r w:rsidRPr="00B904DB">
              <w:rPr>
                <w:rStyle w:val="Gvdemetni20"/>
                <w:rFonts w:ascii="Segoe UI" w:hAnsi="Segoe UI" w:cs="Segoe UI"/>
                <w:sz w:val="20"/>
                <w:szCs w:val="22"/>
                <w:lang w:val="tr-TR"/>
              </w:rPr>
              <w:t>PET, PP veya HDPE şişe ile birlikte PVC etiket veya giydirme etiket</w:t>
            </w:r>
          </w:p>
          <w:p w14:paraId="3302B52A" w14:textId="77777777" w:rsidR="002F1379" w:rsidRPr="00B904DB" w:rsidRDefault="002F1379" w:rsidP="002F1379">
            <w:pPr>
              <w:pStyle w:val="Gvdemetni21"/>
              <w:numPr>
                <w:ilvl w:val="0"/>
                <w:numId w:val="2"/>
              </w:numPr>
              <w:shd w:val="clear" w:color="auto" w:fill="auto"/>
              <w:tabs>
                <w:tab w:val="left" w:pos="288"/>
              </w:tabs>
              <w:spacing w:before="0" w:after="0" w:line="240" w:lineRule="auto"/>
              <w:ind w:firstLine="0"/>
              <w:rPr>
                <w:rFonts w:ascii="Segoe UI" w:hAnsi="Segoe UI" w:cs="Segoe UI"/>
                <w:sz w:val="20"/>
                <w:szCs w:val="22"/>
              </w:rPr>
            </w:pPr>
            <w:r w:rsidRPr="00B904DB">
              <w:rPr>
                <w:rStyle w:val="Gvdemetni20"/>
                <w:rFonts w:ascii="Segoe UI" w:hAnsi="Segoe UI" w:cs="Segoe UI"/>
                <w:sz w:val="20"/>
                <w:szCs w:val="22"/>
                <w:lang w:val="tr-TR"/>
              </w:rPr>
              <w:t>PET şişe ile birlikte PETG etiket veya giydirme etiket</w:t>
            </w:r>
          </w:p>
          <w:p w14:paraId="09ECD11F" w14:textId="77777777" w:rsidR="002F1379" w:rsidRPr="00B904DB" w:rsidRDefault="002F1379" w:rsidP="002F1379">
            <w:pPr>
              <w:pStyle w:val="Gvdemetni21"/>
              <w:numPr>
                <w:ilvl w:val="0"/>
                <w:numId w:val="2"/>
              </w:numPr>
              <w:shd w:val="clear" w:color="auto" w:fill="auto"/>
              <w:tabs>
                <w:tab w:val="left" w:pos="283"/>
              </w:tabs>
              <w:spacing w:before="0" w:after="0" w:line="240" w:lineRule="auto"/>
              <w:ind w:left="380"/>
              <w:rPr>
                <w:rStyle w:val="Gvdemetni20"/>
                <w:rFonts w:ascii="Segoe UI" w:hAnsi="Segoe UI" w:cs="Segoe UI"/>
                <w:sz w:val="20"/>
                <w:szCs w:val="22"/>
                <w:lang w:val="tr-TR"/>
              </w:rPr>
            </w:pPr>
            <w:r w:rsidRPr="00B904DB">
              <w:rPr>
                <w:rStyle w:val="Gvdemetni20"/>
                <w:rFonts w:ascii="Segoe UI" w:hAnsi="Segoe UI" w:cs="Segoe UI"/>
                <w:sz w:val="20"/>
                <w:szCs w:val="22"/>
                <w:lang w:val="tr-TR"/>
              </w:rPr>
              <w:t>Şişenin üretildiği polimerden farklı bir polimerden yapılmış giydirme etiketler</w:t>
            </w:r>
          </w:p>
          <w:p w14:paraId="5D1F42F7" w14:textId="77777777" w:rsidR="002F1379" w:rsidRPr="00B904DB" w:rsidRDefault="002F1379" w:rsidP="002F1379">
            <w:pPr>
              <w:pStyle w:val="Gvdemetni21"/>
              <w:numPr>
                <w:ilvl w:val="0"/>
                <w:numId w:val="2"/>
              </w:numPr>
              <w:shd w:val="clear" w:color="auto" w:fill="auto"/>
              <w:tabs>
                <w:tab w:val="left" w:pos="283"/>
              </w:tabs>
              <w:spacing w:before="0" w:after="0" w:line="240" w:lineRule="auto"/>
              <w:ind w:left="380"/>
              <w:rPr>
                <w:rFonts w:ascii="Segoe UI" w:hAnsi="Segoe UI" w:cs="Segoe UI"/>
                <w:sz w:val="20"/>
                <w:szCs w:val="22"/>
              </w:rPr>
            </w:pPr>
            <w:proofErr w:type="spellStart"/>
            <w:r w:rsidRPr="00B904DB">
              <w:rPr>
                <w:rFonts w:ascii="Segoe UI" w:hAnsi="Segoe UI" w:cs="Segoe UI"/>
                <w:sz w:val="20"/>
                <w:szCs w:val="22"/>
              </w:rPr>
              <w:t>Metalize</w:t>
            </w:r>
            <w:proofErr w:type="spellEnd"/>
            <w:r w:rsidRPr="00B904DB">
              <w:rPr>
                <w:rFonts w:ascii="Segoe UI" w:hAnsi="Segoe UI" w:cs="Segoe UI"/>
                <w:sz w:val="20"/>
                <w:szCs w:val="22"/>
              </w:rPr>
              <w:t xml:space="preserve"> edilmiş veya bir ambalaj gövdesine kaynaklanmış etiketler veya giydirme etiketler (kalıp etiketlemede)</w:t>
            </w:r>
          </w:p>
        </w:tc>
      </w:tr>
      <w:tr w:rsidR="002F1379" w:rsidRPr="00B904DB" w14:paraId="54B48EE4" w14:textId="77777777" w:rsidTr="007D73A1">
        <w:tc>
          <w:tcPr>
            <w:tcW w:w="1171" w:type="pct"/>
            <w:vAlign w:val="center"/>
          </w:tcPr>
          <w:p w14:paraId="52B48950" w14:textId="77777777" w:rsidR="002F1379" w:rsidRPr="00B904DB" w:rsidRDefault="002F1379" w:rsidP="007D73A1">
            <w:pPr>
              <w:rPr>
                <w:rFonts w:ascii="Segoe UI" w:eastAsia="Calibri" w:hAnsi="Segoe UI" w:cs="Segoe UI"/>
              </w:rPr>
            </w:pPr>
            <w:r w:rsidRPr="00B904DB">
              <w:rPr>
                <w:rFonts w:ascii="Segoe UI" w:eastAsia="Calibri" w:hAnsi="Segoe UI" w:cs="Segoe UI"/>
              </w:rPr>
              <w:t>Kapak</w:t>
            </w:r>
          </w:p>
        </w:tc>
        <w:tc>
          <w:tcPr>
            <w:tcW w:w="3829" w:type="pct"/>
            <w:vAlign w:val="center"/>
          </w:tcPr>
          <w:p w14:paraId="7304A8C9" w14:textId="77777777" w:rsidR="002F1379" w:rsidRPr="00B904DB" w:rsidRDefault="002F1379" w:rsidP="002F1379">
            <w:pPr>
              <w:pStyle w:val="Gvdemetni21"/>
              <w:numPr>
                <w:ilvl w:val="0"/>
                <w:numId w:val="3"/>
              </w:numPr>
              <w:shd w:val="clear" w:color="auto" w:fill="auto"/>
              <w:tabs>
                <w:tab w:val="left" w:pos="288"/>
              </w:tabs>
              <w:spacing w:before="0" w:after="0" w:line="240" w:lineRule="auto"/>
              <w:ind w:left="1065" w:hanging="1065"/>
              <w:rPr>
                <w:rFonts w:ascii="Segoe UI" w:hAnsi="Segoe UI" w:cs="Segoe UI"/>
                <w:sz w:val="20"/>
                <w:szCs w:val="22"/>
              </w:rPr>
            </w:pPr>
            <w:r w:rsidRPr="00B904DB">
              <w:rPr>
                <w:rStyle w:val="Gvdemetni20"/>
                <w:rFonts w:ascii="Segoe UI" w:hAnsi="Segoe UI" w:cs="Segoe UI"/>
                <w:sz w:val="20"/>
                <w:szCs w:val="22"/>
                <w:lang w:val="tr-TR"/>
              </w:rPr>
              <w:t>PET, PP veya HDPE şişe ile birlikte PS kapak</w:t>
            </w:r>
          </w:p>
          <w:p w14:paraId="14CC2859" w14:textId="77777777" w:rsidR="002F1379" w:rsidRPr="00B904DB" w:rsidRDefault="002F1379" w:rsidP="002F1379">
            <w:pPr>
              <w:pStyle w:val="Gvdemetni21"/>
              <w:numPr>
                <w:ilvl w:val="0"/>
                <w:numId w:val="3"/>
              </w:numPr>
              <w:shd w:val="clear" w:color="auto" w:fill="auto"/>
              <w:tabs>
                <w:tab w:val="left" w:pos="288"/>
              </w:tabs>
              <w:spacing w:before="0" w:after="0" w:line="240" w:lineRule="auto"/>
              <w:ind w:left="699" w:hanging="705"/>
              <w:rPr>
                <w:rFonts w:ascii="Segoe UI" w:hAnsi="Segoe UI" w:cs="Segoe UI"/>
                <w:sz w:val="20"/>
                <w:szCs w:val="22"/>
              </w:rPr>
            </w:pPr>
            <w:r w:rsidRPr="00B904DB">
              <w:rPr>
                <w:rStyle w:val="Gvdemetni20"/>
                <w:rFonts w:ascii="Segoe UI" w:hAnsi="Segoe UI" w:cs="Segoe UI"/>
                <w:sz w:val="20"/>
                <w:szCs w:val="22"/>
                <w:lang w:val="tr-TR"/>
              </w:rPr>
              <w:t>PET, PP veya HDPE şişe ile birlikte PVC kapak</w:t>
            </w:r>
          </w:p>
          <w:p w14:paraId="7734A596" w14:textId="77777777" w:rsidR="002F1379" w:rsidRPr="00B904DB" w:rsidRDefault="002F1379" w:rsidP="002F1379">
            <w:pPr>
              <w:pStyle w:val="Gvdemetni21"/>
              <w:numPr>
                <w:ilvl w:val="0"/>
                <w:numId w:val="3"/>
              </w:numPr>
              <w:shd w:val="clear" w:color="auto" w:fill="auto"/>
              <w:tabs>
                <w:tab w:val="left" w:pos="273"/>
              </w:tabs>
              <w:spacing w:before="0" w:after="0" w:line="240" w:lineRule="auto"/>
              <w:ind w:left="380"/>
              <w:rPr>
                <w:rStyle w:val="Gvdemetni20"/>
                <w:rFonts w:ascii="Segoe UI" w:hAnsi="Segoe UI" w:cs="Segoe UI"/>
                <w:sz w:val="20"/>
                <w:szCs w:val="22"/>
                <w:lang w:val="tr-TR"/>
              </w:rPr>
            </w:pPr>
            <w:r w:rsidRPr="00B904DB">
              <w:rPr>
                <w:rStyle w:val="Gvdemetni20"/>
                <w:rFonts w:ascii="Segoe UI" w:hAnsi="Segoe UI" w:cs="Segoe UI"/>
                <w:sz w:val="20"/>
                <w:szCs w:val="22"/>
                <w:lang w:val="tr-TR"/>
              </w:rPr>
              <w:t>PET şişe ile birlikte, 1 g/cm</w:t>
            </w:r>
            <w:r w:rsidRPr="00B904DB">
              <w:rPr>
                <w:rStyle w:val="Gvdemetni20"/>
                <w:rFonts w:ascii="Segoe UI" w:hAnsi="Segoe UI" w:cs="Segoe UI"/>
                <w:sz w:val="20"/>
                <w:szCs w:val="22"/>
                <w:vertAlign w:val="superscript"/>
                <w:lang w:val="tr-TR"/>
              </w:rPr>
              <w:t>3</w:t>
            </w:r>
            <w:r w:rsidRPr="00B904DB">
              <w:rPr>
                <w:rStyle w:val="Gvdemetni20"/>
                <w:rFonts w:ascii="Segoe UI" w:hAnsi="Segoe UI" w:cs="Segoe UI"/>
                <w:sz w:val="20"/>
                <w:szCs w:val="22"/>
                <w:lang w:val="tr-TR"/>
              </w:rPr>
              <w:t xml:space="preserve"> ün üzerinde bir yoğunluğa sahip PETG kapaklar ve/veya kapak materyali</w:t>
            </w:r>
          </w:p>
          <w:p w14:paraId="39C161BB" w14:textId="77777777" w:rsidR="002F1379" w:rsidRPr="00B904DB" w:rsidRDefault="002F1379" w:rsidP="002F1379">
            <w:pPr>
              <w:pStyle w:val="Gvdemetni21"/>
              <w:numPr>
                <w:ilvl w:val="0"/>
                <w:numId w:val="3"/>
              </w:numPr>
              <w:shd w:val="clear" w:color="auto" w:fill="auto"/>
              <w:spacing w:before="0" w:after="0" w:line="240" w:lineRule="auto"/>
              <w:ind w:left="273" w:hanging="283"/>
              <w:rPr>
                <w:rStyle w:val="Gvdemetni20"/>
                <w:rFonts w:ascii="Segoe UI" w:hAnsi="Segoe UI" w:cs="Segoe UI"/>
                <w:sz w:val="20"/>
                <w:szCs w:val="22"/>
                <w:lang w:val="tr-TR"/>
              </w:rPr>
            </w:pPr>
            <w:r w:rsidRPr="00B904DB">
              <w:rPr>
                <w:rStyle w:val="Gvdemetni20"/>
                <w:rFonts w:ascii="Segoe UI" w:hAnsi="Segoe UI" w:cs="Segoe UI"/>
                <w:sz w:val="20"/>
                <w:szCs w:val="22"/>
                <w:lang w:val="tr-TR"/>
              </w:rPr>
              <w:lastRenderedPageBreak/>
              <w:t>Metal, cam, EVA kapaklar</w:t>
            </w:r>
          </w:p>
          <w:p w14:paraId="4ACF0EB0" w14:textId="77777777" w:rsidR="002F1379" w:rsidRPr="00B904DB" w:rsidRDefault="002F1379" w:rsidP="002F1379">
            <w:pPr>
              <w:pStyle w:val="Gvdemetni21"/>
              <w:numPr>
                <w:ilvl w:val="0"/>
                <w:numId w:val="3"/>
              </w:numPr>
              <w:shd w:val="clear" w:color="auto" w:fill="auto"/>
              <w:spacing w:before="0" w:after="0" w:line="240" w:lineRule="auto"/>
              <w:ind w:left="273" w:hanging="283"/>
              <w:rPr>
                <w:rStyle w:val="Gvdemetni20"/>
                <w:rFonts w:ascii="Segoe UI" w:hAnsi="Segoe UI" w:cs="Segoe UI"/>
                <w:sz w:val="20"/>
                <w:szCs w:val="22"/>
                <w:lang w:val="tr-TR"/>
              </w:rPr>
            </w:pPr>
            <w:r w:rsidRPr="00B904DB">
              <w:rPr>
                <w:rStyle w:val="Gvdemetni20"/>
                <w:rFonts w:ascii="Segoe UI" w:hAnsi="Segoe UI" w:cs="Segoe UI"/>
                <w:sz w:val="20"/>
                <w:szCs w:val="22"/>
                <w:lang w:val="tr-TR"/>
              </w:rPr>
              <w:t>Silikondan yapılmış kapaklar. PET şişe ile birlikte kullanılan, 1 g/cm</w:t>
            </w:r>
            <w:r w:rsidRPr="00B904DB">
              <w:rPr>
                <w:rStyle w:val="Gvdemetni20"/>
                <w:rFonts w:ascii="Segoe UI" w:hAnsi="Segoe UI" w:cs="Segoe UI"/>
                <w:sz w:val="20"/>
                <w:szCs w:val="22"/>
                <w:vertAlign w:val="superscript"/>
                <w:lang w:val="tr-TR"/>
              </w:rPr>
              <w:t xml:space="preserve">3 </w:t>
            </w:r>
            <w:r w:rsidRPr="00B904DB">
              <w:rPr>
                <w:rStyle w:val="Gvdemetni20"/>
                <w:rFonts w:ascii="Segoe UI" w:hAnsi="Segoe UI" w:cs="Segoe UI"/>
                <w:sz w:val="20"/>
                <w:szCs w:val="22"/>
                <w:lang w:val="tr-TR"/>
              </w:rPr>
              <w:t>ten düşük bir yoğunluğa sahip silikon kapaklar ve PP veya HDPE şişe ile birlikte kullanılan, 1 g/cm</w:t>
            </w:r>
            <w:r w:rsidRPr="00B904DB">
              <w:rPr>
                <w:rStyle w:val="Gvdemetni20"/>
                <w:rFonts w:ascii="Segoe UI" w:hAnsi="Segoe UI" w:cs="Segoe UI"/>
                <w:sz w:val="20"/>
                <w:szCs w:val="22"/>
                <w:vertAlign w:val="superscript"/>
                <w:lang w:val="tr-TR"/>
              </w:rPr>
              <w:t>3</w:t>
            </w:r>
            <w:r w:rsidRPr="00B904DB">
              <w:rPr>
                <w:rStyle w:val="Gvdemetni20"/>
                <w:rFonts w:ascii="Segoe UI" w:hAnsi="Segoe UI" w:cs="Segoe UI"/>
                <w:sz w:val="20"/>
                <w:szCs w:val="22"/>
                <w:lang w:val="tr-TR"/>
              </w:rPr>
              <w:t xml:space="preserve"> ten yüksek bir yoğunluğa sahip silikon kapaklar muaf tutulmaktadır.</w:t>
            </w:r>
          </w:p>
          <w:p w14:paraId="047341EB" w14:textId="77777777" w:rsidR="002F1379" w:rsidRPr="00B904DB" w:rsidRDefault="002F1379" w:rsidP="002F1379">
            <w:pPr>
              <w:pStyle w:val="Gvdemetni21"/>
              <w:numPr>
                <w:ilvl w:val="0"/>
                <w:numId w:val="3"/>
              </w:numPr>
              <w:shd w:val="clear" w:color="auto" w:fill="auto"/>
              <w:spacing w:before="0" w:after="0" w:line="240" w:lineRule="auto"/>
              <w:ind w:left="273" w:hanging="283"/>
              <w:rPr>
                <w:rFonts w:ascii="Segoe UI" w:hAnsi="Segoe UI" w:cs="Segoe UI"/>
                <w:sz w:val="20"/>
                <w:szCs w:val="22"/>
                <w:shd w:val="clear" w:color="auto" w:fill="FFFFFF"/>
                <w:lang w:bidi="en-US"/>
              </w:rPr>
            </w:pPr>
            <w:r w:rsidRPr="00B904DB">
              <w:rPr>
                <w:rStyle w:val="Gvdemetni20"/>
                <w:rFonts w:ascii="Segoe UI" w:hAnsi="Segoe UI" w:cs="Segoe UI"/>
                <w:sz w:val="20"/>
                <w:szCs w:val="22"/>
                <w:lang w:val="tr-TR"/>
              </w:rPr>
              <w:t>Ürün açıldıktan sonra, şişede veya kapak kısmında sabit kalan metalik folyolar veya mühürler.</w:t>
            </w:r>
          </w:p>
        </w:tc>
      </w:tr>
      <w:tr w:rsidR="002F1379" w:rsidRPr="00B904DB" w14:paraId="61B5DDE6" w14:textId="77777777" w:rsidTr="007D73A1">
        <w:trPr>
          <w:trHeight w:val="481"/>
        </w:trPr>
        <w:tc>
          <w:tcPr>
            <w:tcW w:w="1171" w:type="pct"/>
            <w:vAlign w:val="center"/>
          </w:tcPr>
          <w:p w14:paraId="2DDA9559" w14:textId="77777777" w:rsidR="002F1379" w:rsidRPr="00B904DB" w:rsidRDefault="002F1379" w:rsidP="007D73A1">
            <w:pPr>
              <w:rPr>
                <w:rFonts w:ascii="Segoe UI" w:eastAsia="Calibri" w:hAnsi="Segoe UI" w:cs="Segoe UI"/>
              </w:rPr>
            </w:pPr>
            <w:r w:rsidRPr="00B904DB">
              <w:rPr>
                <w:rFonts w:ascii="Segoe UI" w:eastAsia="Calibri" w:hAnsi="Segoe UI" w:cs="Segoe UI"/>
              </w:rPr>
              <w:lastRenderedPageBreak/>
              <w:t>Bariyer kaplamalar</w:t>
            </w:r>
          </w:p>
        </w:tc>
        <w:tc>
          <w:tcPr>
            <w:tcW w:w="3829" w:type="pct"/>
            <w:vAlign w:val="center"/>
          </w:tcPr>
          <w:p w14:paraId="35A04CFA" w14:textId="77777777" w:rsidR="002F1379" w:rsidRPr="00B904DB" w:rsidRDefault="002F1379" w:rsidP="002F1379">
            <w:pPr>
              <w:pStyle w:val="Gvdemetni21"/>
              <w:numPr>
                <w:ilvl w:val="0"/>
                <w:numId w:val="2"/>
              </w:numPr>
              <w:shd w:val="clear" w:color="auto" w:fill="auto"/>
              <w:tabs>
                <w:tab w:val="left" w:pos="283"/>
              </w:tabs>
              <w:spacing w:before="0" w:after="0" w:line="240" w:lineRule="auto"/>
              <w:ind w:firstLine="0"/>
              <w:rPr>
                <w:rFonts w:ascii="Segoe UI" w:hAnsi="Segoe UI" w:cs="Segoe UI"/>
                <w:sz w:val="20"/>
                <w:szCs w:val="22"/>
              </w:rPr>
            </w:pPr>
            <w:proofErr w:type="spellStart"/>
            <w:r w:rsidRPr="00B904DB">
              <w:rPr>
                <w:rStyle w:val="Gvdemetni20"/>
                <w:rFonts w:ascii="Segoe UI" w:hAnsi="Segoe UI" w:cs="Segoe UI"/>
                <w:sz w:val="20"/>
                <w:szCs w:val="22"/>
                <w:lang w:val="tr-TR"/>
              </w:rPr>
              <w:t>Poliamid</w:t>
            </w:r>
            <w:proofErr w:type="spellEnd"/>
            <w:r w:rsidRPr="00B904DB">
              <w:rPr>
                <w:rStyle w:val="Gvdemetni20"/>
                <w:rFonts w:ascii="Segoe UI" w:hAnsi="Segoe UI" w:cs="Segoe UI"/>
                <w:sz w:val="20"/>
                <w:szCs w:val="22"/>
                <w:lang w:val="tr-TR"/>
              </w:rPr>
              <w:t xml:space="preserve">, EVOH, işlevsel </w:t>
            </w:r>
            <w:proofErr w:type="spellStart"/>
            <w:r w:rsidRPr="00B904DB">
              <w:rPr>
                <w:rStyle w:val="Gvdemetni20"/>
                <w:rFonts w:ascii="Segoe UI" w:hAnsi="Segoe UI" w:cs="Segoe UI"/>
                <w:sz w:val="20"/>
                <w:szCs w:val="22"/>
                <w:lang w:val="tr-TR"/>
              </w:rPr>
              <w:t>poliolefinler</w:t>
            </w:r>
            <w:proofErr w:type="spellEnd"/>
            <w:r w:rsidRPr="00B904DB">
              <w:rPr>
                <w:rStyle w:val="Gvdemetni20"/>
                <w:rFonts w:ascii="Segoe UI" w:hAnsi="Segoe UI" w:cs="Segoe UI"/>
                <w:sz w:val="20"/>
                <w:szCs w:val="22"/>
                <w:lang w:val="tr-TR"/>
              </w:rPr>
              <w:t xml:space="preserve">, </w:t>
            </w:r>
            <w:proofErr w:type="spellStart"/>
            <w:r w:rsidRPr="00B904DB">
              <w:rPr>
                <w:rStyle w:val="Gvdemetni20"/>
                <w:rFonts w:ascii="Segoe UI" w:hAnsi="Segoe UI" w:cs="Segoe UI"/>
                <w:sz w:val="20"/>
                <w:szCs w:val="22"/>
                <w:lang w:val="tr-TR"/>
              </w:rPr>
              <w:t>metalize</w:t>
            </w:r>
            <w:proofErr w:type="spellEnd"/>
            <w:r w:rsidRPr="00B904DB">
              <w:rPr>
                <w:rStyle w:val="Gvdemetni20"/>
                <w:rFonts w:ascii="Segoe UI" w:hAnsi="Segoe UI" w:cs="Segoe UI"/>
                <w:sz w:val="20"/>
                <w:szCs w:val="22"/>
                <w:lang w:val="tr-TR"/>
              </w:rPr>
              <w:t xml:space="preserve"> ve ışık engelleyici bariyerler</w:t>
            </w:r>
          </w:p>
        </w:tc>
      </w:tr>
    </w:tbl>
    <w:p w14:paraId="3C10C9F7" w14:textId="77777777" w:rsidR="009E2FD5" w:rsidRDefault="002F1379" w:rsidP="00B904DB">
      <w:pPr>
        <w:spacing w:before="240" w:line="360" w:lineRule="auto"/>
        <w:jc w:val="both"/>
        <w:rPr>
          <w:rFonts w:ascii="Segoe UI" w:hAnsi="Segoe UI" w:cs="Segoe UI"/>
        </w:rPr>
      </w:pPr>
      <w:r w:rsidRPr="00EE4E57">
        <w:rPr>
          <w:rFonts w:ascii="Segoe UI" w:hAnsi="Segoe UI" w:cs="Segoe UI"/>
          <w:b/>
        </w:rPr>
        <w:t>Değerlendirme ve doğrulama:</w:t>
      </w:r>
      <w:r w:rsidRPr="00EE4E57">
        <w:rPr>
          <w:rFonts w:ascii="Segoe UI" w:hAnsi="Segoe UI" w:cs="Segoe UI"/>
        </w:rPr>
        <w:t xml:space="preserve"> </w:t>
      </w:r>
      <w:bookmarkEnd w:id="26"/>
      <w:r w:rsidR="003F24E2">
        <w:rPr>
          <w:rFonts w:ascii="Segoe UI" w:hAnsi="Segoe UI" w:cs="Segoe UI"/>
        </w:rPr>
        <w:t>Başvuru sahibi, ambalajın materyal kompozisyonunu (birincil ambalaj numunesi, kap, etiket/giydirme etiket, yapıştırıcılar, kapak ve bariyer kaplama dahil) belirten imzalı bir uygunluk beyanı sunmalıdır.</w:t>
      </w:r>
    </w:p>
    <w:p w14:paraId="79C0ACE4" w14:textId="6B20DBF9" w:rsidR="002F1379" w:rsidRPr="00EC3F50" w:rsidRDefault="003F24E2" w:rsidP="009E2FD5">
      <w:pPr>
        <w:spacing w:before="240" w:line="360" w:lineRule="auto"/>
        <w:jc w:val="both"/>
        <w:rPr>
          <w:rFonts w:ascii="Segoe UI" w:hAnsi="Segoe UI" w:cs="Segoe UI"/>
        </w:rPr>
      </w:pPr>
      <w:r>
        <w:rPr>
          <w:rFonts w:ascii="Segoe UI" w:hAnsi="Segoe UI" w:cs="Segoe UI"/>
        </w:rPr>
        <w:t xml:space="preserve">Ayrıca, T.C. Çevre ve Şehircilik Bakanlığı tarafından, Resmi </w:t>
      </w:r>
      <w:proofErr w:type="spellStart"/>
      <w:r>
        <w:rPr>
          <w:rFonts w:ascii="Segoe UI" w:hAnsi="Segoe UI" w:cs="Segoe UI"/>
        </w:rPr>
        <w:t>Gazete’de</w:t>
      </w:r>
      <w:proofErr w:type="spellEnd"/>
      <w:r>
        <w:rPr>
          <w:rFonts w:ascii="Segoe UI" w:hAnsi="Segoe UI" w:cs="Segoe UI"/>
        </w:rPr>
        <w:t xml:space="preserve"> yayımlanan 27.12.2017 tarihli, 30283 sayılı Ambalaj Atıklarının Kontrolü Yönetmeliği’nde yer alan ambalaj üretimi, ambalajın piyasaya sürülmesi ile ilgili 9’uncu, 15’inci maddeler; ağır metal konsantrasyonları ile ilgili 16’ncı madde ve geri dönüşüm/geri kazanım ile ilgili 19’uncu, 20’nci, 21’inci ve 22’nci maddelerde belirtilen gerekliliklere uymakla yükümlüdür. İlgili Yönetmeliğin </w:t>
      </w:r>
      <w:proofErr w:type="spellStart"/>
      <w:r>
        <w:rPr>
          <w:rFonts w:ascii="Segoe UI" w:hAnsi="Segoe UI" w:cs="Segoe UI"/>
        </w:rPr>
        <w:t>Ek’lerinde</w:t>
      </w:r>
      <w:proofErr w:type="spellEnd"/>
      <w:r>
        <w:rPr>
          <w:rFonts w:ascii="Segoe UI" w:hAnsi="Segoe UI" w:cs="Segoe UI"/>
        </w:rPr>
        <w:t xml:space="preserve"> yer alan atıklara ilişkin açıklamalar, geri kazanım işlemleri ve bertaraf yöntemlerinin beyanına ilişkin hükümler de dikkate alınmalıdır.</w:t>
      </w:r>
    </w:p>
    <w:p w14:paraId="6FB59652" w14:textId="77777777" w:rsidR="002F1379" w:rsidRPr="00B904DB" w:rsidRDefault="002F1379" w:rsidP="002F1379">
      <w:pPr>
        <w:pStyle w:val="Balk2"/>
        <w:jc w:val="both"/>
        <w:rPr>
          <w:rFonts w:ascii="Segoe UI" w:hAnsi="Segoe UI" w:cs="Segoe UI"/>
          <w:szCs w:val="20"/>
        </w:rPr>
      </w:pPr>
      <w:bookmarkStart w:id="27" w:name="_Toc57946103"/>
      <w:bookmarkStart w:id="28" w:name="_Toc58522312"/>
      <w:bookmarkStart w:id="29" w:name="_Toc59382790"/>
      <w:bookmarkStart w:id="30" w:name="_Toc48561642"/>
      <w:r w:rsidRPr="00B904DB">
        <w:rPr>
          <w:rFonts w:ascii="Segoe UI" w:hAnsi="Segoe UI" w:cs="Segoe UI"/>
          <w:szCs w:val="20"/>
        </w:rPr>
        <w:t>Kriter 7. Atık yönetimi</w:t>
      </w:r>
      <w:bookmarkEnd w:id="27"/>
      <w:bookmarkEnd w:id="28"/>
      <w:bookmarkEnd w:id="29"/>
    </w:p>
    <w:p w14:paraId="2454AC6B" w14:textId="77777777" w:rsidR="002F1379" w:rsidRDefault="002F1379" w:rsidP="002F1379">
      <w:pPr>
        <w:spacing w:after="0" w:line="360" w:lineRule="auto"/>
        <w:jc w:val="both"/>
        <w:rPr>
          <w:rFonts w:ascii="Segoe UI" w:hAnsi="Segoe UI" w:cs="Segoe UI"/>
        </w:rPr>
      </w:pPr>
      <w:r w:rsidRPr="00EE4E57">
        <w:rPr>
          <w:rFonts w:ascii="Segoe UI" w:hAnsi="Segoe UI" w:cs="Segoe UI"/>
        </w:rPr>
        <w:t>Başvuru sahibi</w:t>
      </w:r>
      <w:r>
        <w:rPr>
          <w:rFonts w:ascii="Segoe UI" w:hAnsi="Segoe UI" w:cs="Segoe UI"/>
        </w:rPr>
        <w:t>, ürünün</w:t>
      </w:r>
      <w:r w:rsidRPr="00EE4E57">
        <w:rPr>
          <w:rFonts w:ascii="Segoe UI" w:hAnsi="Segoe UI" w:cs="Segoe UI"/>
        </w:rPr>
        <w:t xml:space="preserve"> hammadde temininden, piyasaya sürülmesine kadar olan bütün adımlarda oluşabilecek atık ve artıkların yönetimini içererek bir Atık Yönetim Planı hazırla</w:t>
      </w:r>
      <w:r>
        <w:rPr>
          <w:rFonts w:ascii="Segoe UI" w:hAnsi="Segoe UI" w:cs="Segoe UI"/>
        </w:rPr>
        <w:t>malıdır</w:t>
      </w:r>
      <w:r w:rsidRPr="00EE4E57">
        <w:rPr>
          <w:rFonts w:ascii="Segoe UI" w:hAnsi="Segoe UI" w:cs="Segoe UI"/>
        </w:rPr>
        <w:t>. Atık Yönetimi, atığın oluşmaması için satın alma aşamasın</w:t>
      </w:r>
      <w:r>
        <w:rPr>
          <w:rFonts w:ascii="Segoe UI" w:hAnsi="Segoe UI" w:cs="Segoe UI"/>
        </w:rPr>
        <w:t xml:space="preserve">daki tercihlerden başlayacak </w:t>
      </w:r>
      <w:r w:rsidRPr="00EE4E57">
        <w:rPr>
          <w:rFonts w:ascii="Segoe UI" w:hAnsi="Segoe UI" w:cs="Segoe UI"/>
        </w:rPr>
        <w:t>ve her yıl için iyileştirici uygulamaların planlanmasını kapsayacak adımları içer</w:t>
      </w:r>
      <w:r>
        <w:rPr>
          <w:rFonts w:ascii="Segoe UI" w:hAnsi="Segoe UI" w:cs="Segoe UI"/>
        </w:rPr>
        <w:t>melidir</w:t>
      </w:r>
      <w:r w:rsidRPr="00EE4E57">
        <w:rPr>
          <w:rFonts w:ascii="Segoe UI" w:hAnsi="Segoe UI" w:cs="Segoe UI"/>
        </w:rPr>
        <w:t>.</w:t>
      </w:r>
    </w:p>
    <w:p w14:paraId="5F675C9C" w14:textId="77777777" w:rsidR="002F1379" w:rsidRPr="00EE4E57" w:rsidRDefault="002F1379" w:rsidP="002F1379">
      <w:pPr>
        <w:spacing w:before="240" w:after="0" w:line="360" w:lineRule="auto"/>
        <w:jc w:val="both"/>
        <w:rPr>
          <w:rFonts w:ascii="Segoe UI" w:hAnsi="Segoe UI" w:cs="Segoe UI"/>
        </w:rPr>
      </w:pPr>
      <w:r>
        <w:rPr>
          <w:rFonts w:ascii="Segoe UI" w:hAnsi="Segoe UI" w:cs="Segoe UI"/>
        </w:rPr>
        <w:t xml:space="preserve">İşletmelerde her bir atık türü için atığın oluştuğu proses ve faaliyetlere ilişkin bilgiler, yıllık toplanan atık miktarları, toplam atık miktarının geri kazanım ve </w:t>
      </w:r>
      <w:proofErr w:type="spellStart"/>
      <w:r>
        <w:rPr>
          <w:rFonts w:ascii="Segoe UI" w:hAnsi="Segoe UI" w:cs="Segoe UI"/>
        </w:rPr>
        <w:t>bertarafa</w:t>
      </w:r>
      <w:proofErr w:type="spellEnd"/>
      <w:r>
        <w:rPr>
          <w:rFonts w:ascii="Segoe UI" w:hAnsi="Segoe UI" w:cs="Segoe UI"/>
        </w:rPr>
        <w:t xml:space="preserve"> göre dağılımları, </w:t>
      </w:r>
      <w:proofErr w:type="spellStart"/>
      <w:r>
        <w:rPr>
          <w:rFonts w:ascii="Segoe UI" w:hAnsi="Segoe UI" w:cs="Segoe UI"/>
        </w:rPr>
        <w:t>bertarafa</w:t>
      </w:r>
      <w:proofErr w:type="spellEnd"/>
      <w:r>
        <w:rPr>
          <w:rFonts w:ascii="Segoe UI" w:hAnsi="Segoe UI" w:cs="Segoe UI"/>
        </w:rPr>
        <w:t xml:space="preserve"> gönderilme gerekçeleri kayıt altına alınmalı ve gelecek yıllar için öngörülen geri kazanım hedefleri belirtilmelidir. Karton, kâğıt, cam gibi ayrıştırılabilir a</w:t>
      </w:r>
      <w:r w:rsidRPr="00EE4E57">
        <w:rPr>
          <w:rFonts w:ascii="Segoe UI" w:hAnsi="Segoe UI" w:cs="Segoe UI"/>
        </w:rPr>
        <w:t>tık türlerinin</w:t>
      </w:r>
      <w:r>
        <w:rPr>
          <w:rFonts w:ascii="Segoe UI" w:hAnsi="Segoe UI" w:cs="Segoe UI"/>
        </w:rPr>
        <w:t xml:space="preserve"> ayrı </w:t>
      </w:r>
      <w:r w:rsidRPr="00EE4E57">
        <w:rPr>
          <w:rFonts w:ascii="Segoe UI" w:hAnsi="Segoe UI" w:cs="Segoe UI"/>
        </w:rPr>
        <w:t xml:space="preserve">toplanmaları ve </w:t>
      </w:r>
      <w:r>
        <w:rPr>
          <w:rFonts w:ascii="Segoe UI" w:hAnsi="Segoe UI" w:cs="Segoe UI"/>
        </w:rPr>
        <w:t xml:space="preserve">lisanslı geri dönüşüm tesislerine, yalnızca geri dönüşümün mümkün olmadığı durumlarda </w:t>
      </w:r>
      <w:r w:rsidRPr="00EE4E57">
        <w:rPr>
          <w:rFonts w:ascii="Segoe UI" w:hAnsi="Segoe UI" w:cs="Segoe UI"/>
        </w:rPr>
        <w:t>bertaraf tesislere</w:t>
      </w:r>
      <w:r>
        <w:rPr>
          <w:rFonts w:ascii="Segoe UI" w:hAnsi="Segoe UI" w:cs="Segoe UI"/>
        </w:rPr>
        <w:t xml:space="preserve"> gönderilmeleri esas olacaktır.</w:t>
      </w:r>
    </w:p>
    <w:p w14:paraId="12F3E65A" w14:textId="77777777" w:rsidR="009E2FD5" w:rsidRDefault="002F1379" w:rsidP="00B904DB">
      <w:pPr>
        <w:spacing w:before="240" w:line="360" w:lineRule="auto"/>
        <w:jc w:val="both"/>
        <w:rPr>
          <w:rFonts w:ascii="Segoe UI" w:hAnsi="Segoe UI" w:cs="Segoe UI"/>
          <w:bCs/>
          <w:iCs/>
        </w:rPr>
      </w:pPr>
      <w:r w:rsidRPr="00EE4E57">
        <w:rPr>
          <w:rFonts w:ascii="Segoe UI" w:hAnsi="Segoe UI" w:cs="Segoe UI"/>
          <w:b/>
        </w:rPr>
        <w:t>Değerlendirme ve doğrulama:</w:t>
      </w:r>
      <w:r w:rsidR="00B904DB">
        <w:rPr>
          <w:rFonts w:ascii="Segoe UI" w:hAnsi="Segoe UI" w:cs="Segoe UI"/>
          <w:b/>
          <w:iCs/>
        </w:rPr>
        <w:t xml:space="preserve"> </w:t>
      </w:r>
      <w:r w:rsidRPr="00B904DB">
        <w:rPr>
          <w:rFonts w:ascii="Segoe UI" w:hAnsi="Segoe UI" w:cs="Segoe UI"/>
          <w:iCs/>
        </w:rPr>
        <w:t xml:space="preserve">Başvuru sahibi, </w:t>
      </w:r>
      <w:r w:rsidRPr="00B904DB">
        <w:rPr>
          <w:rFonts w:ascii="Segoe UI" w:hAnsi="Segoe UI" w:cs="Segoe UI"/>
        </w:rPr>
        <w:t xml:space="preserve">“Sıfır Atık” temel belgesine sahip olmalı ve </w:t>
      </w:r>
      <w:r w:rsidRPr="00B904DB">
        <w:rPr>
          <w:rFonts w:ascii="Segoe UI" w:hAnsi="Segoe UI" w:cs="Segoe UI"/>
          <w:iCs/>
        </w:rPr>
        <w:t>ilgili yönetmeliklerin hükümlerini</w:t>
      </w:r>
      <w:r w:rsidRPr="00B904DB">
        <w:rPr>
          <w:rFonts w:ascii="Segoe UI" w:hAnsi="Segoe UI" w:cs="Segoe UI"/>
        </w:rPr>
        <w:t xml:space="preserve"> kapsayan </w:t>
      </w:r>
      <w:r w:rsidRPr="00B904DB">
        <w:rPr>
          <w:rFonts w:ascii="Segoe UI" w:hAnsi="Segoe UI" w:cs="Segoe UI"/>
          <w:iCs/>
        </w:rPr>
        <w:t>Atık Yönetim Planı’nı, resmi kayıt/atık taşıma vb. bilgi ve belgeleri başvuru dosyasında onaya sunmalıdır.</w:t>
      </w:r>
    </w:p>
    <w:p w14:paraId="65DE8ECE" w14:textId="77777777" w:rsidR="009E2FD5" w:rsidRDefault="00137791" w:rsidP="00B904DB">
      <w:pPr>
        <w:spacing w:before="240" w:line="360" w:lineRule="auto"/>
        <w:jc w:val="both"/>
        <w:rPr>
          <w:rFonts w:ascii="Segoe UI" w:hAnsi="Segoe UI" w:cs="Segoe UI"/>
          <w:bCs/>
          <w:iCs/>
        </w:rPr>
      </w:pPr>
      <w:r>
        <w:rPr>
          <w:rFonts w:ascii="Segoe UI" w:hAnsi="Segoe UI" w:cs="Segoe UI"/>
          <w:bCs/>
          <w:iCs/>
        </w:rPr>
        <w:t xml:space="preserve">T.C. Çevre ve Şehircilik Bakanlığı tarafından Resmi </w:t>
      </w:r>
      <w:proofErr w:type="spellStart"/>
      <w:r>
        <w:rPr>
          <w:rFonts w:ascii="Segoe UI" w:hAnsi="Segoe UI" w:cs="Segoe UI"/>
          <w:bCs/>
          <w:iCs/>
        </w:rPr>
        <w:t>Gazete’de</w:t>
      </w:r>
      <w:proofErr w:type="spellEnd"/>
      <w:r>
        <w:rPr>
          <w:rFonts w:ascii="Segoe UI" w:hAnsi="Segoe UI" w:cs="Segoe UI"/>
          <w:bCs/>
          <w:iCs/>
        </w:rPr>
        <w:t xml:space="preserve"> yayımlanan 02.04.2015 tarihli ve 29314 sayılı ‘‘Atık Yönetimi Yönetmeliği’’ uyarınca atığın önlenmesi, azaltılması, tekrar kullanılması, geri dönüşüm ve geri kazanımı ile nihai </w:t>
      </w:r>
      <w:proofErr w:type="spellStart"/>
      <w:r>
        <w:rPr>
          <w:rFonts w:ascii="Segoe UI" w:hAnsi="Segoe UI" w:cs="Segoe UI"/>
          <w:bCs/>
          <w:iCs/>
        </w:rPr>
        <w:t>bertarafı</w:t>
      </w:r>
      <w:proofErr w:type="spellEnd"/>
      <w:r>
        <w:rPr>
          <w:rFonts w:ascii="Segoe UI" w:hAnsi="Segoe UI" w:cs="Segoe UI"/>
          <w:bCs/>
          <w:iCs/>
        </w:rPr>
        <w:t xml:space="preserve"> ve bertaraf sonrasında da kontrolü ve denetimi yürütülmelidir. Buna göre </w:t>
      </w:r>
      <w:r>
        <w:rPr>
          <w:rFonts w:ascii="Segoe UI" w:hAnsi="Segoe UI" w:cs="Segoe UI"/>
          <w:bCs/>
          <w:iCs/>
        </w:rPr>
        <w:lastRenderedPageBreak/>
        <w:t xml:space="preserve">Atık Yönetim Planı, çevreye uyumlu bir şekilde atık yönetimini sağlayacak uzun vadeli politikaları içermelidir. 27.12.2017 tarihli ve 30283 sayılı ‘‘Ambalaj Atıklarının Kontrolü Yönetmeliği’’ gereğince doğal kaynakların korunması ve sürdürülebilir kalkınma hedefleri doğrultusunda üretim sağlanması amacıyla ambalaj atıklarının oluşumunun önlenmesi, üretimin kaçınılmaz olduğu durumlarda ise yeniden kullanılması, geri dönüştürülmesi, geri kazanılması ve enerji kaynağı olarak kullanılması esastır. </w:t>
      </w:r>
    </w:p>
    <w:p w14:paraId="15E0F459" w14:textId="77777777" w:rsidR="009E2FD5" w:rsidRDefault="00137791" w:rsidP="00B904DB">
      <w:pPr>
        <w:spacing w:before="240" w:line="360" w:lineRule="auto"/>
        <w:jc w:val="both"/>
        <w:rPr>
          <w:rFonts w:ascii="Segoe UI" w:hAnsi="Segoe UI" w:cs="Segoe UI"/>
          <w:bCs/>
          <w:iCs/>
        </w:rPr>
      </w:pPr>
      <w:r>
        <w:rPr>
          <w:rFonts w:ascii="Segoe UI" w:hAnsi="Segoe UI" w:cs="Segoe UI"/>
          <w:bCs/>
          <w:iCs/>
        </w:rPr>
        <w:t>12.07.2019 tarihli ve 30829 sayılı ‘‘Sıfır Atık Yönetmeliği’’ Ek 5’te belirtilen toplama sistemine ilişkin örneklerde olduğu şekilde atıkların ayrı toplanması sağlanmalıdır. Sıfır atık yönetim sisteminin izlenmesi ve işletilmesine yönelik Bakanlıkça hazırlanan, işletmeler ile ilgili uygulama kılavuzu doğrultusunda mevcut atık yönetim sistemleriyle birlikte yürütülmelidir.</w:t>
      </w:r>
    </w:p>
    <w:p w14:paraId="5EEE327D" w14:textId="720AB5F9" w:rsidR="002F1379" w:rsidRPr="009E2FD5" w:rsidRDefault="00137791" w:rsidP="009E2FD5">
      <w:pPr>
        <w:spacing w:before="240" w:line="360" w:lineRule="auto"/>
        <w:jc w:val="both"/>
        <w:rPr>
          <w:rFonts w:ascii="Segoe UI" w:hAnsi="Segoe UI" w:cs="Segoe UI"/>
          <w:bCs/>
          <w:iCs/>
        </w:rPr>
      </w:pPr>
      <w:r>
        <w:rPr>
          <w:rFonts w:ascii="Segoe UI" w:hAnsi="Segoe UI" w:cs="Segoe UI"/>
          <w:bCs/>
          <w:iCs/>
        </w:rPr>
        <w:t>Başvuru sahibi, ürünün ilgili Mevzuat kapsamında oluşturulan Atık Yönetim Planı gerekliliklerine göre değerlendirildiğini belirten bir beyanname sunmalıdır.</w:t>
      </w:r>
    </w:p>
    <w:p w14:paraId="405D0404" w14:textId="5777D587" w:rsidR="00FC7144" w:rsidRDefault="00FC7144" w:rsidP="002F1379">
      <w:pPr>
        <w:pStyle w:val="Balk2"/>
        <w:rPr>
          <w:rFonts w:ascii="Segoe UI" w:hAnsi="Segoe UI" w:cs="Segoe UI"/>
          <w:szCs w:val="20"/>
        </w:rPr>
      </w:pPr>
      <w:bookmarkStart w:id="31" w:name="_Toc59382791"/>
      <w:bookmarkStart w:id="32" w:name="_Toc57946104"/>
      <w:bookmarkStart w:id="33" w:name="_Toc58522313"/>
      <w:r>
        <w:rPr>
          <w:rFonts w:ascii="Segoe UI" w:hAnsi="Segoe UI" w:cs="Segoe UI"/>
          <w:szCs w:val="20"/>
        </w:rPr>
        <w:t>Kriter 8: Organik ve Doğal İçerik</w:t>
      </w:r>
      <w:bookmarkEnd w:id="31"/>
    </w:p>
    <w:p w14:paraId="2B4771EA" w14:textId="4D0D07F1" w:rsidR="00FC7144" w:rsidRPr="00A367BA" w:rsidRDefault="00FC7144" w:rsidP="00A367BA">
      <w:pPr>
        <w:pStyle w:val="Balk2"/>
        <w:jc w:val="both"/>
        <w:rPr>
          <w:rFonts w:ascii="Segoe UI" w:hAnsi="Segoe UI" w:cs="Segoe UI"/>
          <w:sz w:val="20"/>
          <w:szCs w:val="20"/>
        </w:rPr>
      </w:pPr>
      <w:bookmarkStart w:id="34" w:name="_Toc59382792"/>
      <w:r w:rsidRPr="00A367BA">
        <w:rPr>
          <w:rFonts w:ascii="Segoe UI" w:hAnsi="Segoe UI" w:cs="Segoe UI"/>
          <w:sz w:val="20"/>
          <w:szCs w:val="20"/>
        </w:rPr>
        <w:t>(a) Organik İçerik</w:t>
      </w:r>
      <w:bookmarkEnd w:id="34"/>
    </w:p>
    <w:p w14:paraId="07F67E6C" w14:textId="5FFC13E7" w:rsidR="00FC7144" w:rsidRDefault="00A367BA" w:rsidP="00FC7144">
      <w:pPr>
        <w:spacing w:line="360" w:lineRule="auto"/>
        <w:jc w:val="both"/>
        <w:rPr>
          <w:rFonts w:ascii="Segoe UI" w:hAnsi="Segoe UI" w:cs="Segoe UI"/>
        </w:rPr>
      </w:pPr>
      <w:r>
        <w:rPr>
          <w:rFonts w:ascii="Segoe UI" w:hAnsi="Segoe UI" w:cs="Segoe UI"/>
        </w:rPr>
        <w:t>Eğer ürün üzerinde ‘‘organik’’ iddiası bulunuyor ise, ürünün organik içeriği, en az %95 oranında organik tarım faaliyetleri esaslarına uygun olarak üretilmiş veya doğrudan doğadan elde edilmiş bileşenlerden oluşmalıdır. Üzerinde ‘‘organik’’ iddiası bulunmayan ürünler için bu kriter zorunlu tutulmamaktadır.</w:t>
      </w:r>
    </w:p>
    <w:p w14:paraId="07A4AD73" w14:textId="77777777" w:rsidR="009E2FD5" w:rsidRDefault="00A367BA" w:rsidP="00FC7144">
      <w:pPr>
        <w:spacing w:line="360" w:lineRule="auto"/>
        <w:jc w:val="both"/>
        <w:rPr>
          <w:rFonts w:ascii="Segoe UI" w:hAnsi="Segoe UI" w:cs="Segoe UI"/>
        </w:rPr>
      </w:pPr>
      <w:r>
        <w:rPr>
          <w:rFonts w:ascii="Segoe UI" w:hAnsi="Segoe UI" w:cs="Segoe UI"/>
          <w:b/>
          <w:bCs/>
        </w:rPr>
        <w:t>Değerlendirme ve doğrulama:</w:t>
      </w:r>
      <w:r>
        <w:rPr>
          <w:rFonts w:ascii="Segoe UI" w:hAnsi="Segoe UI" w:cs="Segoe UI"/>
        </w:rPr>
        <w:t xml:space="preserve"> Başvuru sahibi, organik içerik yüzdeleri için, 28.10.2020 tarihli ve E.2624 sayılı Makam Oluru ile yürürlüğe giren, hükümleri T.C. Sağlık Bakanlığı, Türkiye İlaç ve Tıbbi Cihaz Kurumu tarafından yürütülen ‘‘</w:t>
      </w:r>
      <w:r w:rsidR="003C2D36">
        <w:rPr>
          <w:rFonts w:ascii="Segoe UI" w:hAnsi="Segoe UI" w:cs="Segoe UI"/>
        </w:rPr>
        <w:t>Kozmetik Ürün Üreticisi, Tüketicisi, Hizmet Sunulan Müessese ve Profesyonel Ürünleri Uygulayan Profesyonel Kişiler için Bilgilendirme Kılavuzu’’ Madde 7’ye göre, ürünlerin organik içeriği bakımından belgelendirilmesi için ürünün içeriğini gösteren bir belge ya da uluslararası kabul gören TS ISO 16128-1/ISO 16128-1, ISO 16128-2 standartları kapsamında organik içeriğini gösteren dokümantasyon sunmalıdır.</w:t>
      </w:r>
    </w:p>
    <w:p w14:paraId="3F1F5D4E" w14:textId="77777777" w:rsidR="009E2FD5" w:rsidRDefault="003C2D36" w:rsidP="00FC7144">
      <w:pPr>
        <w:spacing w:line="360" w:lineRule="auto"/>
        <w:jc w:val="both"/>
        <w:rPr>
          <w:rFonts w:ascii="Segoe UI" w:hAnsi="Segoe UI" w:cs="Segoe UI"/>
        </w:rPr>
      </w:pPr>
      <w:r>
        <w:rPr>
          <w:rFonts w:ascii="Segoe UI" w:hAnsi="Segoe UI" w:cs="Segoe UI"/>
        </w:rPr>
        <w:t>Başvuru sahibi, üründe bulunan organik içeriğin istenen şekilde hesaplandığını ve en az %95 oranında olduğunu belirten bir beyanname sunmalıdır.</w:t>
      </w:r>
    </w:p>
    <w:p w14:paraId="6494808C" w14:textId="0F440278" w:rsidR="00A367BA" w:rsidRDefault="003C2D36" w:rsidP="00FC7144">
      <w:pPr>
        <w:spacing w:line="360" w:lineRule="auto"/>
        <w:jc w:val="both"/>
        <w:rPr>
          <w:rFonts w:ascii="Segoe UI" w:hAnsi="Segoe UI" w:cs="Segoe UI"/>
        </w:rPr>
      </w:pPr>
      <w:r>
        <w:rPr>
          <w:rFonts w:ascii="Segoe UI" w:hAnsi="Segoe UI" w:cs="Segoe UI"/>
        </w:rPr>
        <w:t>Başvuru sahibi, üründe bulunan organik içeriğin, T.C. Tarım ve Orman Bakanlığı’nın web sitesinde (</w:t>
      </w:r>
      <w:hyperlink r:id="rId11" w:history="1">
        <w:r w:rsidRPr="008B2BE6">
          <w:rPr>
            <w:rStyle w:val="Kpr"/>
            <w:rFonts w:ascii="Segoe UI" w:hAnsi="Segoe UI" w:cs="Segoe UI"/>
          </w:rPr>
          <w:t>https://www.tarimorman.gov.tr/Konular/Bitkisel-Uretim/Organik-Tarim</w:t>
        </w:r>
      </w:hyperlink>
      <w:r>
        <w:rPr>
          <w:rFonts w:ascii="Segoe UI" w:hAnsi="Segoe UI" w:cs="Segoe UI"/>
        </w:rPr>
        <w:t>) ‘‘Kontrol ve Sertifikasyon Kuruluşları Müteşebbis Listeleri Web Adresleri’’ başlığı altında listelenen akredite bir kuruluş tarafından organik tarım sertifikasyonu verilmiş tarlalardan temin edildiğini ispatlayan bir belge sunmalıdır.</w:t>
      </w:r>
    </w:p>
    <w:p w14:paraId="25171782" w14:textId="383352DF" w:rsidR="00FE71D1" w:rsidRPr="00AA09AE" w:rsidRDefault="00FE71D1" w:rsidP="00AA09AE">
      <w:pPr>
        <w:pStyle w:val="Balk2"/>
        <w:jc w:val="both"/>
        <w:rPr>
          <w:rFonts w:ascii="Segoe UI" w:hAnsi="Segoe UI" w:cs="Segoe UI"/>
          <w:sz w:val="20"/>
          <w:szCs w:val="20"/>
        </w:rPr>
      </w:pPr>
      <w:bookmarkStart w:id="35" w:name="_Toc59382793"/>
      <w:r w:rsidRPr="00AA09AE">
        <w:rPr>
          <w:rFonts w:ascii="Segoe UI" w:hAnsi="Segoe UI" w:cs="Segoe UI"/>
          <w:sz w:val="20"/>
          <w:szCs w:val="20"/>
        </w:rPr>
        <w:t>(b) Doğal İçerik</w:t>
      </w:r>
      <w:bookmarkEnd w:id="35"/>
    </w:p>
    <w:p w14:paraId="23FEF501" w14:textId="46F49EB3" w:rsidR="00FE71D1" w:rsidRDefault="00FC6681" w:rsidP="00FC7144">
      <w:pPr>
        <w:spacing w:line="360" w:lineRule="auto"/>
        <w:jc w:val="both"/>
        <w:rPr>
          <w:rFonts w:ascii="Segoe UI" w:hAnsi="Segoe UI" w:cs="Segoe UI"/>
        </w:rPr>
      </w:pPr>
      <w:r>
        <w:rPr>
          <w:rFonts w:ascii="Segoe UI" w:hAnsi="Segoe UI" w:cs="Segoe UI"/>
        </w:rPr>
        <w:t xml:space="preserve">Doğal içerik, ürün </w:t>
      </w:r>
      <w:proofErr w:type="spellStart"/>
      <w:r>
        <w:rPr>
          <w:rFonts w:ascii="Segoe UI" w:hAnsi="Segoe UI" w:cs="Segoe UI"/>
        </w:rPr>
        <w:t>formülasyonunda</w:t>
      </w:r>
      <w:proofErr w:type="spellEnd"/>
      <w:r>
        <w:rPr>
          <w:rFonts w:ascii="Segoe UI" w:hAnsi="Segoe UI" w:cs="Segoe UI"/>
        </w:rPr>
        <w:t xml:space="preserve"> bulunan ve bitkilerden ve/veya hayvanlardan elde edilen bileşenleri ifade etmektedir. Üzerinde ‘‘doğal’’ iddiası bulunmayan ürünler için bu kriter zorunlu tutulmamaktadır.</w:t>
      </w:r>
    </w:p>
    <w:p w14:paraId="317924C7" w14:textId="659F126D" w:rsidR="00FC6681" w:rsidRDefault="00FC6681" w:rsidP="00FC7144">
      <w:pPr>
        <w:spacing w:line="360" w:lineRule="auto"/>
        <w:jc w:val="both"/>
        <w:rPr>
          <w:rFonts w:ascii="Segoe UI" w:hAnsi="Segoe UI" w:cs="Segoe UI"/>
        </w:rPr>
      </w:pPr>
      <w:r>
        <w:rPr>
          <w:rFonts w:ascii="Segoe UI" w:hAnsi="Segoe UI" w:cs="Segoe UI"/>
        </w:rPr>
        <w:lastRenderedPageBreak/>
        <w:t>Bir kozmetik ürününün doğal içerik yüzdesi aşağıdaki şekilde hesaplanacaktır:</w:t>
      </w:r>
    </w:p>
    <w:p w14:paraId="2292DBAE" w14:textId="3D4701AC" w:rsidR="00FC6681" w:rsidRDefault="00FC6681" w:rsidP="00FC6681">
      <w:pPr>
        <w:spacing w:line="360" w:lineRule="auto"/>
        <w:jc w:val="center"/>
        <w:rPr>
          <w:rFonts w:ascii="Segoe UI" w:hAnsi="Segoe UI" w:cs="Segoe UI"/>
        </w:rPr>
      </w:pPr>
      <w:r w:rsidRPr="00FC6681">
        <w:rPr>
          <w:rFonts w:ascii="Segoe UI" w:hAnsi="Segoe UI" w:cs="Segoe UI"/>
          <w:highlight w:val="darkGray"/>
        </w:rPr>
        <w:t>Toplamın doğal içerik %’si = [(nihai ürün ağırlığı – doğal kökenli olmayan bileşenlerin toplam ağırlığı – petrokimyasal bileşenlerin toplam ağırlığı) / (tüm bileşenlerin ağırlığı)] x 100</w:t>
      </w:r>
    </w:p>
    <w:p w14:paraId="07E9291F" w14:textId="77777777" w:rsidR="009E2FD5" w:rsidRDefault="00FC6681" w:rsidP="00FC6681">
      <w:pPr>
        <w:spacing w:line="360" w:lineRule="auto"/>
        <w:jc w:val="both"/>
        <w:rPr>
          <w:rFonts w:ascii="Segoe UI" w:hAnsi="Segoe UI" w:cs="Segoe UI"/>
        </w:rPr>
      </w:pPr>
      <w:r>
        <w:rPr>
          <w:rFonts w:ascii="Segoe UI" w:hAnsi="Segoe UI" w:cs="Segoe UI"/>
          <w:b/>
          <w:bCs/>
        </w:rPr>
        <w:t>Değerlendirme ve doğrulama:</w:t>
      </w:r>
      <w:r>
        <w:rPr>
          <w:rFonts w:ascii="Segoe UI" w:hAnsi="Segoe UI" w:cs="Segoe UI"/>
        </w:rPr>
        <w:t xml:space="preserve"> </w:t>
      </w:r>
      <w:r w:rsidR="00E34FB9">
        <w:rPr>
          <w:rFonts w:ascii="Segoe UI" w:hAnsi="Segoe UI" w:cs="Segoe UI"/>
        </w:rPr>
        <w:t>Başvuru sahibi, doğal içerik yüzdeleri için, 28.10.2020 tarihli ve E.2624 sayılı Makam Oluru ile yürürlüğe giren, hükümleri T.C. Sağlık Bakanlığı, Türkiye İlaç ve Tıbbi Cihaz Kurumu tarafından yürütülen ‘‘Kozmetik Ürün Üreticisi, Tüketicisi, Hizmet Sunulan Müessese ve Profesyonel Ürünleri Uygulayan Profesyonel Kişiler için Bilgilendirme Kılavuzu’’ Madde 7’ye göre, ürünlerin doğal içeriği bakımından belgelendirilmesi için ürünün içeriğini gösteren bir belge ya da uluslararası kabul gören TS ISO 16128-1/ISO 16128-1, ISO 16128-2 standartları kapsamında doğal içeriğini gösteren dokümantasyon sunmalıdır.</w:t>
      </w:r>
    </w:p>
    <w:p w14:paraId="4DE312C1" w14:textId="77777777" w:rsidR="009E2FD5" w:rsidRDefault="00130B3F" w:rsidP="00FC6681">
      <w:pPr>
        <w:spacing w:line="360" w:lineRule="auto"/>
        <w:jc w:val="both"/>
        <w:rPr>
          <w:rFonts w:ascii="Segoe UI" w:hAnsi="Segoe UI" w:cs="Segoe UI"/>
        </w:rPr>
      </w:pPr>
      <w:r>
        <w:rPr>
          <w:rFonts w:ascii="Segoe UI" w:hAnsi="Segoe UI" w:cs="Segoe UI"/>
        </w:rPr>
        <w:t xml:space="preserve">Doğal içerik elde edilirken, T.C. Anayasası Madde 56 ile Çevre Kanunu Madde 9 gereği ve taraf olduğumuz CITES Sözleşmesi, </w:t>
      </w:r>
      <w:proofErr w:type="spellStart"/>
      <w:r>
        <w:rPr>
          <w:rFonts w:ascii="Segoe UI" w:hAnsi="Segoe UI" w:cs="Segoe UI"/>
        </w:rPr>
        <w:t>Ramsar</w:t>
      </w:r>
      <w:proofErr w:type="spellEnd"/>
      <w:r>
        <w:rPr>
          <w:rFonts w:ascii="Segoe UI" w:hAnsi="Segoe UI" w:cs="Segoe UI"/>
        </w:rPr>
        <w:t xml:space="preserve"> Sözleşmesi, Biyolojik Çeşitlilik Sözleşmesi gibi uluslararası sözleşmeler uyarınca, flora, fauna ve yaban hayatı ile korunan bütün türlerle ilgili mevzuat gerekliliklerine uyulmalıdır.</w:t>
      </w:r>
    </w:p>
    <w:p w14:paraId="50567171" w14:textId="1B534CF5" w:rsidR="00FF1D0C" w:rsidRPr="00FC6681" w:rsidRDefault="00130B3F" w:rsidP="009E2FD5">
      <w:pPr>
        <w:spacing w:line="360" w:lineRule="auto"/>
        <w:jc w:val="both"/>
        <w:rPr>
          <w:rFonts w:ascii="Segoe UI" w:hAnsi="Segoe UI" w:cs="Segoe UI"/>
        </w:rPr>
      </w:pPr>
      <w:r>
        <w:rPr>
          <w:rFonts w:ascii="Segoe UI" w:hAnsi="Segoe UI" w:cs="Segoe UI"/>
        </w:rPr>
        <w:t>Başvuru sahibi, üründe bulunan doğal içeriğin istenen şekilde hesaplandığını belirten bir beyanname sunmalıdır.</w:t>
      </w:r>
    </w:p>
    <w:p w14:paraId="7313C28B" w14:textId="17AB6A0F" w:rsidR="002F1379" w:rsidRPr="00B904DB" w:rsidRDefault="002F1379" w:rsidP="002F1379">
      <w:pPr>
        <w:pStyle w:val="Balk2"/>
        <w:rPr>
          <w:rFonts w:ascii="Segoe UI" w:hAnsi="Segoe UI" w:cs="Segoe UI"/>
          <w:szCs w:val="20"/>
        </w:rPr>
      </w:pPr>
      <w:bookmarkStart w:id="36" w:name="_Toc59382794"/>
      <w:r w:rsidRPr="00B904DB">
        <w:rPr>
          <w:rFonts w:ascii="Segoe UI" w:hAnsi="Segoe UI" w:cs="Segoe UI"/>
          <w:szCs w:val="20"/>
        </w:rPr>
        <w:t xml:space="preserve">Kriter </w:t>
      </w:r>
      <w:r w:rsidR="00FF1D0C">
        <w:rPr>
          <w:rFonts w:ascii="Segoe UI" w:hAnsi="Segoe UI" w:cs="Segoe UI"/>
          <w:szCs w:val="20"/>
        </w:rPr>
        <w:t>9</w:t>
      </w:r>
      <w:r w:rsidRPr="00B904DB">
        <w:rPr>
          <w:rFonts w:ascii="Segoe UI" w:hAnsi="Segoe UI" w:cs="Segoe UI"/>
          <w:szCs w:val="20"/>
        </w:rPr>
        <w:t xml:space="preserve">. </w:t>
      </w:r>
      <w:bookmarkEnd w:id="30"/>
      <w:r w:rsidRPr="00B904DB">
        <w:rPr>
          <w:rFonts w:ascii="Segoe UI" w:hAnsi="Segoe UI" w:cs="Segoe UI"/>
          <w:szCs w:val="20"/>
        </w:rPr>
        <w:t>Kullanıma Uygunluk</w:t>
      </w:r>
      <w:bookmarkEnd w:id="32"/>
      <w:bookmarkEnd w:id="33"/>
      <w:bookmarkEnd w:id="36"/>
    </w:p>
    <w:p w14:paraId="581B463B" w14:textId="77777777" w:rsidR="002F1379" w:rsidRPr="00EE4E57" w:rsidRDefault="002F1379" w:rsidP="002F1379">
      <w:pPr>
        <w:spacing w:after="0" w:line="360" w:lineRule="auto"/>
        <w:jc w:val="both"/>
        <w:rPr>
          <w:rFonts w:ascii="Segoe UI" w:hAnsi="Segoe UI" w:cs="Segoe UI"/>
        </w:rPr>
      </w:pPr>
      <w:bookmarkStart w:id="37" w:name="_Toc48561645"/>
      <w:r w:rsidRPr="00EE4E57">
        <w:rPr>
          <w:rFonts w:ascii="Segoe UI" w:hAnsi="Segoe UI" w:cs="Segoe UI"/>
        </w:rPr>
        <w:t xml:space="preserve">Piyasaya arz edilen bir kozmetik ürün, Resmî </w:t>
      </w:r>
      <w:proofErr w:type="spellStart"/>
      <w:r w:rsidRPr="00EE4E57">
        <w:rPr>
          <w:rFonts w:ascii="Segoe UI" w:hAnsi="Segoe UI" w:cs="Segoe UI"/>
        </w:rPr>
        <w:t>Gazete’de</w:t>
      </w:r>
      <w:proofErr w:type="spellEnd"/>
      <w:r w:rsidRPr="00EE4E57">
        <w:rPr>
          <w:rFonts w:ascii="Segoe UI" w:hAnsi="Segoe UI" w:cs="Segoe UI"/>
        </w:rPr>
        <w:t xml:space="preserve"> yayımlanan 23.05.2005 tarihli ve 25823 sayılı Kozmetik Yönetmeliği 6. Maddesi uyarınca, normal ve üretici tarafından öngörülebilen şartlar altında uygulandığında veya ürünün sunumu, etiketlenmesi, kullanımına dair açıklamalara veya üretici tarafından sağlanan bilgiler dikkate alınarak önerilen kullanım şartlarına göre uygulandığında, insan sağlığı açısından güvenli olmalıdır. Ürünün kullanıma uygunluğu test edilirken, Kozmetik Yönetmeliği 6’ncı, 11’inci, 16’ncı ve 20’nci maddelerine dayanılarak T.C. Sağlık Bakanlığı Türkiye İlaç ve Tıbbi Cihaz Kurumu tarafından hazırlanan “Kozmetik Ürünlerin Analizlerine İlişkin Kılavuz” ve “Kozmetik Ürünlerin Mikrobiyolojik Kontrollerine İlişkin Kılavuz” belgeleri göz önünde bulundurulmalıdır.</w:t>
      </w:r>
    </w:p>
    <w:p w14:paraId="467210E5" w14:textId="77777777" w:rsidR="009E2FD5" w:rsidRDefault="002F1379" w:rsidP="00B904DB">
      <w:pPr>
        <w:spacing w:before="240" w:line="360" w:lineRule="auto"/>
        <w:jc w:val="both"/>
        <w:rPr>
          <w:rFonts w:ascii="Segoe UI" w:hAnsi="Segoe UI" w:cs="Segoe UI"/>
        </w:rPr>
      </w:pPr>
      <w:r w:rsidRPr="00EE4E57">
        <w:rPr>
          <w:rFonts w:ascii="Segoe UI" w:hAnsi="Segoe UI" w:cs="Segoe UI"/>
          <w:b/>
        </w:rPr>
        <w:t>Değerlendirme ve doğrulama:</w:t>
      </w:r>
      <w:r w:rsidR="00B904DB">
        <w:rPr>
          <w:rFonts w:ascii="Segoe UI" w:hAnsi="Segoe UI" w:cs="Segoe UI"/>
        </w:rPr>
        <w:t xml:space="preserve"> </w:t>
      </w:r>
      <w:r w:rsidR="00A56B5E">
        <w:rPr>
          <w:rFonts w:ascii="Segoe UI" w:hAnsi="Segoe UI" w:cs="Segoe UI"/>
        </w:rPr>
        <w:t xml:space="preserve">Başvuru sahibinin, Resmi </w:t>
      </w:r>
      <w:proofErr w:type="spellStart"/>
      <w:r w:rsidR="00A56B5E">
        <w:rPr>
          <w:rFonts w:ascii="Segoe UI" w:hAnsi="Segoe UI" w:cs="Segoe UI"/>
        </w:rPr>
        <w:t>Gazete’de</w:t>
      </w:r>
      <w:proofErr w:type="spellEnd"/>
      <w:r w:rsidR="00A56B5E">
        <w:rPr>
          <w:rFonts w:ascii="Segoe UI" w:hAnsi="Segoe UI" w:cs="Segoe UI"/>
        </w:rPr>
        <w:t xml:space="preserve"> yayımlanan 30.03.2005 tarihli ve 5324 sayılı Kozmetik Kanunu 4’üncü Madde (c), (d) ve (e) bentleri kapsamında belirtilen yükümlülüklere uyması zorunludur. Başvuru sahibi, ürünün etkinliğini test etmek için Kozmetik Yönetmeliği Madde 7’nin gerekliliklerine bağlı kalarak ve ‘‘Kozmetik Ürünlerin Analizlerine İlişkin Kılavuz’’ Madde 6’da belirtilen TS EN ISO/IEC 17025, TS 5822-1 ISO 5725-1, TS 5822-2 ISO 5725-2, TS 5822-3 ISO 5725-3, TS 5822-4 ISO 5725-4, TS 5822-5 ISO 5725-5 ve TS 5822-6 ISO 5725-6 standartlarına uygun şekilde yaptırılacak analizlerin sonuçlarını belgelendirmelidir.</w:t>
      </w:r>
    </w:p>
    <w:p w14:paraId="723604F6" w14:textId="77777777" w:rsidR="009E2FD5" w:rsidRDefault="00A56B5E" w:rsidP="00B904DB">
      <w:pPr>
        <w:spacing w:before="240" w:line="360" w:lineRule="auto"/>
        <w:jc w:val="both"/>
        <w:rPr>
          <w:rFonts w:ascii="Segoe UI" w:hAnsi="Segoe UI" w:cs="Segoe UI"/>
        </w:rPr>
      </w:pPr>
      <w:r>
        <w:rPr>
          <w:rFonts w:ascii="Segoe UI" w:hAnsi="Segoe UI" w:cs="Segoe UI"/>
        </w:rPr>
        <w:lastRenderedPageBreak/>
        <w:t xml:space="preserve">Başvuru sahibi, piyasaya sunulacak ürünün iddialarını, ‘‘Kozmetik Ürünlerin İddialarına İlişkin Kılavuz’’ 11’inci Madde 2. Fıkrasında belirtilen doğrulayıcı kanıtlar için, </w:t>
      </w:r>
      <w:r>
        <w:rPr>
          <w:rFonts w:ascii="Segoe UI" w:hAnsi="Segoe UI" w:cs="Segoe UI"/>
          <w:i/>
          <w:iCs/>
        </w:rPr>
        <w:t xml:space="preserve">in </w:t>
      </w:r>
      <w:proofErr w:type="spellStart"/>
      <w:r>
        <w:rPr>
          <w:rFonts w:ascii="Segoe UI" w:hAnsi="Segoe UI" w:cs="Segoe UI"/>
          <w:i/>
          <w:iCs/>
        </w:rPr>
        <w:t>siliko</w:t>
      </w:r>
      <w:proofErr w:type="spellEnd"/>
      <w:r>
        <w:rPr>
          <w:rFonts w:ascii="Segoe UI" w:hAnsi="Segoe UI" w:cs="Segoe UI"/>
        </w:rPr>
        <w:t xml:space="preserve">, </w:t>
      </w:r>
      <w:r>
        <w:rPr>
          <w:rFonts w:ascii="Segoe UI" w:hAnsi="Segoe UI" w:cs="Segoe UI"/>
          <w:i/>
          <w:iCs/>
        </w:rPr>
        <w:t xml:space="preserve">in </w:t>
      </w:r>
      <w:proofErr w:type="spellStart"/>
      <w:r>
        <w:rPr>
          <w:rFonts w:ascii="Segoe UI" w:hAnsi="Segoe UI" w:cs="Segoe UI"/>
          <w:i/>
          <w:iCs/>
        </w:rPr>
        <w:t>vitro</w:t>
      </w:r>
      <w:proofErr w:type="spellEnd"/>
      <w:r>
        <w:rPr>
          <w:rFonts w:ascii="Segoe UI" w:hAnsi="Segoe UI" w:cs="Segoe UI"/>
        </w:rPr>
        <w:t xml:space="preserve">, </w:t>
      </w:r>
      <w:proofErr w:type="spellStart"/>
      <w:r>
        <w:rPr>
          <w:rFonts w:ascii="Segoe UI" w:hAnsi="Segoe UI" w:cs="Segoe UI"/>
          <w:i/>
          <w:iCs/>
        </w:rPr>
        <w:t>ex</w:t>
      </w:r>
      <w:proofErr w:type="spellEnd"/>
      <w:r>
        <w:rPr>
          <w:rFonts w:ascii="Segoe UI" w:hAnsi="Segoe UI" w:cs="Segoe UI"/>
          <w:i/>
          <w:iCs/>
        </w:rPr>
        <w:t xml:space="preserve"> </w:t>
      </w:r>
      <w:proofErr w:type="spellStart"/>
      <w:r>
        <w:rPr>
          <w:rFonts w:ascii="Segoe UI" w:hAnsi="Segoe UI" w:cs="Segoe UI"/>
          <w:i/>
          <w:iCs/>
        </w:rPr>
        <w:t>vivo</w:t>
      </w:r>
      <w:proofErr w:type="spellEnd"/>
      <w:r>
        <w:rPr>
          <w:rFonts w:ascii="Segoe UI" w:hAnsi="Segoe UI" w:cs="Segoe UI"/>
        </w:rPr>
        <w:t xml:space="preserve"> çalışmaları içeren (ancak bunlarla sınırlı olmayan) aletli veya biyokimyasal yöntemler gibi deneysel çalışmalar, gönüllüler üzerinde yürütülmüş çalışmalar (etkinlik çalışması, güvenlilik çalışması, vb.), araştırmacı değerlendirmeleri, duyusal değerlendirmeler gibi en iyi uygulamaları gerçekleştirerek destekleyebilir. </w:t>
      </w:r>
    </w:p>
    <w:p w14:paraId="3A11DC16" w14:textId="1D694BCD" w:rsidR="002F1379" w:rsidRPr="009E2FD5" w:rsidRDefault="00A56B5E" w:rsidP="009E2FD5">
      <w:pPr>
        <w:spacing w:before="240" w:line="360" w:lineRule="auto"/>
        <w:jc w:val="both"/>
        <w:rPr>
          <w:rFonts w:ascii="Segoe UI" w:hAnsi="Segoe UI" w:cs="Segoe UI"/>
        </w:rPr>
      </w:pPr>
      <w:r>
        <w:rPr>
          <w:rFonts w:ascii="Segoe UI" w:hAnsi="Segoe UI" w:cs="Segoe UI"/>
        </w:rPr>
        <w:t>Başvuru sahibi, ürünün ilgili Mevzuat kapsamında kullanıma uygunluğunu belirten bir beyanname sunmalıdır.</w:t>
      </w:r>
    </w:p>
    <w:p w14:paraId="5A350B16" w14:textId="2A715B0C" w:rsidR="002F1379" w:rsidRPr="00B904DB" w:rsidRDefault="002F1379" w:rsidP="002F1379">
      <w:pPr>
        <w:pStyle w:val="Balk2"/>
        <w:rPr>
          <w:rFonts w:ascii="Segoe UI" w:hAnsi="Segoe UI" w:cs="Segoe UI"/>
          <w:szCs w:val="20"/>
        </w:rPr>
      </w:pPr>
      <w:bookmarkStart w:id="38" w:name="_Toc48561647"/>
      <w:bookmarkStart w:id="39" w:name="_Toc57946105"/>
      <w:bookmarkStart w:id="40" w:name="_Toc58522314"/>
      <w:bookmarkStart w:id="41" w:name="_Toc59382795"/>
      <w:bookmarkEnd w:id="37"/>
      <w:r w:rsidRPr="00B904DB">
        <w:rPr>
          <w:rFonts w:ascii="Segoe UI" w:hAnsi="Segoe UI" w:cs="Segoe UI"/>
          <w:szCs w:val="20"/>
        </w:rPr>
        <w:t xml:space="preserve">Kriter </w:t>
      </w:r>
      <w:r w:rsidR="00ED4305">
        <w:rPr>
          <w:rFonts w:ascii="Segoe UI" w:hAnsi="Segoe UI" w:cs="Segoe UI"/>
          <w:szCs w:val="20"/>
        </w:rPr>
        <w:t>10</w:t>
      </w:r>
      <w:r w:rsidRPr="00B904DB">
        <w:rPr>
          <w:rFonts w:ascii="Segoe UI" w:hAnsi="Segoe UI" w:cs="Segoe UI"/>
          <w:szCs w:val="20"/>
        </w:rPr>
        <w:t xml:space="preserve">. </w:t>
      </w:r>
      <w:bookmarkEnd w:id="38"/>
      <w:r w:rsidRPr="00B904DB">
        <w:rPr>
          <w:rFonts w:ascii="Segoe UI" w:hAnsi="Segoe UI" w:cs="Segoe UI"/>
          <w:szCs w:val="20"/>
        </w:rPr>
        <w:t>Çevre Etiketinde Verilecek Bilgi</w:t>
      </w:r>
      <w:bookmarkEnd w:id="39"/>
      <w:bookmarkEnd w:id="40"/>
      <w:bookmarkEnd w:id="41"/>
    </w:p>
    <w:p w14:paraId="3FF735B1" w14:textId="3470EAC8" w:rsidR="002F1379" w:rsidRPr="00EE4E57" w:rsidRDefault="002F1379" w:rsidP="002F1379">
      <w:pPr>
        <w:spacing w:before="240" w:after="0" w:line="360" w:lineRule="auto"/>
        <w:jc w:val="both"/>
        <w:rPr>
          <w:rFonts w:ascii="Segoe UI" w:eastAsia="Calibri" w:hAnsi="Segoe UI" w:cs="Segoe UI"/>
        </w:rPr>
      </w:pPr>
      <w:r w:rsidRPr="00EE4E57">
        <w:rPr>
          <w:rFonts w:ascii="Segoe UI" w:eastAsia="Calibri" w:hAnsi="Segoe UI" w:cs="Segoe UI"/>
        </w:rPr>
        <w:t>Çevre etiketi, ürün ambalajında 2*2 cm ebatlarında yer alacaktır. Etiketin altında, 6 punto büyüklüğünde belge numarası ve ‘‘</w:t>
      </w:r>
      <w:r w:rsidR="0073289C" w:rsidRPr="0073289C">
        <w:rPr>
          <w:rFonts w:ascii="Segoe UI" w:eastAsia="Calibri" w:hAnsi="Segoe UI" w:cs="Segoe UI"/>
        </w:rPr>
        <w:t xml:space="preserve">“Bu üründe çevre etiketi kullanımı, çevresel performansından dolayı 19.10.2018 tarihli ve 30570 sayılı </w:t>
      </w:r>
      <w:proofErr w:type="gramStart"/>
      <w:r w:rsidR="0073289C" w:rsidRPr="0073289C">
        <w:rPr>
          <w:rFonts w:ascii="Segoe UI" w:eastAsia="Calibri" w:hAnsi="Segoe UI" w:cs="Segoe UI"/>
        </w:rPr>
        <w:t>Resmi</w:t>
      </w:r>
      <w:proofErr w:type="gramEnd"/>
      <w:r w:rsidR="0073289C" w:rsidRPr="0073289C">
        <w:rPr>
          <w:rFonts w:ascii="Segoe UI" w:eastAsia="Calibri" w:hAnsi="Segoe UI" w:cs="Segoe UI"/>
        </w:rPr>
        <w:t xml:space="preserve"> </w:t>
      </w:r>
      <w:proofErr w:type="spellStart"/>
      <w:r w:rsidR="0073289C" w:rsidRPr="0073289C">
        <w:rPr>
          <w:rFonts w:ascii="Segoe UI" w:eastAsia="Calibri" w:hAnsi="Segoe UI" w:cs="Segoe UI"/>
        </w:rPr>
        <w:t>Gazete’de</w:t>
      </w:r>
      <w:proofErr w:type="spellEnd"/>
      <w:r w:rsidR="0073289C" w:rsidRPr="0073289C">
        <w:rPr>
          <w:rFonts w:ascii="Segoe UI" w:eastAsia="Calibri" w:hAnsi="Segoe UI" w:cs="Segoe UI"/>
        </w:rPr>
        <w:t xml:space="preserve"> yayımlanan Çevre Etiketi Yönetmeliği uyarınca Çevre ve Şehircilik Bakanlığı’nca uygun görülmüştür.”</w:t>
      </w:r>
      <w:r w:rsidR="0073289C">
        <w:rPr>
          <w:rFonts w:ascii="Segoe UI" w:eastAsia="Calibri" w:hAnsi="Segoe UI" w:cs="Segoe UI"/>
        </w:rPr>
        <w:t xml:space="preserve"> </w:t>
      </w:r>
      <w:r w:rsidRPr="00EE4E57">
        <w:rPr>
          <w:rFonts w:ascii="Segoe UI" w:eastAsia="Calibri" w:hAnsi="Segoe UI" w:cs="Segoe UI"/>
        </w:rPr>
        <w:t>ifadesi yer almalıdır.</w:t>
      </w:r>
    </w:p>
    <w:p w14:paraId="09D393F5" w14:textId="77777777" w:rsidR="002F1379" w:rsidRPr="00EE4E57" w:rsidRDefault="002F1379" w:rsidP="002F1379">
      <w:pPr>
        <w:spacing w:before="240" w:after="0" w:line="360" w:lineRule="auto"/>
        <w:jc w:val="both"/>
        <w:rPr>
          <w:rFonts w:ascii="Segoe UI" w:eastAsia="Calibri" w:hAnsi="Segoe UI" w:cs="Segoe UI"/>
        </w:rPr>
      </w:pPr>
      <w:r w:rsidRPr="00EE4E57">
        <w:rPr>
          <w:rFonts w:ascii="Segoe UI" w:eastAsia="Calibri" w:hAnsi="Segoe UI" w:cs="Segoe UI"/>
        </w:rPr>
        <w:t>Ürüne ilişkin başvuru sürecinde onaylanması durumunda aşağıdaki ifadeler de yer alabilir:</w:t>
      </w:r>
    </w:p>
    <w:p w14:paraId="14DFCA84" w14:textId="77777777" w:rsidR="002F1379" w:rsidRPr="00EE4E57" w:rsidRDefault="002F1379" w:rsidP="00FF14CC">
      <w:pPr>
        <w:pStyle w:val="ListeParagraf"/>
        <w:numPr>
          <w:ilvl w:val="0"/>
          <w:numId w:val="4"/>
        </w:numPr>
        <w:spacing w:after="0" w:line="360" w:lineRule="auto"/>
        <w:jc w:val="both"/>
        <w:rPr>
          <w:rFonts w:ascii="Segoe UI" w:eastAsia="Calibri" w:hAnsi="Segoe UI" w:cs="Segoe UI"/>
        </w:rPr>
      </w:pPr>
      <w:r w:rsidRPr="00EE4E57">
        <w:rPr>
          <w:rFonts w:ascii="Segoe UI" w:eastAsia="Calibri" w:hAnsi="Segoe UI" w:cs="Segoe UI"/>
        </w:rPr>
        <w:t>Su ekosistemleri üzerinde azaltılmış etki,</w:t>
      </w:r>
    </w:p>
    <w:p w14:paraId="6868D961" w14:textId="77777777" w:rsidR="002F1379" w:rsidRPr="00EE4E57" w:rsidRDefault="002F1379" w:rsidP="00FF14CC">
      <w:pPr>
        <w:pStyle w:val="ListeParagraf"/>
        <w:numPr>
          <w:ilvl w:val="0"/>
          <w:numId w:val="4"/>
        </w:numPr>
        <w:spacing w:after="0" w:line="360" w:lineRule="auto"/>
        <w:jc w:val="both"/>
        <w:rPr>
          <w:rFonts w:ascii="Segoe UI" w:eastAsia="Calibri" w:hAnsi="Segoe UI" w:cs="Segoe UI"/>
        </w:rPr>
      </w:pPr>
      <w:r w:rsidRPr="00EE4E57">
        <w:rPr>
          <w:rFonts w:ascii="Segoe UI" w:eastAsia="Calibri" w:hAnsi="Segoe UI" w:cs="Segoe UI"/>
        </w:rPr>
        <w:t>Çevre dostu üretim,</w:t>
      </w:r>
    </w:p>
    <w:p w14:paraId="19685D9E" w14:textId="77777777" w:rsidR="002F1379" w:rsidRPr="00EE4E57" w:rsidRDefault="002F1379" w:rsidP="00FF14CC">
      <w:pPr>
        <w:pStyle w:val="ListeParagraf"/>
        <w:numPr>
          <w:ilvl w:val="0"/>
          <w:numId w:val="4"/>
        </w:numPr>
        <w:spacing w:after="0" w:line="360" w:lineRule="auto"/>
        <w:jc w:val="both"/>
        <w:rPr>
          <w:rFonts w:ascii="Segoe UI" w:eastAsia="Calibri" w:hAnsi="Segoe UI" w:cs="Segoe UI"/>
        </w:rPr>
      </w:pPr>
      <w:r w:rsidRPr="00EE4E57">
        <w:rPr>
          <w:rFonts w:ascii="Segoe UI" w:eastAsia="Calibri" w:hAnsi="Segoe UI" w:cs="Segoe UI"/>
        </w:rPr>
        <w:t>Çevreye duyarlı ambalaj.</w:t>
      </w:r>
    </w:p>
    <w:p w14:paraId="08271901" w14:textId="3F87BDA6" w:rsidR="00DD7830" w:rsidRPr="00ED4305" w:rsidRDefault="002F1379" w:rsidP="00ED4305">
      <w:pPr>
        <w:spacing w:before="240" w:line="360" w:lineRule="auto"/>
        <w:jc w:val="both"/>
        <w:rPr>
          <w:rFonts w:ascii="Segoe UI" w:hAnsi="Segoe UI" w:cs="Segoe UI"/>
          <w:b/>
        </w:rPr>
      </w:pPr>
      <w:r w:rsidRPr="00EE4E57">
        <w:rPr>
          <w:rFonts w:ascii="Segoe UI" w:hAnsi="Segoe UI" w:cs="Segoe UI"/>
          <w:b/>
        </w:rPr>
        <w:t>Değerlendirme ve doğrulama:</w:t>
      </w:r>
      <w:r w:rsidR="00B904DB">
        <w:rPr>
          <w:rFonts w:ascii="Segoe UI" w:hAnsi="Segoe UI" w:cs="Segoe UI"/>
          <w:b/>
        </w:rPr>
        <w:t xml:space="preserve"> </w:t>
      </w:r>
      <w:r w:rsidRPr="00B904DB">
        <w:rPr>
          <w:rFonts w:ascii="Segoe UI" w:hAnsi="Segoe UI" w:cs="Segoe UI"/>
        </w:rPr>
        <w:t xml:space="preserve">Başvuru sahibi, imzalı bir uygunluk </w:t>
      </w:r>
      <w:r w:rsidRPr="002C21D0">
        <w:rPr>
          <w:rFonts w:ascii="Segoe UI" w:hAnsi="Segoe UI" w:cs="Segoe UI"/>
        </w:rPr>
        <w:t>beyan</w:t>
      </w:r>
      <w:r w:rsidRPr="00B904DB">
        <w:rPr>
          <w:rFonts w:ascii="Segoe UI" w:hAnsi="Segoe UI" w:cs="Segoe UI"/>
        </w:rPr>
        <w:t>ı ile birlikte Çevre Etiketinin yerleştirildiği ambalajın ürün etiketinin bir örneğini sağlamalıdır. Çevre Etiketi, farklı boyuttaki ürünlerin ambalajında, T.C. Çevre ve Şehircilik Bakanlığı tarafından belirlenen ebatlarda yer almalıdır.</w:t>
      </w:r>
    </w:p>
    <w:sectPr w:rsidR="00DD7830" w:rsidRPr="00ED4305" w:rsidSect="00F002C8">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7D799" w14:textId="77777777" w:rsidR="00FA0594" w:rsidRDefault="00FA0594" w:rsidP="00B53A7B">
      <w:pPr>
        <w:spacing w:after="0" w:line="240" w:lineRule="auto"/>
      </w:pPr>
      <w:r>
        <w:separator/>
      </w:r>
    </w:p>
  </w:endnote>
  <w:endnote w:type="continuationSeparator" w:id="0">
    <w:p w14:paraId="0563E81A" w14:textId="77777777" w:rsidR="00FA0594" w:rsidRDefault="00FA0594" w:rsidP="00B5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EC Square Sans Pro">
    <w:altName w:val="MS Gothic"/>
    <w:panose1 w:val="00000000000000000000"/>
    <w:charset w:val="00"/>
    <w:family w:val="swiss"/>
    <w:notTrueType/>
    <w:pitch w:val="default"/>
    <w:sig w:usb0="00000003" w:usb1="00000000" w:usb2="00000000" w:usb3="00000000" w:csb0="00000001" w:csb1="00000000"/>
  </w:font>
  <w:font w:name="Corbel">
    <w:panose1 w:val="020B0503020204020204"/>
    <w:charset w:val="A2"/>
    <w:family w:val="swiss"/>
    <w:pitch w:val="variable"/>
    <w:sig w:usb0="A00002EF" w:usb1="4000A44B" w:usb2="00000000" w:usb3="00000000" w:csb0="0000019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43663"/>
      <w:docPartObj>
        <w:docPartGallery w:val="Page Numbers (Bottom of Page)"/>
        <w:docPartUnique/>
      </w:docPartObj>
    </w:sdtPr>
    <w:sdtEndPr>
      <w:rPr>
        <w:rFonts w:ascii="Segoe UI" w:hAnsi="Segoe UI" w:cs="Segoe UI"/>
        <w:sz w:val="18"/>
        <w:szCs w:val="18"/>
      </w:rPr>
    </w:sdtEndPr>
    <w:sdtContent>
      <w:p w14:paraId="790F8A93" w14:textId="06265BE0" w:rsidR="003C542A" w:rsidRPr="00F054A5" w:rsidRDefault="003C542A">
        <w:pPr>
          <w:pStyle w:val="AltBilgi"/>
          <w:jc w:val="right"/>
          <w:rPr>
            <w:rFonts w:ascii="Segoe UI" w:hAnsi="Segoe UI" w:cs="Segoe UI"/>
            <w:sz w:val="18"/>
            <w:szCs w:val="18"/>
          </w:rPr>
        </w:pPr>
        <w:r w:rsidRPr="00F054A5">
          <w:rPr>
            <w:rFonts w:ascii="Segoe UI" w:hAnsi="Segoe UI" w:cs="Segoe UI"/>
            <w:sz w:val="18"/>
            <w:szCs w:val="18"/>
          </w:rPr>
          <w:fldChar w:fldCharType="begin"/>
        </w:r>
        <w:r w:rsidRPr="00F054A5">
          <w:rPr>
            <w:rFonts w:ascii="Segoe UI" w:hAnsi="Segoe UI" w:cs="Segoe UI"/>
            <w:sz w:val="18"/>
            <w:szCs w:val="18"/>
          </w:rPr>
          <w:instrText>PAGE   \* MERGEFORMAT</w:instrText>
        </w:r>
        <w:r w:rsidRPr="00F054A5">
          <w:rPr>
            <w:rFonts w:ascii="Segoe UI" w:hAnsi="Segoe UI" w:cs="Segoe UI"/>
            <w:sz w:val="18"/>
            <w:szCs w:val="18"/>
          </w:rPr>
          <w:fldChar w:fldCharType="separate"/>
        </w:r>
        <w:r>
          <w:rPr>
            <w:rFonts w:ascii="Segoe UI" w:hAnsi="Segoe UI" w:cs="Segoe UI"/>
            <w:noProof/>
            <w:sz w:val="18"/>
            <w:szCs w:val="18"/>
          </w:rPr>
          <w:t>18</w:t>
        </w:r>
        <w:r w:rsidRPr="00F054A5">
          <w:rPr>
            <w:rFonts w:ascii="Segoe UI" w:hAnsi="Segoe UI" w:cs="Segoe UI"/>
            <w:sz w:val="18"/>
            <w:szCs w:val="18"/>
          </w:rPr>
          <w:fldChar w:fldCharType="end"/>
        </w:r>
      </w:p>
    </w:sdtContent>
  </w:sdt>
  <w:p w14:paraId="6E001216" w14:textId="77777777" w:rsidR="003C542A" w:rsidRDefault="003C54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2E8C3" w14:textId="77777777" w:rsidR="00FA0594" w:rsidRDefault="00FA0594" w:rsidP="00B53A7B">
      <w:pPr>
        <w:spacing w:after="0" w:line="240" w:lineRule="auto"/>
      </w:pPr>
      <w:r>
        <w:separator/>
      </w:r>
    </w:p>
  </w:footnote>
  <w:footnote w:type="continuationSeparator" w:id="0">
    <w:p w14:paraId="048726EC" w14:textId="77777777" w:rsidR="00FA0594" w:rsidRDefault="00FA0594" w:rsidP="00B53A7B">
      <w:pPr>
        <w:spacing w:after="0" w:line="240" w:lineRule="auto"/>
      </w:pPr>
      <w:r>
        <w:continuationSeparator/>
      </w:r>
    </w:p>
  </w:footnote>
  <w:footnote w:id="1">
    <w:p w14:paraId="607FEDC9" w14:textId="77777777" w:rsidR="003C542A" w:rsidRPr="003A2D62" w:rsidRDefault="003C542A" w:rsidP="002F1379">
      <w:pPr>
        <w:spacing w:line="240" w:lineRule="auto"/>
        <w:jc w:val="both"/>
        <w:rPr>
          <w:rFonts w:ascii="Segoe UI" w:hAnsi="Segoe UI" w:cs="Segoe UI"/>
          <w:sz w:val="18"/>
          <w:szCs w:val="18"/>
        </w:rPr>
      </w:pPr>
      <w:r w:rsidRPr="003A2D62">
        <w:rPr>
          <w:rStyle w:val="DipnotBavurusu"/>
          <w:rFonts w:cstheme="minorHAnsi"/>
          <w:sz w:val="18"/>
          <w:szCs w:val="18"/>
        </w:rPr>
        <w:footnoteRef/>
      </w:r>
      <w:r w:rsidRPr="003A2D62">
        <w:rPr>
          <w:rFonts w:cstheme="minorHAnsi"/>
          <w:sz w:val="18"/>
          <w:szCs w:val="18"/>
        </w:rPr>
        <w:t xml:space="preserve"> </w:t>
      </w:r>
      <w:hyperlink r:id="rId1" w:history="1">
        <w:r w:rsidRPr="003A2D62">
          <w:rPr>
            <w:rStyle w:val="Kpr"/>
            <w:rFonts w:ascii="Segoe UI" w:hAnsi="Segoe UI" w:cs="Segoe UI"/>
            <w:sz w:val="18"/>
            <w:szCs w:val="18"/>
          </w:rPr>
          <w:t>http://ec.europa.eu/environment/ecolabel/documents/did_list/didlist_part_a_en.pdf</w:t>
        </w:r>
      </w:hyperlink>
      <w:r w:rsidRPr="003A2D62">
        <w:rPr>
          <w:rFonts w:ascii="Segoe UI" w:hAnsi="Segoe UI" w:cs="Segoe UI"/>
          <w:sz w:val="18"/>
          <w:szCs w:val="18"/>
        </w:rPr>
        <w:t xml:space="preserve"> </w:t>
      </w:r>
    </w:p>
    <w:p w14:paraId="26D2214C" w14:textId="77777777" w:rsidR="003C542A" w:rsidRPr="003A2D62" w:rsidRDefault="003C542A" w:rsidP="002F1379">
      <w:pPr>
        <w:spacing w:line="240" w:lineRule="auto"/>
        <w:jc w:val="both"/>
        <w:rPr>
          <w:rFonts w:ascii="Segoe UI" w:hAnsi="Segoe UI" w:cs="Segoe UI"/>
          <w:sz w:val="18"/>
          <w:szCs w:val="18"/>
        </w:rPr>
      </w:pPr>
      <w:r w:rsidRPr="003A2D62">
        <w:rPr>
          <w:rFonts w:ascii="Segoe UI" w:hAnsi="Segoe UI" w:cs="Segoe UI"/>
          <w:sz w:val="18"/>
          <w:szCs w:val="18"/>
        </w:rPr>
        <w:t xml:space="preserve">  </w:t>
      </w:r>
      <w:hyperlink r:id="rId2" w:history="1">
        <w:r w:rsidRPr="003A2D62">
          <w:rPr>
            <w:rStyle w:val="Kpr"/>
            <w:rFonts w:ascii="Segoe UI" w:hAnsi="Segoe UI" w:cs="Segoe UI"/>
            <w:sz w:val="18"/>
            <w:szCs w:val="18"/>
          </w:rPr>
          <w:t>http://ec.europa.eu/environment/ecolabel/documents/did_list/didlist_part_b_en.pdf</w:t>
        </w:r>
      </w:hyperlink>
      <w:r w:rsidRPr="003A2D62">
        <w:rPr>
          <w:rFonts w:ascii="Segoe UI" w:hAnsi="Segoe UI" w:cs="Segoe UI"/>
          <w:sz w:val="18"/>
          <w:szCs w:val="18"/>
        </w:rPr>
        <w:t xml:space="preserve"> </w:t>
      </w:r>
    </w:p>
    <w:p w14:paraId="66541BF3" w14:textId="77777777" w:rsidR="003C542A" w:rsidRPr="003A2D62" w:rsidRDefault="003C542A" w:rsidP="002F1379">
      <w:pPr>
        <w:pStyle w:val="DipnotMetni"/>
        <w:rPr>
          <w:rFonts w:cstheme="minorHAnsi"/>
          <w:sz w:val="18"/>
          <w:szCs w:val="18"/>
        </w:rPr>
      </w:pPr>
    </w:p>
  </w:footnote>
  <w:footnote w:id="2">
    <w:p w14:paraId="43C13416" w14:textId="77777777" w:rsidR="003C542A" w:rsidRPr="003A2D62" w:rsidRDefault="003C542A" w:rsidP="002F1379">
      <w:pPr>
        <w:spacing w:line="240" w:lineRule="auto"/>
        <w:jc w:val="both"/>
        <w:rPr>
          <w:rFonts w:cstheme="minorHAnsi"/>
          <w:sz w:val="18"/>
          <w:szCs w:val="18"/>
        </w:rPr>
      </w:pPr>
      <w:r w:rsidRPr="003A2D62">
        <w:rPr>
          <w:sz w:val="18"/>
          <w:szCs w:val="18"/>
          <w:vertAlign w:val="superscript"/>
        </w:rPr>
        <w:footnoteRef/>
      </w:r>
      <w:r w:rsidRPr="003A2D62">
        <w:rPr>
          <w:rFonts w:cstheme="minorHAnsi"/>
          <w:sz w:val="18"/>
          <w:szCs w:val="18"/>
        </w:rPr>
        <w:t xml:space="preserve"> DID No, girdi maddenin DID listesindeki numarasıdır. </w:t>
      </w:r>
    </w:p>
    <w:p w14:paraId="65F7FEAA" w14:textId="77777777" w:rsidR="003C542A" w:rsidRDefault="003C542A" w:rsidP="002F1379">
      <w:pPr>
        <w:pStyle w:val="DipnotMetni"/>
      </w:pPr>
    </w:p>
  </w:footnote>
  <w:footnote w:id="3">
    <w:p w14:paraId="75F1B551" w14:textId="77777777" w:rsidR="003C542A" w:rsidRPr="00AE1650" w:rsidRDefault="003C542A" w:rsidP="002F1379">
      <w:pPr>
        <w:pStyle w:val="DipnotMetni"/>
        <w:rPr>
          <w:rFonts w:ascii="Segoe UI" w:hAnsi="Segoe UI" w:cs="Segoe UI"/>
          <w:sz w:val="16"/>
          <w:szCs w:val="16"/>
        </w:rPr>
      </w:pPr>
      <w:r w:rsidRPr="00AE1650">
        <w:rPr>
          <w:rStyle w:val="DipnotBavurusu"/>
          <w:rFonts w:ascii="Segoe UI" w:hAnsi="Segoe UI" w:cs="Segoe UI"/>
          <w:sz w:val="16"/>
          <w:szCs w:val="16"/>
        </w:rPr>
        <w:footnoteRef/>
      </w:r>
      <w:r w:rsidRPr="00AE1650">
        <w:rPr>
          <w:rFonts w:ascii="Segoe UI" w:hAnsi="Segoe UI" w:cs="Segoe UI"/>
          <w:sz w:val="16"/>
          <w:szCs w:val="16"/>
        </w:rPr>
        <w:t xml:space="preserve"> AC: Aktif İçerik (Active Content).</w:t>
      </w:r>
    </w:p>
  </w:footnote>
  <w:footnote w:id="4">
    <w:p w14:paraId="5BC9659E" w14:textId="4C6EC1A0" w:rsidR="00D806EF" w:rsidRPr="00D806EF" w:rsidRDefault="00D806EF">
      <w:pPr>
        <w:pStyle w:val="DipnotMetni"/>
        <w:rPr>
          <w:rFonts w:ascii="Segoe UI" w:hAnsi="Segoe UI" w:cs="Segoe UI"/>
          <w:sz w:val="16"/>
          <w:szCs w:val="16"/>
        </w:rPr>
      </w:pPr>
      <w:r w:rsidRPr="00D806EF">
        <w:rPr>
          <w:rStyle w:val="DipnotBavurusu"/>
          <w:rFonts w:ascii="Segoe UI" w:hAnsi="Segoe UI" w:cs="Segoe UI"/>
          <w:sz w:val="16"/>
          <w:szCs w:val="16"/>
        </w:rPr>
        <w:footnoteRef/>
      </w:r>
      <w:r w:rsidRPr="00D806EF">
        <w:rPr>
          <w:rFonts w:ascii="Segoe UI" w:hAnsi="Segoe UI" w:cs="Segoe UI"/>
          <w:sz w:val="16"/>
          <w:szCs w:val="16"/>
        </w:rPr>
        <w:t xml:space="preserve"> İkincil ambalajın orantısal ağırlığı. Örneğin; eğer 2 ürün birlikte ambalajlanarak satılıyor ise, toplam ikincil ambalaj ağırlığının %50’si.</w:t>
      </w:r>
    </w:p>
  </w:footnote>
  <w:footnote w:id="5">
    <w:p w14:paraId="46D8268C" w14:textId="77777777" w:rsidR="003C542A" w:rsidRPr="00282BEA" w:rsidRDefault="003C542A" w:rsidP="002F1379">
      <w:pPr>
        <w:pStyle w:val="DipnotMetni"/>
        <w:rPr>
          <w:rFonts w:ascii="Segoe UI" w:hAnsi="Segoe UI" w:cs="Segoe UI"/>
          <w:sz w:val="16"/>
          <w:szCs w:val="16"/>
        </w:rPr>
      </w:pPr>
      <w:r w:rsidRPr="00282BEA">
        <w:rPr>
          <w:rStyle w:val="DipnotBavurusu"/>
          <w:rFonts w:ascii="Segoe UI" w:hAnsi="Segoe UI" w:cs="Segoe UI"/>
          <w:sz w:val="16"/>
          <w:szCs w:val="16"/>
        </w:rPr>
        <w:footnoteRef/>
      </w:r>
      <w:r w:rsidRPr="00282BEA">
        <w:rPr>
          <w:rFonts w:ascii="Segoe UI" w:hAnsi="Segoe UI" w:cs="Segoe UI"/>
          <w:sz w:val="16"/>
          <w:szCs w:val="16"/>
        </w:rPr>
        <w:t xml:space="preserve"> EVA – Etilen </w:t>
      </w:r>
      <w:proofErr w:type="spellStart"/>
      <w:r w:rsidRPr="00282BEA">
        <w:rPr>
          <w:rFonts w:ascii="Segoe UI" w:hAnsi="Segoe UI" w:cs="Segoe UI"/>
          <w:sz w:val="16"/>
          <w:szCs w:val="16"/>
        </w:rPr>
        <w:t>Vinil</w:t>
      </w:r>
      <w:proofErr w:type="spellEnd"/>
      <w:r w:rsidRPr="00282BEA">
        <w:rPr>
          <w:rFonts w:ascii="Segoe UI" w:hAnsi="Segoe UI" w:cs="Segoe UI"/>
          <w:sz w:val="16"/>
          <w:szCs w:val="16"/>
        </w:rPr>
        <w:t xml:space="preserve"> Asetat, EVOH – Etilen </w:t>
      </w:r>
      <w:proofErr w:type="spellStart"/>
      <w:r w:rsidRPr="00282BEA">
        <w:rPr>
          <w:rFonts w:ascii="Segoe UI" w:hAnsi="Segoe UI" w:cs="Segoe UI"/>
          <w:sz w:val="16"/>
          <w:szCs w:val="16"/>
        </w:rPr>
        <w:t>Vinil</w:t>
      </w:r>
      <w:proofErr w:type="spellEnd"/>
      <w:r w:rsidRPr="00282BEA">
        <w:rPr>
          <w:rFonts w:ascii="Segoe UI" w:hAnsi="Segoe UI" w:cs="Segoe UI"/>
          <w:sz w:val="16"/>
          <w:szCs w:val="16"/>
        </w:rPr>
        <w:t xml:space="preserve"> Alkol, HDPE – Yüksek Yoğunluklu Polietilen, PET – Polietilen </w:t>
      </w:r>
      <w:proofErr w:type="spellStart"/>
      <w:r w:rsidRPr="00282BEA">
        <w:rPr>
          <w:rFonts w:ascii="Segoe UI" w:hAnsi="Segoe UI" w:cs="Segoe UI"/>
          <w:sz w:val="16"/>
          <w:szCs w:val="16"/>
        </w:rPr>
        <w:t>Tereftalat</w:t>
      </w:r>
      <w:proofErr w:type="spellEnd"/>
      <w:r w:rsidRPr="00282BEA">
        <w:rPr>
          <w:rFonts w:ascii="Segoe UI" w:hAnsi="Segoe UI" w:cs="Segoe UI"/>
          <w:sz w:val="16"/>
          <w:szCs w:val="16"/>
        </w:rPr>
        <w:t xml:space="preserve">, PETG – Polietilen </w:t>
      </w:r>
      <w:proofErr w:type="spellStart"/>
      <w:r w:rsidRPr="00282BEA">
        <w:rPr>
          <w:rFonts w:ascii="Segoe UI" w:hAnsi="Segoe UI" w:cs="Segoe UI"/>
          <w:sz w:val="16"/>
          <w:szCs w:val="16"/>
        </w:rPr>
        <w:t>Tereftalat</w:t>
      </w:r>
      <w:proofErr w:type="spellEnd"/>
      <w:r w:rsidRPr="00282BEA">
        <w:rPr>
          <w:rFonts w:ascii="Segoe UI" w:hAnsi="Segoe UI" w:cs="Segoe UI"/>
          <w:sz w:val="16"/>
          <w:szCs w:val="16"/>
        </w:rPr>
        <w:t xml:space="preserve"> Glikol-Değiştirilmiş, PP – </w:t>
      </w:r>
      <w:proofErr w:type="spellStart"/>
      <w:r w:rsidRPr="00282BEA">
        <w:rPr>
          <w:rFonts w:ascii="Segoe UI" w:hAnsi="Segoe UI" w:cs="Segoe UI"/>
          <w:sz w:val="16"/>
          <w:szCs w:val="16"/>
        </w:rPr>
        <w:t>Polipropilen</w:t>
      </w:r>
      <w:proofErr w:type="spellEnd"/>
      <w:r w:rsidRPr="00282BEA">
        <w:rPr>
          <w:rFonts w:ascii="Segoe UI" w:hAnsi="Segoe UI" w:cs="Segoe UI"/>
          <w:sz w:val="16"/>
          <w:szCs w:val="16"/>
        </w:rPr>
        <w:t xml:space="preserve">, PS – </w:t>
      </w:r>
      <w:proofErr w:type="spellStart"/>
      <w:r w:rsidRPr="00282BEA">
        <w:rPr>
          <w:rFonts w:ascii="Segoe UI" w:hAnsi="Segoe UI" w:cs="Segoe UI"/>
          <w:sz w:val="16"/>
          <w:szCs w:val="16"/>
        </w:rPr>
        <w:t>Polistiren</w:t>
      </w:r>
      <w:proofErr w:type="spellEnd"/>
      <w:r w:rsidRPr="00282BEA">
        <w:rPr>
          <w:rFonts w:ascii="Segoe UI" w:hAnsi="Segoe UI" w:cs="Segoe UI"/>
          <w:sz w:val="16"/>
          <w:szCs w:val="16"/>
        </w:rPr>
        <w:t xml:space="preserve">, PVC – </w:t>
      </w:r>
      <w:proofErr w:type="spellStart"/>
      <w:r w:rsidRPr="00282BEA">
        <w:rPr>
          <w:rFonts w:ascii="Segoe UI" w:hAnsi="Segoe UI" w:cs="Segoe UI"/>
          <w:sz w:val="16"/>
          <w:szCs w:val="16"/>
        </w:rPr>
        <w:t>Polivinilklorür</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7DB9"/>
    <w:multiLevelType w:val="multilevel"/>
    <w:tmpl w:val="FAC05AD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400A76"/>
    <w:multiLevelType w:val="multilevel"/>
    <w:tmpl w:val="F5FEADC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7D007E"/>
    <w:multiLevelType w:val="hybridMultilevel"/>
    <w:tmpl w:val="01822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39064A"/>
    <w:multiLevelType w:val="hybridMultilevel"/>
    <w:tmpl w:val="C1320FA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7D6"/>
    <w:rsid w:val="00001693"/>
    <w:rsid w:val="00003170"/>
    <w:rsid w:val="000046EA"/>
    <w:rsid w:val="00010C13"/>
    <w:rsid w:val="00011317"/>
    <w:rsid w:val="000147B5"/>
    <w:rsid w:val="00014A01"/>
    <w:rsid w:val="00016187"/>
    <w:rsid w:val="00016983"/>
    <w:rsid w:val="00022052"/>
    <w:rsid w:val="000261ED"/>
    <w:rsid w:val="00026A9A"/>
    <w:rsid w:val="00026DCF"/>
    <w:rsid w:val="00026FF6"/>
    <w:rsid w:val="0003074C"/>
    <w:rsid w:val="00032968"/>
    <w:rsid w:val="00035545"/>
    <w:rsid w:val="000375E1"/>
    <w:rsid w:val="00037D4B"/>
    <w:rsid w:val="00041276"/>
    <w:rsid w:val="00043999"/>
    <w:rsid w:val="0004653D"/>
    <w:rsid w:val="0004675F"/>
    <w:rsid w:val="00047302"/>
    <w:rsid w:val="00052C00"/>
    <w:rsid w:val="0005346A"/>
    <w:rsid w:val="00056B09"/>
    <w:rsid w:val="00057B10"/>
    <w:rsid w:val="00057BBC"/>
    <w:rsid w:val="00057BD3"/>
    <w:rsid w:val="00064958"/>
    <w:rsid w:val="00066DF2"/>
    <w:rsid w:val="00067ADF"/>
    <w:rsid w:val="00077A66"/>
    <w:rsid w:val="0009386A"/>
    <w:rsid w:val="000A1D68"/>
    <w:rsid w:val="000A2EBD"/>
    <w:rsid w:val="000A528C"/>
    <w:rsid w:val="000B0BC8"/>
    <w:rsid w:val="000B3650"/>
    <w:rsid w:val="000B53CE"/>
    <w:rsid w:val="000B78CE"/>
    <w:rsid w:val="000C3589"/>
    <w:rsid w:val="000C4053"/>
    <w:rsid w:val="000C7F61"/>
    <w:rsid w:val="000D02F4"/>
    <w:rsid w:val="000D18CB"/>
    <w:rsid w:val="000D2315"/>
    <w:rsid w:val="000D2E39"/>
    <w:rsid w:val="000D3882"/>
    <w:rsid w:val="000E0D8A"/>
    <w:rsid w:val="000E1211"/>
    <w:rsid w:val="000E2D41"/>
    <w:rsid w:val="000E2E0F"/>
    <w:rsid w:val="000E5FF4"/>
    <w:rsid w:val="000E7FBF"/>
    <w:rsid w:val="000F2C73"/>
    <w:rsid w:val="000F586C"/>
    <w:rsid w:val="000F5FF3"/>
    <w:rsid w:val="000F6B13"/>
    <w:rsid w:val="001047DC"/>
    <w:rsid w:val="001057CD"/>
    <w:rsid w:val="001108BA"/>
    <w:rsid w:val="00113A65"/>
    <w:rsid w:val="00116EC7"/>
    <w:rsid w:val="0012046A"/>
    <w:rsid w:val="00123F81"/>
    <w:rsid w:val="00124684"/>
    <w:rsid w:val="00125145"/>
    <w:rsid w:val="001262C9"/>
    <w:rsid w:val="00130B3F"/>
    <w:rsid w:val="0013594D"/>
    <w:rsid w:val="00136616"/>
    <w:rsid w:val="00137791"/>
    <w:rsid w:val="001378B1"/>
    <w:rsid w:val="00140D9C"/>
    <w:rsid w:val="00141054"/>
    <w:rsid w:val="001450F5"/>
    <w:rsid w:val="00145688"/>
    <w:rsid w:val="001500A2"/>
    <w:rsid w:val="001569D7"/>
    <w:rsid w:val="00157033"/>
    <w:rsid w:val="00164D6A"/>
    <w:rsid w:val="00165274"/>
    <w:rsid w:val="00165920"/>
    <w:rsid w:val="001700D8"/>
    <w:rsid w:val="00171E6A"/>
    <w:rsid w:val="001742F3"/>
    <w:rsid w:val="0017485D"/>
    <w:rsid w:val="00177501"/>
    <w:rsid w:val="00184AE7"/>
    <w:rsid w:val="00187E6B"/>
    <w:rsid w:val="00191908"/>
    <w:rsid w:val="00192FCF"/>
    <w:rsid w:val="0019794B"/>
    <w:rsid w:val="001979C7"/>
    <w:rsid w:val="001A3817"/>
    <w:rsid w:val="001A5AB0"/>
    <w:rsid w:val="001B203A"/>
    <w:rsid w:val="001B23DA"/>
    <w:rsid w:val="001B4F51"/>
    <w:rsid w:val="001B745B"/>
    <w:rsid w:val="001C1255"/>
    <w:rsid w:val="001C4A64"/>
    <w:rsid w:val="001C748A"/>
    <w:rsid w:val="001D2FEB"/>
    <w:rsid w:val="001D430E"/>
    <w:rsid w:val="001E26A9"/>
    <w:rsid w:val="001E5813"/>
    <w:rsid w:val="001F05B8"/>
    <w:rsid w:val="001F400A"/>
    <w:rsid w:val="00204814"/>
    <w:rsid w:val="00205FDD"/>
    <w:rsid w:val="00206C84"/>
    <w:rsid w:val="00211388"/>
    <w:rsid w:val="00214C6B"/>
    <w:rsid w:val="00220A5C"/>
    <w:rsid w:val="00223ECB"/>
    <w:rsid w:val="00224A27"/>
    <w:rsid w:val="00224BB1"/>
    <w:rsid w:val="002257FB"/>
    <w:rsid w:val="0023175E"/>
    <w:rsid w:val="00231990"/>
    <w:rsid w:val="00233999"/>
    <w:rsid w:val="0024118B"/>
    <w:rsid w:val="00246622"/>
    <w:rsid w:val="00246A46"/>
    <w:rsid w:val="00250396"/>
    <w:rsid w:val="00251200"/>
    <w:rsid w:val="0025271C"/>
    <w:rsid w:val="002544F5"/>
    <w:rsid w:val="002549CD"/>
    <w:rsid w:val="00254C9E"/>
    <w:rsid w:val="002569C7"/>
    <w:rsid w:val="002624E1"/>
    <w:rsid w:val="00264010"/>
    <w:rsid w:val="00265D09"/>
    <w:rsid w:val="0026661E"/>
    <w:rsid w:val="00266825"/>
    <w:rsid w:val="00275D40"/>
    <w:rsid w:val="00275EFD"/>
    <w:rsid w:val="002860BA"/>
    <w:rsid w:val="00286E08"/>
    <w:rsid w:val="002930CD"/>
    <w:rsid w:val="00293802"/>
    <w:rsid w:val="00294E4D"/>
    <w:rsid w:val="00295EF5"/>
    <w:rsid w:val="002A03B9"/>
    <w:rsid w:val="002A3C99"/>
    <w:rsid w:val="002A47FE"/>
    <w:rsid w:val="002A68C2"/>
    <w:rsid w:val="002B08D0"/>
    <w:rsid w:val="002B2B30"/>
    <w:rsid w:val="002B6939"/>
    <w:rsid w:val="002B7C3C"/>
    <w:rsid w:val="002C06A2"/>
    <w:rsid w:val="002C170F"/>
    <w:rsid w:val="002C21D0"/>
    <w:rsid w:val="002C5248"/>
    <w:rsid w:val="002C5D5A"/>
    <w:rsid w:val="002C72E9"/>
    <w:rsid w:val="002D273B"/>
    <w:rsid w:val="002D32EA"/>
    <w:rsid w:val="002D48CE"/>
    <w:rsid w:val="002D714A"/>
    <w:rsid w:val="002D7F18"/>
    <w:rsid w:val="002E0AE0"/>
    <w:rsid w:val="002E7630"/>
    <w:rsid w:val="002F0F09"/>
    <w:rsid w:val="002F12FE"/>
    <w:rsid w:val="002F1379"/>
    <w:rsid w:val="002F625B"/>
    <w:rsid w:val="002F6FBF"/>
    <w:rsid w:val="002F76D7"/>
    <w:rsid w:val="00301194"/>
    <w:rsid w:val="00301270"/>
    <w:rsid w:val="003012BC"/>
    <w:rsid w:val="003047D6"/>
    <w:rsid w:val="003052D2"/>
    <w:rsid w:val="003057B2"/>
    <w:rsid w:val="00307D08"/>
    <w:rsid w:val="00311FD0"/>
    <w:rsid w:val="003172FB"/>
    <w:rsid w:val="00321CBF"/>
    <w:rsid w:val="00323D52"/>
    <w:rsid w:val="00327165"/>
    <w:rsid w:val="00327AA4"/>
    <w:rsid w:val="003328F6"/>
    <w:rsid w:val="0033594A"/>
    <w:rsid w:val="003453DB"/>
    <w:rsid w:val="003474C1"/>
    <w:rsid w:val="00351171"/>
    <w:rsid w:val="00356ADE"/>
    <w:rsid w:val="00357409"/>
    <w:rsid w:val="003574E7"/>
    <w:rsid w:val="00373591"/>
    <w:rsid w:val="00374228"/>
    <w:rsid w:val="00382479"/>
    <w:rsid w:val="00386CF0"/>
    <w:rsid w:val="00393873"/>
    <w:rsid w:val="00394BD4"/>
    <w:rsid w:val="003A00C1"/>
    <w:rsid w:val="003B0CB2"/>
    <w:rsid w:val="003B1CF6"/>
    <w:rsid w:val="003B2CFD"/>
    <w:rsid w:val="003B3B74"/>
    <w:rsid w:val="003B71E2"/>
    <w:rsid w:val="003B7371"/>
    <w:rsid w:val="003B7AED"/>
    <w:rsid w:val="003C228E"/>
    <w:rsid w:val="003C253F"/>
    <w:rsid w:val="003C2D36"/>
    <w:rsid w:val="003C542A"/>
    <w:rsid w:val="003D02B1"/>
    <w:rsid w:val="003D31DB"/>
    <w:rsid w:val="003D6E3E"/>
    <w:rsid w:val="003E09BF"/>
    <w:rsid w:val="003E5030"/>
    <w:rsid w:val="003E555B"/>
    <w:rsid w:val="003E652D"/>
    <w:rsid w:val="003E778E"/>
    <w:rsid w:val="003F24E2"/>
    <w:rsid w:val="003F2733"/>
    <w:rsid w:val="003F59F7"/>
    <w:rsid w:val="0040072E"/>
    <w:rsid w:val="00401211"/>
    <w:rsid w:val="00402E28"/>
    <w:rsid w:val="00402F86"/>
    <w:rsid w:val="00410FFC"/>
    <w:rsid w:val="004113AD"/>
    <w:rsid w:val="004129FA"/>
    <w:rsid w:val="0041353A"/>
    <w:rsid w:val="00415A67"/>
    <w:rsid w:val="0041665C"/>
    <w:rsid w:val="00422440"/>
    <w:rsid w:val="0042435B"/>
    <w:rsid w:val="0042670D"/>
    <w:rsid w:val="00433DF0"/>
    <w:rsid w:val="00436C57"/>
    <w:rsid w:val="004427F8"/>
    <w:rsid w:val="004440D3"/>
    <w:rsid w:val="00444F8C"/>
    <w:rsid w:val="004555F6"/>
    <w:rsid w:val="00456075"/>
    <w:rsid w:val="00456E5A"/>
    <w:rsid w:val="004607D7"/>
    <w:rsid w:val="00462060"/>
    <w:rsid w:val="00464A90"/>
    <w:rsid w:val="00465C0C"/>
    <w:rsid w:val="0046621D"/>
    <w:rsid w:val="00470673"/>
    <w:rsid w:val="00470D66"/>
    <w:rsid w:val="0047121F"/>
    <w:rsid w:val="00471AB5"/>
    <w:rsid w:val="00472D43"/>
    <w:rsid w:val="00485685"/>
    <w:rsid w:val="00485727"/>
    <w:rsid w:val="0048583E"/>
    <w:rsid w:val="00486442"/>
    <w:rsid w:val="004872AE"/>
    <w:rsid w:val="00487788"/>
    <w:rsid w:val="00490083"/>
    <w:rsid w:val="004A02C3"/>
    <w:rsid w:val="004A0A6E"/>
    <w:rsid w:val="004A45DE"/>
    <w:rsid w:val="004A50C5"/>
    <w:rsid w:val="004B016E"/>
    <w:rsid w:val="004B2CC4"/>
    <w:rsid w:val="004B76C9"/>
    <w:rsid w:val="004C097A"/>
    <w:rsid w:val="004D4832"/>
    <w:rsid w:val="004D593D"/>
    <w:rsid w:val="004D70E0"/>
    <w:rsid w:val="004D792F"/>
    <w:rsid w:val="004E11B0"/>
    <w:rsid w:val="004E714C"/>
    <w:rsid w:val="004F0D6C"/>
    <w:rsid w:val="004F178B"/>
    <w:rsid w:val="004F6471"/>
    <w:rsid w:val="004F6B42"/>
    <w:rsid w:val="005001EC"/>
    <w:rsid w:val="00501F75"/>
    <w:rsid w:val="00511ECF"/>
    <w:rsid w:val="005146D5"/>
    <w:rsid w:val="0051609F"/>
    <w:rsid w:val="00520B9C"/>
    <w:rsid w:val="00523A7A"/>
    <w:rsid w:val="00523F44"/>
    <w:rsid w:val="00524EC9"/>
    <w:rsid w:val="00535625"/>
    <w:rsid w:val="00535F16"/>
    <w:rsid w:val="005414BB"/>
    <w:rsid w:val="005470BB"/>
    <w:rsid w:val="00547541"/>
    <w:rsid w:val="005500E6"/>
    <w:rsid w:val="0055436F"/>
    <w:rsid w:val="00556BFB"/>
    <w:rsid w:val="00563104"/>
    <w:rsid w:val="00565857"/>
    <w:rsid w:val="00567C15"/>
    <w:rsid w:val="00567DA4"/>
    <w:rsid w:val="00570362"/>
    <w:rsid w:val="00571391"/>
    <w:rsid w:val="00571969"/>
    <w:rsid w:val="0057624E"/>
    <w:rsid w:val="00577662"/>
    <w:rsid w:val="00577F08"/>
    <w:rsid w:val="00580F55"/>
    <w:rsid w:val="0058105F"/>
    <w:rsid w:val="00582C66"/>
    <w:rsid w:val="005841F0"/>
    <w:rsid w:val="00584A7B"/>
    <w:rsid w:val="005921ED"/>
    <w:rsid w:val="00593D24"/>
    <w:rsid w:val="005965AA"/>
    <w:rsid w:val="005A319F"/>
    <w:rsid w:val="005A5E68"/>
    <w:rsid w:val="005B100E"/>
    <w:rsid w:val="005B1826"/>
    <w:rsid w:val="005B22A2"/>
    <w:rsid w:val="005C2973"/>
    <w:rsid w:val="005C43F0"/>
    <w:rsid w:val="005C4CB5"/>
    <w:rsid w:val="005C5F44"/>
    <w:rsid w:val="005C63BF"/>
    <w:rsid w:val="005C751F"/>
    <w:rsid w:val="005D0065"/>
    <w:rsid w:val="005D2482"/>
    <w:rsid w:val="005D2572"/>
    <w:rsid w:val="005D273D"/>
    <w:rsid w:val="005D5E90"/>
    <w:rsid w:val="005E0219"/>
    <w:rsid w:val="005E08C9"/>
    <w:rsid w:val="005E5081"/>
    <w:rsid w:val="005E6B5B"/>
    <w:rsid w:val="00600318"/>
    <w:rsid w:val="00604427"/>
    <w:rsid w:val="00605F97"/>
    <w:rsid w:val="00606802"/>
    <w:rsid w:val="0060758D"/>
    <w:rsid w:val="006079E7"/>
    <w:rsid w:val="006109B7"/>
    <w:rsid w:val="00611CB1"/>
    <w:rsid w:val="00614CBB"/>
    <w:rsid w:val="00622003"/>
    <w:rsid w:val="00624E43"/>
    <w:rsid w:val="00626DF1"/>
    <w:rsid w:val="00631E7D"/>
    <w:rsid w:val="00631F25"/>
    <w:rsid w:val="006337D8"/>
    <w:rsid w:val="0063582B"/>
    <w:rsid w:val="0063599C"/>
    <w:rsid w:val="00637944"/>
    <w:rsid w:val="00637EA6"/>
    <w:rsid w:val="00640FA7"/>
    <w:rsid w:val="00642208"/>
    <w:rsid w:val="006459BE"/>
    <w:rsid w:val="00646398"/>
    <w:rsid w:val="00655877"/>
    <w:rsid w:val="00656D77"/>
    <w:rsid w:val="00656F44"/>
    <w:rsid w:val="006632DC"/>
    <w:rsid w:val="00663ACF"/>
    <w:rsid w:val="00664A69"/>
    <w:rsid w:val="006659BC"/>
    <w:rsid w:val="00665E53"/>
    <w:rsid w:val="00670D2C"/>
    <w:rsid w:val="00670D76"/>
    <w:rsid w:val="00672B9A"/>
    <w:rsid w:val="00674B17"/>
    <w:rsid w:val="00676658"/>
    <w:rsid w:val="00676757"/>
    <w:rsid w:val="00677A9B"/>
    <w:rsid w:val="006900E7"/>
    <w:rsid w:val="00691533"/>
    <w:rsid w:val="0069174E"/>
    <w:rsid w:val="00697371"/>
    <w:rsid w:val="00697A86"/>
    <w:rsid w:val="006A11EC"/>
    <w:rsid w:val="006A1FDA"/>
    <w:rsid w:val="006A3ABF"/>
    <w:rsid w:val="006A491E"/>
    <w:rsid w:val="006B1862"/>
    <w:rsid w:val="006B20D9"/>
    <w:rsid w:val="006B57DB"/>
    <w:rsid w:val="006B5F87"/>
    <w:rsid w:val="006B6C24"/>
    <w:rsid w:val="006C173E"/>
    <w:rsid w:val="006C2C82"/>
    <w:rsid w:val="006C304E"/>
    <w:rsid w:val="006C3937"/>
    <w:rsid w:val="006C41E3"/>
    <w:rsid w:val="006C6AE7"/>
    <w:rsid w:val="006E2439"/>
    <w:rsid w:val="006E6C07"/>
    <w:rsid w:val="006E791E"/>
    <w:rsid w:val="006E7AAE"/>
    <w:rsid w:val="006F253E"/>
    <w:rsid w:val="006F27FF"/>
    <w:rsid w:val="006F489B"/>
    <w:rsid w:val="007003B8"/>
    <w:rsid w:val="00700C7B"/>
    <w:rsid w:val="00702D1D"/>
    <w:rsid w:val="00703692"/>
    <w:rsid w:val="0070579F"/>
    <w:rsid w:val="00711158"/>
    <w:rsid w:val="00713C46"/>
    <w:rsid w:val="007209A6"/>
    <w:rsid w:val="00721909"/>
    <w:rsid w:val="00724038"/>
    <w:rsid w:val="00725FA6"/>
    <w:rsid w:val="0073289C"/>
    <w:rsid w:val="00736539"/>
    <w:rsid w:val="00737297"/>
    <w:rsid w:val="007378F0"/>
    <w:rsid w:val="00751B6F"/>
    <w:rsid w:val="00751FEC"/>
    <w:rsid w:val="00755BE7"/>
    <w:rsid w:val="007563FE"/>
    <w:rsid w:val="0075672A"/>
    <w:rsid w:val="00757ED6"/>
    <w:rsid w:val="00757EF5"/>
    <w:rsid w:val="007620D8"/>
    <w:rsid w:val="007626C7"/>
    <w:rsid w:val="00763EFC"/>
    <w:rsid w:val="00767553"/>
    <w:rsid w:val="00772711"/>
    <w:rsid w:val="00772882"/>
    <w:rsid w:val="00772D59"/>
    <w:rsid w:val="00774536"/>
    <w:rsid w:val="00775A61"/>
    <w:rsid w:val="007807C9"/>
    <w:rsid w:val="007826CF"/>
    <w:rsid w:val="007832B2"/>
    <w:rsid w:val="00783BE8"/>
    <w:rsid w:val="00783FDC"/>
    <w:rsid w:val="00784DD7"/>
    <w:rsid w:val="00790406"/>
    <w:rsid w:val="0079097A"/>
    <w:rsid w:val="007947C3"/>
    <w:rsid w:val="00796CDB"/>
    <w:rsid w:val="007A4E9B"/>
    <w:rsid w:val="007B3483"/>
    <w:rsid w:val="007C3DF4"/>
    <w:rsid w:val="007C5058"/>
    <w:rsid w:val="007C75A6"/>
    <w:rsid w:val="007D076A"/>
    <w:rsid w:val="007D278E"/>
    <w:rsid w:val="007D29E3"/>
    <w:rsid w:val="007D73A1"/>
    <w:rsid w:val="007E01C2"/>
    <w:rsid w:val="007E371F"/>
    <w:rsid w:val="007F1828"/>
    <w:rsid w:val="007F1BBC"/>
    <w:rsid w:val="007F6438"/>
    <w:rsid w:val="008030E9"/>
    <w:rsid w:val="00810DE9"/>
    <w:rsid w:val="00812AEB"/>
    <w:rsid w:val="0081324D"/>
    <w:rsid w:val="00813D92"/>
    <w:rsid w:val="0081565E"/>
    <w:rsid w:val="008173EB"/>
    <w:rsid w:val="00820F0C"/>
    <w:rsid w:val="008237F8"/>
    <w:rsid w:val="0082513F"/>
    <w:rsid w:val="0082555B"/>
    <w:rsid w:val="00825F72"/>
    <w:rsid w:val="0084230D"/>
    <w:rsid w:val="0084476B"/>
    <w:rsid w:val="008527C8"/>
    <w:rsid w:val="00853CCA"/>
    <w:rsid w:val="008545E9"/>
    <w:rsid w:val="00857689"/>
    <w:rsid w:val="0085771D"/>
    <w:rsid w:val="00860933"/>
    <w:rsid w:val="00860BB5"/>
    <w:rsid w:val="00860CF3"/>
    <w:rsid w:val="00861BD0"/>
    <w:rsid w:val="00863074"/>
    <w:rsid w:val="00864FBE"/>
    <w:rsid w:val="00866CF9"/>
    <w:rsid w:val="0087248F"/>
    <w:rsid w:val="00874AD7"/>
    <w:rsid w:val="008763B2"/>
    <w:rsid w:val="00876CA4"/>
    <w:rsid w:val="008813BD"/>
    <w:rsid w:val="00883F1C"/>
    <w:rsid w:val="00885192"/>
    <w:rsid w:val="00891E2F"/>
    <w:rsid w:val="00893201"/>
    <w:rsid w:val="008A4C32"/>
    <w:rsid w:val="008A545B"/>
    <w:rsid w:val="008A5AB7"/>
    <w:rsid w:val="008A776E"/>
    <w:rsid w:val="008B6816"/>
    <w:rsid w:val="008B761A"/>
    <w:rsid w:val="008D10AA"/>
    <w:rsid w:val="008D1FAD"/>
    <w:rsid w:val="008D2A0D"/>
    <w:rsid w:val="008D5515"/>
    <w:rsid w:val="008D692D"/>
    <w:rsid w:val="008E39FA"/>
    <w:rsid w:val="008E5911"/>
    <w:rsid w:val="008E6DE8"/>
    <w:rsid w:val="008E70B3"/>
    <w:rsid w:val="008F361B"/>
    <w:rsid w:val="008F57E5"/>
    <w:rsid w:val="00906D8C"/>
    <w:rsid w:val="00920045"/>
    <w:rsid w:val="00922787"/>
    <w:rsid w:val="00922F81"/>
    <w:rsid w:val="0092509F"/>
    <w:rsid w:val="009251C9"/>
    <w:rsid w:val="009327C6"/>
    <w:rsid w:val="00933EDC"/>
    <w:rsid w:val="0093654C"/>
    <w:rsid w:val="009403DC"/>
    <w:rsid w:val="009404AF"/>
    <w:rsid w:val="0094588E"/>
    <w:rsid w:val="00947547"/>
    <w:rsid w:val="00947EA9"/>
    <w:rsid w:val="00956CC8"/>
    <w:rsid w:val="00957670"/>
    <w:rsid w:val="0096064F"/>
    <w:rsid w:val="0096554A"/>
    <w:rsid w:val="00966550"/>
    <w:rsid w:val="00966CD9"/>
    <w:rsid w:val="00970216"/>
    <w:rsid w:val="0097583C"/>
    <w:rsid w:val="009758E5"/>
    <w:rsid w:val="00983DEC"/>
    <w:rsid w:val="00984BDF"/>
    <w:rsid w:val="00987387"/>
    <w:rsid w:val="00987E5B"/>
    <w:rsid w:val="00994962"/>
    <w:rsid w:val="00994C54"/>
    <w:rsid w:val="009A0686"/>
    <w:rsid w:val="009B1598"/>
    <w:rsid w:val="009B49F1"/>
    <w:rsid w:val="009B5624"/>
    <w:rsid w:val="009C03D6"/>
    <w:rsid w:val="009C4008"/>
    <w:rsid w:val="009D1A06"/>
    <w:rsid w:val="009D2B16"/>
    <w:rsid w:val="009D52CE"/>
    <w:rsid w:val="009E2FD5"/>
    <w:rsid w:val="009E40D3"/>
    <w:rsid w:val="009E440D"/>
    <w:rsid w:val="009E456B"/>
    <w:rsid w:val="009E55EE"/>
    <w:rsid w:val="009F3653"/>
    <w:rsid w:val="009F4B70"/>
    <w:rsid w:val="009F6FCC"/>
    <w:rsid w:val="009F74D6"/>
    <w:rsid w:val="009F7A89"/>
    <w:rsid w:val="00A0212B"/>
    <w:rsid w:val="00A02F0F"/>
    <w:rsid w:val="00A04950"/>
    <w:rsid w:val="00A10CCF"/>
    <w:rsid w:val="00A1414E"/>
    <w:rsid w:val="00A153E1"/>
    <w:rsid w:val="00A15513"/>
    <w:rsid w:val="00A159B5"/>
    <w:rsid w:val="00A1649B"/>
    <w:rsid w:val="00A24349"/>
    <w:rsid w:val="00A27286"/>
    <w:rsid w:val="00A30835"/>
    <w:rsid w:val="00A31306"/>
    <w:rsid w:val="00A33186"/>
    <w:rsid w:val="00A367BA"/>
    <w:rsid w:val="00A4008C"/>
    <w:rsid w:val="00A423DF"/>
    <w:rsid w:val="00A52F65"/>
    <w:rsid w:val="00A53298"/>
    <w:rsid w:val="00A5606D"/>
    <w:rsid w:val="00A56B5E"/>
    <w:rsid w:val="00A62E22"/>
    <w:rsid w:val="00A660D2"/>
    <w:rsid w:val="00A667DC"/>
    <w:rsid w:val="00A66801"/>
    <w:rsid w:val="00A67401"/>
    <w:rsid w:val="00A75C8D"/>
    <w:rsid w:val="00A80EE8"/>
    <w:rsid w:val="00A837FF"/>
    <w:rsid w:val="00A84402"/>
    <w:rsid w:val="00A87DF4"/>
    <w:rsid w:val="00A87E2F"/>
    <w:rsid w:val="00A9225E"/>
    <w:rsid w:val="00A93CBA"/>
    <w:rsid w:val="00A947AC"/>
    <w:rsid w:val="00A96323"/>
    <w:rsid w:val="00AA09AE"/>
    <w:rsid w:val="00AB1225"/>
    <w:rsid w:val="00AB1CA2"/>
    <w:rsid w:val="00AB1FA4"/>
    <w:rsid w:val="00AB29B4"/>
    <w:rsid w:val="00AB6EBD"/>
    <w:rsid w:val="00AC09B4"/>
    <w:rsid w:val="00AC0BF7"/>
    <w:rsid w:val="00AC2A08"/>
    <w:rsid w:val="00AC5228"/>
    <w:rsid w:val="00AC61FA"/>
    <w:rsid w:val="00AD10D6"/>
    <w:rsid w:val="00AD4D64"/>
    <w:rsid w:val="00AD5519"/>
    <w:rsid w:val="00AD600B"/>
    <w:rsid w:val="00AE1571"/>
    <w:rsid w:val="00AE1C18"/>
    <w:rsid w:val="00AE268B"/>
    <w:rsid w:val="00AE5078"/>
    <w:rsid w:val="00AE5D90"/>
    <w:rsid w:val="00AE7BA1"/>
    <w:rsid w:val="00AF21C1"/>
    <w:rsid w:val="00AF5677"/>
    <w:rsid w:val="00AF5B04"/>
    <w:rsid w:val="00B1064E"/>
    <w:rsid w:val="00B12CDA"/>
    <w:rsid w:val="00B13B11"/>
    <w:rsid w:val="00B16D0C"/>
    <w:rsid w:val="00B16FDC"/>
    <w:rsid w:val="00B21907"/>
    <w:rsid w:val="00B21F45"/>
    <w:rsid w:val="00B22741"/>
    <w:rsid w:val="00B23797"/>
    <w:rsid w:val="00B31938"/>
    <w:rsid w:val="00B3766E"/>
    <w:rsid w:val="00B37EDF"/>
    <w:rsid w:val="00B450E9"/>
    <w:rsid w:val="00B4632F"/>
    <w:rsid w:val="00B467B3"/>
    <w:rsid w:val="00B50171"/>
    <w:rsid w:val="00B51EEE"/>
    <w:rsid w:val="00B53A7B"/>
    <w:rsid w:val="00B550CB"/>
    <w:rsid w:val="00B6145E"/>
    <w:rsid w:val="00B73027"/>
    <w:rsid w:val="00B85E7F"/>
    <w:rsid w:val="00B86637"/>
    <w:rsid w:val="00B904DB"/>
    <w:rsid w:val="00B916EE"/>
    <w:rsid w:val="00B91B7A"/>
    <w:rsid w:val="00B92AE8"/>
    <w:rsid w:val="00B93F18"/>
    <w:rsid w:val="00BA2A21"/>
    <w:rsid w:val="00BA5AD6"/>
    <w:rsid w:val="00BA6C51"/>
    <w:rsid w:val="00BA6DC8"/>
    <w:rsid w:val="00BB2943"/>
    <w:rsid w:val="00BB4653"/>
    <w:rsid w:val="00BB6F4A"/>
    <w:rsid w:val="00BC101E"/>
    <w:rsid w:val="00BC4424"/>
    <w:rsid w:val="00BD0F49"/>
    <w:rsid w:val="00BD2AA0"/>
    <w:rsid w:val="00BD5998"/>
    <w:rsid w:val="00BD78F9"/>
    <w:rsid w:val="00BE1D49"/>
    <w:rsid w:val="00BE33AE"/>
    <w:rsid w:val="00BE3407"/>
    <w:rsid w:val="00BE5756"/>
    <w:rsid w:val="00BE5F73"/>
    <w:rsid w:val="00BF4F3F"/>
    <w:rsid w:val="00BF6D17"/>
    <w:rsid w:val="00C0286F"/>
    <w:rsid w:val="00C03242"/>
    <w:rsid w:val="00C0419F"/>
    <w:rsid w:val="00C079B4"/>
    <w:rsid w:val="00C07E56"/>
    <w:rsid w:val="00C12F1D"/>
    <w:rsid w:val="00C211B6"/>
    <w:rsid w:val="00C21F6B"/>
    <w:rsid w:val="00C2409B"/>
    <w:rsid w:val="00C24BAB"/>
    <w:rsid w:val="00C24E2E"/>
    <w:rsid w:val="00C2687F"/>
    <w:rsid w:val="00C27440"/>
    <w:rsid w:val="00C276BC"/>
    <w:rsid w:val="00C313A8"/>
    <w:rsid w:val="00C332F9"/>
    <w:rsid w:val="00C34A25"/>
    <w:rsid w:val="00C369D5"/>
    <w:rsid w:val="00C43F02"/>
    <w:rsid w:val="00C56E5F"/>
    <w:rsid w:val="00C57ADA"/>
    <w:rsid w:val="00C61F35"/>
    <w:rsid w:val="00C65AEA"/>
    <w:rsid w:val="00C65DA8"/>
    <w:rsid w:val="00C726AC"/>
    <w:rsid w:val="00C73963"/>
    <w:rsid w:val="00C758C6"/>
    <w:rsid w:val="00C76434"/>
    <w:rsid w:val="00C808CF"/>
    <w:rsid w:val="00C83624"/>
    <w:rsid w:val="00C86956"/>
    <w:rsid w:val="00C920EC"/>
    <w:rsid w:val="00CA02AF"/>
    <w:rsid w:val="00CA4136"/>
    <w:rsid w:val="00CA5A30"/>
    <w:rsid w:val="00CA6707"/>
    <w:rsid w:val="00CA7715"/>
    <w:rsid w:val="00CB0661"/>
    <w:rsid w:val="00CB264A"/>
    <w:rsid w:val="00CB26C9"/>
    <w:rsid w:val="00CB6B2E"/>
    <w:rsid w:val="00CC4041"/>
    <w:rsid w:val="00CC4D68"/>
    <w:rsid w:val="00CC5AB4"/>
    <w:rsid w:val="00CC5EF3"/>
    <w:rsid w:val="00CC7B11"/>
    <w:rsid w:val="00CD18F3"/>
    <w:rsid w:val="00CD232A"/>
    <w:rsid w:val="00CD3A84"/>
    <w:rsid w:val="00CD72F9"/>
    <w:rsid w:val="00CE2D53"/>
    <w:rsid w:val="00CE5040"/>
    <w:rsid w:val="00CE6C15"/>
    <w:rsid w:val="00CE722C"/>
    <w:rsid w:val="00CF026C"/>
    <w:rsid w:val="00CF2692"/>
    <w:rsid w:val="00CF26A9"/>
    <w:rsid w:val="00CF2D88"/>
    <w:rsid w:val="00D00320"/>
    <w:rsid w:val="00D01217"/>
    <w:rsid w:val="00D0345B"/>
    <w:rsid w:val="00D05D02"/>
    <w:rsid w:val="00D125D0"/>
    <w:rsid w:val="00D173DB"/>
    <w:rsid w:val="00D2230E"/>
    <w:rsid w:val="00D26B9E"/>
    <w:rsid w:val="00D27480"/>
    <w:rsid w:val="00D27B45"/>
    <w:rsid w:val="00D27EDF"/>
    <w:rsid w:val="00D30088"/>
    <w:rsid w:val="00D32131"/>
    <w:rsid w:val="00D32673"/>
    <w:rsid w:val="00D329D0"/>
    <w:rsid w:val="00D32C1C"/>
    <w:rsid w:val="00D32FB5"/>
    <w:rsid w:val="00D34725"/>
    <w:rsid w:val="00D35D46"/>
    <w:rsid w:val="00D40FB6"/>
    <w:rsid w:val="00D419F0"/>
    <w:rsid w:val="00D446BA"/>
    <w:rsid w:val="00D45FD1"/>
    <w:rsid w:val="00D5340F"/>
    <w:rsid w:val="00D5386B"/>
    <w:rsid w:val="00D54BE1"/>
    <w:rsid w:val="00D55029"/>
    <w:rsid w:val="00D625EC"/>
    <w:rsid w:val="00D6727B"/>
    <w:rsid w:val="00D7004B"/>
    <w:rsid w:val="00D75573"/>
    <w:rsid w:val="00D806EF"/>
    <w:rsid w:val="00D86637"/>
    <w:rsid w:val="00D869DA"/>
    <w:rsid w:val="00D922E0"/>
    <w:rsid w:val="00D93987"/>
    <w:rsid w:val="00D93CA0"/>
    <w:rsid w:val="00D96647"/>
    <w:rsid w:val="00D9767D"/>
    <w:rsid w:val="00D97BA8"/>
    <w:rsid w:val="00DA259A"/>
    <w:rsid w:val="00DA3D8F"/>
    <w:rsid w:val="00DA4007"/>
    <w:rsid w:val="00DB08F8"/>
    <w:rsid w:val="00DB0936"/>
    <w:rsid w:val="00DB0A80"/>
    <w:rsid w:val="00DB0F80"/>
    <w:rsid w:val="00DB3801"/>
    <w:rsid w:val="00DB5827"/>
    <w:rsid w:val="00DC0877"/>
    <w:rsid w:val="00DC23CA"/>
    <w:rsid w:val="00DC3775"/>
    <w:rsid w:val="00DC446C"/>
    <w:rsid w:val="00DC557A"/>
    <w:rsid w:val="00DD4734"/>
    <w:rsid w:val="00DD50DD"/>
    <w:rsid w:val="00DD7830"/>
    <w:rsid w:val="00DD7D86"/>
    <w:rsid w:val="00DE6384"/>
    <w:rsid w:val="00DF3096"/>
    <w:rsid w:val="00DF385B"/>
    <w:rsid w:val="00DF5729"/>
    <w:rsid w:val="00DF782C"/>
    <w:rsid w:val="00E0044B"/>
    <w:rsid w:val="00E00C78"/>
    <w:rsid w:val="00E049E9"/>
    <w:rsid w:val="00E1022E"/>
    <w:rsid w:val="00E107D6"/>
    <w:rsid w:val="00E1112A"/>
    <w:rsid w:val="00E11C07"/>
    <w:rsid w:val="00E11D7D"/>
    <w:rsid w:val="00E12CA3"/>
    <w:rsid w:val="00E12E66"/>
    <w:rsid w:val="00E13431"/>
    <w:rsid w:val="00E163D7"/>
    <w:rsid w:val="00E17C9F"/>
    <w:rsid w:val="00E200BA"/>
    <w:rsid w:val="00E21C92"/>
    <w:rsid w:val="00E2596E"/>
    <w:rsid w:val="00E324DE"/>
    <w:rsid w:val="00E325E0"/>
    <w:rsid w:val="00E34AA0"/>
    <w:rsid w:val="00E34FB9"/>
    <w:rsid w:val="00E375DE"/>
    <w:rsid w:val="00E3771F"/>
    <w:rsid w:val="00E42294"/>
    <w:rsid w:val="00E42525"/>
    <w:rsid w:val="00E44E68"/>
    <w:rsid w:val="00E5065D"/>
    <w:rsid w:val="00E534AE"/>
    <w:rsid w:val="00E5471A"/>
    <w:rsid w:val="00E579AB"/>
    <w:rsid w:val="00E64105"/>
    <w:rsid w:val="00E661AD"/>
    <w:rsid w:val="00E720D5"/>
    <w:rsid w:val="00E750DE"/>
    <w:rsid w:val="00E82EFB"/>
    <w:rsid w:val="00E85030"/>
    <w:rsid w:val="00E903E9"/>
    <w:rsid w:val="00E90FBF"/>
    <w:rsid w:val="00E93311"/>
    <w:rsid w:val="00E94E1D"/>
    <w:rsid w:val="00E96262"/>
    <w:rsid w:val="00EA5417"/>
    <w:rsid w:val="00EA5CAB"/>
    <w:rsid w:val="00EA754F"/>
    <w:rsid w:val="00EB145E"/>
    <w:rsid w:val="00EB37C4"/>
    <w:rsid w:val="00EB3AA6"/>
    <w:rsid w:val="00EB44D4"/>
    <w:rsid w:val="00EB48CA"/>
    <w:rsid w:val="00EB4F16"/>
    <w:rsid w:val="00EB7F14"/>
    <w:rsid w:val="00EC0080"/>
    <w:rsid w:val="00EC04D7"/>
    <w:rsid w:val="00EC276B"/>
    <w:rsid w:val="00EC2941"/>
    <w:rsid w:val="00EC2BAC"/>
    <w:rsid w:val="00EC3CEC"/>
    <w:rsid w:val="00EC3F50"/>
    <w:rsid w:val="00EC4DC7"/>
    <w:rsid w:val="00ED0DDD"/>
    <w:rsid w:val="00ED37DD"/>
    <w:rsid w:val="00ED3D3E"/>
    <w:rsid w:val="00ED4305"/>
    <w:rsid w:val="00EE0C00"/>
    <w:rsid w:val="00EE228F"/>
    <w:rsid w:val="00EE51D9"/>
    <w:rsid w:val="00EE6FB4"/>
    <w:rsid w:val="00EE7359"/>
    <w:rsid w:val="00EF45BA"/>
    <w:rsid w:val="00F002C8"/>
    <w:rsid w:val="00F04162"/>
    <w:rsid w:val="00F054A5"/>
    <w:rsid w:val="00F0551B"/>
    <w:rsid w:val="00F071F6"/>
    <w:rsid w:val="00F159E8"/>
    <w:rsid w:val="00F15ED2"/>
    <w:rsid w:val="00F16C78"/>
    <w:rsid w:val="00F17A5D"/>
    <w:rsid w:val="00F25E02"/>
    <w:rsid w:val="00F26A25"/>
    <w:rsid w:val="00F30180"/>
    <w:rsid w:val="00F34F97"/>
    <w:rsid w:val="00F4347E"/>
    <w:rsid w:val="00F45333"/>
    <w:rsid w:val="00F465DF"/>
    <w:rsid w:val="00F546A6"/>
    <w:rsid w:val="00F63631"/>
    <w:rsid w:val="00F65924"/>
    <w:rsid w:val="00F65A4C"/>
    <w:rsid w:val="00F70C9F"/>
    <w:rsid w:val="00F714CC"/>
    <w:rsid w:val="00F71D90"/>
    <w:rsid w:val="00F734C5"/>
    <w:rsid w:val="00F73E3A"/>
    <w:rsid w:val="00F767FA"/>
    <w:rsid w:val="00F80F95"/>
    <w:rsid w:val="00F84AB6"/>
    <w:rsid w:val="00F85461"/>
    <w:rsid w:val="00F86B15"/>
    <w:rsid w:val="00F92C2D"/>
    <w:rsid w:val="00F9398C"/>
    <w:rsid w:val="00F93B0E"/>
    <w:rsid w:val="00F94012"/>
    <w:rsid w:val="00FA0594"/>
    <w:rsid w:val="00FA157B"/>
    <w:rsid w:val="00FA1EDC"/>
    <w:rsid w:val="00FA32D7"/>
    <w:rsid w:val="00FB4A79"/>
    <w:rsid w:val="00FC0220"/>
    <w:rsid w:val="00FC15EB"/>
    <w:rsid w:val="00FC61A7"/>
    <w:rsid w:val="00FC6681"/>
    <w:rsid w:val="00FC7144"/>
    <w:rsid w:val="00FC7B0E"/>
    <w:rsid w:val="00FC7ED5"/>
    <w:rsid w:val="00FD2343"/>
    <w:rsid w:val="00FD258E"/>
    <w:rsid w:val="00FD4D9C"/>
    <w:rsid w:val="00FD5954"/>
    <w:rsid w:val="00FE0176"/>
    <w:rsid w:val="00FE0B5F"/>
    <w:rsid w:val="00FE2543"/>
    <w:rsid w:val="00FE71D1"/>
    <w:rsid w:val="00FE78D5"/>
    <w:rsid w:val="00FF14CC"/>
    <w:rsid w:val="00FF1943"/>
    <w:rsid w:val="00FF1D0C"/>
    <w:rsid w:val="00FF476F"/>
    <w:rsid w:val="00FF4C35"/>
    <w:rsid w:val="00FF5373"/>
    <w:rsid w:val="00FF6288"/>
    <w:rsid w:val="00FF67B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E99ED"/>
  <w15:docId w15:val="{5BB18C5D-C95C-4343-A782-0B4F2EF7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8CE"/>
    <w:rPr>
      <w:sz w:val="20"/>
    </w:rPr>
  </w:style>
  <w:style w:type="paragraph" w:styleId="Balk1">
    <w:name w:val="heading 1"/>
    <w:basedOn w:val="Normal"/>
    <w:next w:val="Normal"/>
    <w:link w:val="Balk1Char"/>
    <w:uiPriority w:val="9"/>
    <w:qFormat/>
    <w:rsid w:val="003F59F7"/>
    <w:pPr>
      <w:keepNext/>
      <w:keepLines/>
      <w:spacing w:before="240" w:after="0" w:line="360" w:lineRule="auto"/>
      <w:jc w:val="center"/>
      <w:outlineLvl w:val="0"/>
    </w:pPr>
    <w:rPr>
      <w:rFonts w:asciiTheme="majorHAnsi" w:eastAsiaTheme="majorEastAsia" w:hAnsiTheme="majorHAnsi" w:cstheme="majorBidi"/>
      <w:b/>
      <w:sz w:val="22"/>
      <w:szCs w:val="32"/>
    </w:rPr>
  </w:style>
  <w:style w:type="paragraph" w:styleId="Balk2">
    <w:name w:val="heading 2"/>
    <w:basedOn w:val="Normal"/>
    <w:next w:val="Normal"/>
    <w:link w:val="Balk2Char"/>
    <w:uiPriority w:val="1"/>
    <w:unhideWhenUsed/>
    <w:qFormat/>
    <w:rsid w:val="003F59F7"/>
    <w:pPr>
      <w:keepNext/>
      <w:keepLines/>
      <w:spacing w:before="40" w:after="0" w:line="360" w:lineRule="auto"/>
      <w:outlineLvl w:val="1"/>
    </w:pPr>
    <w:rPr>
      <w:rFonts w:eastAsiaTheme="majorEastAsia" w:cstheme="majorBidi"/>
      <w:b/>
      <w:sz w:val="22"/>
      <w:szCs w:val="26"/>
    </w:rPr>
  </w:style>
  <w:style w:type="paragraph" w:styleId="Balk3">
    <w:name w:val="heading 3"/>
    <w:basedOn w:val="Normal"/>
    <w:next w:val="Normal"/>
    <w:link w:val="Balk3Char"/>
    <w:uiPriority w:val="9"/>
    <w:unhideWhenUsed/>
    <w:qFormat/>
    <w:rsid w:val="00E12E66"/>
    <w:pPr>
      <w:keepNext/>
      <w:keepLines/>
      <w:spacing w:before="40" w:after="0"/>
      <w:outlineLvl w:val="2"/>
    </w:pPr>
    <w:rPr>
      <w:rFonts w:ascii="Calibri Light" w:eastAsia="Times New Roman" w:hAnsi="Calibri Light" w:cs="Times New Roman"/>
      <w:color w:val="1F4D78"/>
      <w:sz w:val="24"/>
      <w:szCs w:val="24"/>
    </w:rPr>
  </w:style>
  <w:style w:type="paragraph" w:styleId="Balk4">
    <w:name w:val="heading 4"/>
    <w:basedOn w:val="Normal"/>
    <w:next w:val="Normal"/>
    <w:link w:val="Balk4Char"/>
    <w:uiPriority w:val="9"/>
    <w:unhideWhenUsed/>
    <w:qFormat/>
    <w:rsid w:val="00E12E66"/>
    <w:pPr>
      <w:keepNext/>
      <w:keepLines/>
      <w:spacing w:before="40" w:after="0"/>
      <w:outlineLvl w:val="3"/>
    </w:pPr>
    <w:rPr>
      <w:rFonts w:asciiTheme="majorHAnsi" w:eastAsiaTheme="majorEastAsia" w:hAnsiTheme="majorHAnsi" w:cstheme="majorBidi"/>
      <w:i/>
      <w:iCs/>
      <w:color w:val="2F5496" w:themeColor="accent1" w:themeShade="BF"/>
      <w:sz w:val="22"/>
      <w:lang w:val="en-US"/>
    </w:rPr>
  </w:style>
  <w:style w:type="paragraph" w:styleId="Balk5">
    <w:name w:val="heading 5"/>
    <w:basedOn w:val="Normal"/>
    <w:next w:val="Normal"/>
    <w:link w:val="Balk5Char"/>
    <w:uiPriority w:val="9"/>
    <w:semiHidden/>
    <w:unhideWhenUsed/>
    <w:qFormat/>
    <w:rsid w:val="00E12E66"/>
    <w:pPr>
      <w:keepNext/>
      <w:keepLines/>
      <w:spacing w:before="40" w:after="0"/>
      <w:outlineLvl w:val="4"/>
    </w:pPr>
    <w:rPr>
      <w:rFonts w:ascii="Calibri Light" w:eastAsia="Times New Roman" w:hAnsi="Calibri Light" w:cs="Times New Roman"/>
      <w:color w:val="2E74B5"/>
      <w:sz w:val="22"/>
    </w:rPr>
  </w:style>
  <w:style w:type="paragraph" w:styleId="Balk6">
    <w:name w:val="heading 6"/>
    <w:basedOn w:val="Normal"/>
    <w:next w:val="Normal"/>
    <w:link w:val="Balk6Char"/>
    <w:uiPriority w:val="9"/>
    <w:semiHidden/>
    <w:unhideWhenUsed/>
    <w:qFormat/>
    <w:rsid w:val="00E12E66"/>
    <w:pPr>
      <w:keepNext/>
      <w:keepLines/>
      <w:spacing w:before="40" w:after="0"/>
      <w:outlineLvl w:val="5"/>
    </w:pPr>
    <w:rPr>
      <w:rFonts w:ascii="Calibri Light" w:eastAsia="Times New Roman" w:hAnsi="Calibri Light" w:cs="Times New Roman"/>
      <w:color w:val="1F4D78"/>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5">
    <w:name w:val="Gövde metni (5)_"/>
    <w:basedOn w:val="VarsaylanParagrafYazTipi"/>
    <w:link w:val="Gvdemetni50"/>
    <w:rsid w:val="000B78CE"/>
    <w:rPr>
      <w:rFonts w:ascii="Book Antiqua" w:eastAsia="Book Antiqua" w:hAnsi="Book Antiqua" w:cs="Book Antiqua"/>
      <w:b/>
      <w:bCs/>
      <w:sz w:val="17"/>
      <w:szCs w:val="17"/>
      <w:shd w:val="clear" w:color="auto" w:fill="FFFFFF"/>
    </w:rPr>
  </w:style>
  <w:style w:type="paragraph" w:customStyle="1" w:styleId="Gvdemetni50">
    <w:name w:val="Gövde metni (5)"/>
    <w:basedOn w:val="Normal"/>
    <w:link w:val="Gvdemetni5"/>
    <w:rsid w:val="000B78CE"/>
    <w:pPr>
      <w:widowControl w:val="0"/>
      <w:shd w:val="clear" w:color="auto" w:fill="FFFFFF"/>
      <w:spacing w:after="240" w:line="322" w:lineRule="exact"/>
      <w:jc w:val="center"/>
    </w:pPr>
    <w:rPr>
      <w:rFonts w:ascii="Book Antiqua" w:eastAsia="Book Antiqua" w:hAnsi="Book Antiqua" w:cs="Book Antiqua"/>
      <w:b/>
      <w:bCs/>
      <w:sz w:val="17"/>
      <w:szCs w:val="17"/>
    </w:rPr>
  </w:style>
  <w:style w:type="paragraph" w:styleId="ListeParagraf">
    <w:name w:val="List Paragraph"/>
    <w:basedOn w:val="Normal"/>
    <w:uiPriority w:val="34"/>
    <w:qFormat/>
    <w:rsid w:val="000B78CE"/>
    <w:pPr>
      <w:ind w:left="720"/>
      <w:contextualSpacing/>
    </w:pPr>
  </w:style>
  <w:style w:type="character" w:customStyle="1" w:styleId="Balk1Char">
    <w:name w:val="Başlık 1 Char"/>
    <w:basedOn w:val="VarsaylanParagrafYazTipi"/>
    <w:link w:val="Balk1"/>
    <w:uiPriority w:val="9"/>
    <w:rsid w:val="003F59F7"/>
    <w:rPr>
      <w:rFonts w:asciiTheme="majorHAnsi" w:eastAsiaTheme="majorEastAsia" w:hAnsiTheme="majorHAnsi" w:cstheme="majorBidi"/>
      <w:b/>
      <w:szCs w:val="32"/>
    </w:rPr>
  </w:style>
  <w:style w:type="character" w:customStyle="1" w:styleId="Balk10">
    <w:name w:val="Başlık #1_"/>
    <w:basedOn w:val="VarsaylanParagrafYazTipi"/>
    <w:link w:val="Balk11"/>
    <w:rsid w:val="000B78CE"/>
    <w:rPr>
      <w:rFonts w:ascii="Book Antiqua" w:eastAsia="Book Antiqua" w:hAnsi="Book Antiqua" w:cs="Book Antiqua"/>
      <w:b/>
      <w:bCs/>
      <w:sz w:val="17"/>
      <w:szCs w:val="17"/>
      <w:shd w:val="clear" w:color="auto" w:fill="FFFFFF"/>
    </w:rPr>
  </w:style>
  <w:style w:type="paragraph" w:customStyle="1" w:styleId="Balk11">
    <w:name w:val="Başlık #1"/>
    <w:basedOn w:val="Normal"/>
    <w:link w:val="Balk10"/>
    <w:rsid w:val="000B78CE"/>
    <w:pPr>
      <w:widowControl w:val="0"/>
      <w:shd w:val="clear" w:color="auto" w:fill="FFFFFF"/>
      <w:spacing w:after="300" w:line="0" w:lineRule="atLeast"/>
      <w:ind w:hanging="320"/>
      <w:jc w:val="both"/>
      <w:outlineLvl w:val="0"/>
    </w:pPr>
    <w:rPr>
      <w:rFonts w:ascii="Book Antiqua" w:eastAsia="Book Antiqua" w:hAnsi="Book Antiqua" w:cs="Book Antiqua"/>
      <w:b/>
      <w:bCs/>
      <w:sz w:val="17"/>
      <w:szCs w:val="17"/>
    </w:rPr>
  </w:style>
  <w:style w:type="character" w:customStyle="1" w:styleId="Gvdemetni2">
    <w:name w:val="Gövde metni (2)_"/>
    <w:basedOn w:val="VarsaylanParagrafYazTipi"/>
    <w:link w:val="Gvdemetni21"/>
    <w:rsid w:val="000B78CE"/>
    <w:rPr>
      <w:rFonts w:ascii="Book Antiqua" w:eastAsia="Book Antiqua" w:hAnsi="Book Antiqua" w:cs="Book Antiqua"/>
      <w:sz w:val="15"/>
      <w:szCs w:val="15"/>
      <w:shd w:val="clear" w:color="auto" w:fill="FFFFFF"/>
    </w:rPr>
  </w:style>
  <w:style w:type="paragraph" w:customStyle="1" w:styleId="Gvdemetni21">
    <w:name w:val="Gövde metni (2)1"/>
    <w:basedOn w:val="Normal"/>
    <w:link w:val="Gvdemetni2"/>
    <w:rsid w:val="000B78CE"/>
    <w:pPr>
      <w:widowControl w:val="0"/>
      <w:shd w:val="clear" w:color="auto" w:fill="FFFFFF"/>
      <w:spacing w:before="240" w:after="300" w:line="0" w:lineRule="atLeast"/>
      <w:ind w:hanging="380"/>
      <w:jc w:val="both"/>
    </w:pPr>
    <w:rPr>
      <w:rFonts w:ascii="Book Antiqua" w:eastAsia="Book Antiqua" w:hAnsi="Book Antiqua" w:cs="Book Antiqua"/>
      <w:sz w:val="15"/>
      <w:szCs w:val="15"/>
    </w:rPr>
  </w:style>
  <w:style w:type="paragraph" w:styleId="stBilgi">
    <w:name w:val="header"/>
    <w:basedOn w:val="Normal"/>
    <w:link w:val="stBilgiChar"/>
    <w:uiPriority w:val="99"/>
    <w:unhideWhenUsed/>
    <w:rsid w:val="00B53A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3A7B"/>
    <w:rPr>
      <w:sz w:val="20"/>
    </w:rPr>
  </w:style>
  <w:style w:type="paragraph" w:styleId="AltBilgi">
    <w:name w:val="footer"/>
    <w:basedOn w:val="Normal"/>
    <w:link w:val="AltBilgiChar"/>
    <w:uiPriority w:val="99"/>
    <w:unhideWhenUsed/>
    <w:rsid w:val="00B53A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3A7B"/>
    <w:rPr>
      <w:sz w:val="20"/>
    </w:rPr>
  </w:style>
  <w:style w:type="character" w:customStyle="1" w:styleId="Gvdemetni20">
    <w:name w:val="Gövde metni (2)"/>
    <w:basedOn w:val="Gvdemetni2"/>
    <w:rsid w:val="00B53A7B"/>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en-US" w:eastAsia="en-US" w:bidi="en-US"/>
    </w:rPr>
  </w:style>
  <w:style w:type="paragraph" w:styleId="ResimYazs">
    <w:name w:val="caption"/>
    <w:basedOn w:val="Normal"/>
    <w:next w:val="Normal"/>
    <w:uiPriority w:val="35"/>
    <w:unhideWhenUsed/>
    <w:qFormat/>
    <w:rsid w:val="00EB48CA"/>
    <w:pPr>
      <w:spacing w:after="200" w:line="240" w:lineRule="auto"/>
    </w:pPr>
    <w:rPr>
      <w:i/>
      <w:iCs/>
      <w:color w:val="44546A" w:themeColor="text2"/>
      <w:sz w:val="18"/>
      <w:szCs w:val="18"/>
    </w:rPr>
  </w:style>
  <w:style w:type="character" w:customStyle="1" w:styleId="Balk2Char">
    <w:name w:val="Başlık 2 Char"/>
    <w:basedOn w:val="VarsaylanParagrafYazTipi"/>
    <w:link w:val="Balk2"/>
    <w:uiPriority w:val="1"/>
    <w:rsid w:val="003F59F7"/>
    <w:rPr>
      <w:rFonts w:eastAsiaTheme="majorEastAsia" w:cstheme="majorBidi"/>
      <w:b/>
      <w:szCs w:val="26"/>
    </w:rPr>
  </w:style>
  <w:style w:type="character" w:styleId="YerTutucuMetni">
    <w:name w:val="Placeholder Text"/>
    <w:basedOn w:val="VarsaylanParagrafYazTipi"/>
    <w:uiPriority w:val="99"/>
    <w:semiHidden/>
    <w:rsid w:val="003F59F7"/>
    <w:rPr>
      <w:color w:val="808080"/>
    </w:rPr>
  </w:style>
  <w:style w:type="character" w:customStyle="1" w:styleId="Gvdemetni675pt">
    <w:name w:val="Gövde metni (6) + 7;5 pt"/>
    <w:basedOn w:val="VarsaylanParagrafYazTipi"/>
    <w:rsid w:val="004607D7"/>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style>
  <w:style w:type="character" w:customStyle="1" w:styleId="Gvdemetni3">
    <w:name w:val="Gövde metni (3)_"/>
    <w:basedOn w:val="VarsaylanParagrafYazTipi"/>
    <w:link w:val="Gvdemetni30"/>
    <w:rsid w:val="00E00C78"/>
    <w:rPr>
      <w:rFonts w:ascii="Book Antiqua" w:eastAsia="Book Antiqua" w:hAnsi="Book Antiqua" w:cs="Book Antiqua"/>
      <w:i/>
      <w:iCs/>
      <w:sz w:val="16"/>
      <w:szCs w:val="16"/>
      <w:shd w:val="clear" w:color="auto" w:fill="FFFFFF"/>
    </w:rPr>
  </w:style>
  <w:style w:type="paragraph" w:customStyle="1" w:styleId="Gvdemetni30">
    <w:name w:val="Gövde metni (3)"/>
    <w:basedOn w:val="Normal"/>
    <w:link w:val="Gvdemetni3"/>
    <w:rsid w:val="00E00C78"/>
    <w:pPr>
      <w:widowControl w:val="0"/>
      <w:shd w:val="clear" w:color="auto" w:fill="FFFFFF"/>
      <w:spacing w:after="300" w:line="0" w:lineRule="atLeast"/>
      <w:ind w:hanging="300"/>
      <w:jc w:val="center"/>
    </w:pPr>
    <w:rPr>
      <w:rFonts w:ascii="Book Antiqua" w:eastAsia="Book Antiqua" w:hAnsi="Book Antiqua" w:cs="Book Antiqua"/>
      <w:i/>
      <w:iCs/>
      <w:sz w:val="16"/>
      <w:szCs w:val="16"/>
    </w:rPr>
  </w:style>
  <w:style w:type="character" w:customStyle="1" w:styleId="Tabloyazs">
    <w:name w:val="Tablo yazısı_"/>
    <w:basedOn w:val="VarsaylanParagrafYazTipi"/>
    <w:link w:val="Tabloyazs0"/>
    <w:rsid w:val="002257FB"/>
    <w:rPr>
      <w:rFonts w:ascii="Book Antiqua" w:eastAsia="Book Antiqua" w:hAnsi="Book Antiqua" w:cs="Book Antiqua"/>
      <w:sz w:val="15"/>
      <w:szCs w:val="15"/>
      <w:shd w:val="clear" w:color="auto" w:fill="FFFFFF"/>
    </w:rPr>
  </w:style>
  <w:style w:type="paragraph" w:customStyle="1" w:styleId="Tabloyazs0">
    <w:name w:val="Tablo yazısı"/>
    <w:basedOn w:val="Normal"/>
    <w:link w:val="Tabloyazs"/>
    <w:rsid w:val="002257FB"/>
    <w:pPr>
      <w:widowControl w:val="0"/>
      <w:shd w:val="clear" w:color="auto" w:fill="FFFFFF"/>
      <w:spacing w:after="0" w:line="0" w:lineRule="atLeast"/>
      <w:ind w:hanging="260"/>
    </w:pPr>
    <w:rPr>
      <w:rFonts w:ascii="Book Antiqua" w:eastAsia="Book Antiqua" w:hAnsi="Book Antiqua" w:cs="Book Antiqua"/>
      <w:sz w:val="15"/>
      <w:szCs w:val="15"/>
    </w:rPr>
  </w:style>
  <w:style w:type="character" w:styleId="Kpr">
    <w:name w:val="Hyperlink"/>
    <w:basedOn w:val="VarsaylanParagrafYazTipi"/>
    <w:uiPriority w:val="99"/>
    <w:unhideWhenUsed/>
    <w:rsid w:val="0013594D"/>
    <w:rPr>
      <w:color w:val="0000FF"/>
      <w:u w:val="single"/>
    </w:rPr>
  </w:style>
  <w:style w:type="character" w:customStyle="1" w:styleId="zmlenmeyenBahsetme1">
    <w:name w:val="Çözümlenmeyen Bahsetme1"/>
    <w:basedOn w:val="VarsaylanParagrafYazTipi"/>
    <w:uiPriority w:val="99"/>
    <w:semiHidden/>
    <w:unhideWhenUsed/>
    <w:rsid w:val="0013594D"/>
    <w:rPr>
      <w:color w:val="605E5C"/>
      <w:shd w:val="clear" w:color="auto" w:fill="E1DFDD"/>
    </w:rPr>
  </w:style>
  <w:style w:type="paragraph" w:styleId="BalonMetni">
    <w:name w:val="Balloon Text"/>
    <w:basedOn w:val="Normal"/>
    <w:link w:val="BalonMetniChar"/>
    <w:uiPriority w:val="99"/>
    <w:semiHidden/>
    <w:unhideWhenUsed/>
    <w:rsid w:val="004D79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792F"/>
    <w:rPr>
      <w:rFonts w:ascii="Segoe UI" w:hAnsi="Segoe UI" w:cs="Segoe UI"/>
      <w:sz w:val="18"/>
      <w:szCs w:val="18"/>
    </w:rPr>
  </w:style>
  <w:style w:type="character" w:customStyle="1" w:styleId="YnetmelikNormalChar">
    <w:name w:val="Yönetmelik Normal Char"/>
    <w:link w:val="YnetmelikNormal"/>
    <w:locked/>
    <w:rsid w:val="00057B10"/>
    <w:rPr>
      <w:rFonts w:eastAsia="Palatino Linotype"/>
      <w:color w:val="000000"/>
      <w:lang w:bidi="tr-TR"/>
    </w:rPr>
  </w:style>
  <w:style w:type="paragraph" w:customStyle="1" w:styleId="YnetmelikNormal">
    <w:name w:val="Yönetmelik Normal"/>
    <w:basedOn w:val="Normal"/>
    <w:link w:val="YnetmelikNormalChar"/>
    <w:qFormat/>
    <w:rsid w:val="00057B10"/>
    <w:pPr>
      <w:widowControl w:val="0"/>
      <w:spacing w:beforeLines="60" w:afterLines="60" w:line="240" w:lineRule="auto"/>
      <w:jc w:val="both"/>
    </w:pPr>
    <w:rPr>
      <w:rFonts w:eastAsia="Palatino Linotype"/>
      <w:color w:val="000000"/>
      <w:sz w:val="22"/>
      <w:lang w:bidi="tr-TR"/>
    </w:rPr>
  </w:style>
  <w:style w:type="table" w:customStyle="1" w:styleId="TableGrid1">
    <w:name w:val="Table Grid1"/>
    <w:basedOn w:val="NormalTablo"/>
    <w:uiPriority w:val="59"/>
    <w:rsid w:val="00C276B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unhideWhenUsed/>
    <w:rsid w:val="00C276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E791E"/>
    <w:pPr>
      <w:autoSpaceDE w:val="0"/>
      <w:autoSpaceDN w:val="0"/>
      <w:adjustRightInd w:val="0"/>
      <w:spacing w:after="0" w:line="240" w:lineRule="auto"/>
    </w:pPr>
    <w:rPr>
      <w:rFonts w:ascii="EC Square Sans Pro" w:hAnsi="EC Square Sans Pro" w:cs="EC Square Sans Pro"/>
      <w:color w:val="000000"/>
      <w:sz w:val="24"/>
      <w:szCs w:val="24"/>
    </w:rPr>
  </w:style>
  <w:style w:type="paragraph" w:styleId="SonNotMetni">
    <w:name w:val="endnote text"/>
    <w:basedOn w:val="Normal"/>
    <w:link w:val="SonNotMetniChar"/>
    <w:uiPriority w:val="99"/>
    <w:semiHidden/>
    <w:unhideWhenUsed/>
    <w:rsid w:val="003E652D"/>
    <w:pPr>
      <w:spacing w:after="0" w:line="240" w:lineRule="auto"/>
    </w:pPr>
    <w:rPr>
      <w:szCs w:val="20"/>
    </w:rPr>
  </w:style>
  <w:style w:type="character" w:customStyle="1" w:styleId="SonNotMetniChar">
    <w:name w:val="Son Not Metni Char"/>
    <w:basedOn w:val="VarsaylanParagrafYazTipi"/>
    <w:link w:val="SonNotMetni"/>
    <w:uiPriority w:val="99"/>
    <w:semiHidden/>
    <w:rsid w:val="003E652D"/>
    <w:rPr>
      <w:sz w:val="20"/>
      <w:szCs w:val="20"/>
    </w:rPr>
  </w:style>
  <w:style w:type="character" w:styleId="SonNotBavurusu">
    <w:name w:val="endnote reference"/>
    <w:basedOn w:val="VarsaylanParagrafYazTipi"/>
    <w:uiPriority w:val="99"/>
    <w:semiHidden/>
    <w:unhideWhenUsed/>
    <w:rsid w:val="003E652D"/>
    <w:rPr>
      <w:vertAlign w:val="superscript"/>
    </w:rPr>
  </w:style>
  <w:style w:type="paragraph" w:styleId="DipnotMetni">
    <w:name w:val="footnote text"/>
    <w:basedOn w:val="Normal"/>
    <w:link w:val="DipnotMetniChar"/>
    <w:uiPriority w:val="99"/>
    <w:semiHidden/>
    <w:unhideWhenUsed/>
    <w:rsid w:val="003E652D"/>
    <w:pPr>
      <w:spacing w:after="0" w:line="240" w:lineRule="auto"/>
    </w:pPr>
    <w:rPr>
      <w:szCs w:val="20"/>
    </w:rPr>
  </w:style>
  <w:style w:type="character" w:customStyle="1" w:styleId="DipnotMetniChar">
    <w:name w:val="Dipnot Metni Char"/>
    <w:basedOn w:val="VarsaylanParagrafYazTipi"/>
    <w:link w:val="DipnotMetni"/>
    <w:uiPriority w:val="99"/>
    <w:semiHidden/>
    <w:rsid w:val="003E652D"/>
    <w:rPr>
      <w:sz w:val="20"/>
      <w:szCs w:val="20"/>
    </w:rPr>
  </w:style>
  <w:style w:type="character" w:styleId="DipnotBavurusu">
    <w:name w:val="footnote reference"/>
    <w:basedOn w:val="VarsaylanParagrafYazTipi"/>
    <w:uiPriority w:val="99"/>
    <w:semiHidden/>
    <w:unhideWhenUsed/>
    <w:rsid w:val="003E652D"/>
    <w:rPr>
      <w:vertAlign w:val="superscript"/>
    </w:rPr>
  </w:style>
  <w:style w:type="character" w:customStyle="1" w:styleId="zmlenmeyenBahsetme2">
    <w:name w:val="Çözümlenmeyen Bahsetme2"/>
    <w:basedOn w:val="VarsaylanParagrafYazTipi"/>
    <w:uiPriority w:val="99"/>
    <w:semiHidden/>
    <w:unhideWhenUsed/>
    <w:rsid w:val="004F0D6C"/>
    <w:rPr>
      <w:color w:val="605E5C"/>
      <w:shd w:val="clear" w:color="auto" w:fill="E1DFDD"/>
    </w:rPr>
  </w:style>
  <w:style w:type="character" w:styleId="AklamaBavurusu">
    <w:name w:val="annotation reference"/>
    <w:basedOn w:val="VarsaylanParagrafYazTipi"/>
    <w:uiPriority w:val="99"/>
    <w:semiHidden/>
    <w:unhideWhenUsed/>
    <w:rsid w:val="00D45FD1"/>
    <w:rPr>
      <w:sz w:val="16"/>
      <w:szCs w:val="16"/>
    </w:rPr>
  </w:style>
  <w:style w:type="paragraph" w:styleId="AklamaMetni">
    <w:name w:val="annotation text"/>
    <w:basedOn w:val="Normal"/>
    <w:link w:val="AklamaMetniChar"/>
    <w:uiPriority w:val="99"/>
    <w:semiHidden/>
    <w:unhideWhenUsed/>
    <w:rsid w:val="00D45FD1"/>
    <w:pPr>
      <w:spacing w:line="240" w:lineRule="auto"/>
    </w:pPr>
    <w:rPr>
      <w:szCs w:val="20"/>
    </w:rPr>
  </w:style>
  <w:style w:type="character" w:customStyle="1" w:styleId="AklamaMetniChar">
    <w:name w:val="Açıklama Metni Char"/>
    <w:basedOn w:val="VarsaylanParagrafYazTipi"/>
    <w:link w:val="AklamaMetni"/>
    <w:uiPriority w:val="99"/>
    <w:semiHidden/>
    <w:rsid w:val="00D45FD1"/>
    <w:rPr>
      <w:sz w:val="20"/>
      <w:szCs w:val="20"/>
    </w:rPr>
  </w:style>
  <w:style w:type="paragraph" w:styleId="AklamaKonusu">
    <w:name w:val="annotation subject"/>
    <w:basedOn w:val="AklamaMetni"/>
    <w:next w:val="AklamaMetni"/>
    <w:link w:val="AklamaKonusuChar"/>
    <w:uiPriority w:val="99"/>
    <w:semiHidden/>
    <w:unhideWhenUsed/>
    <w:rsid w:val="00D45FD1"/>
    <w:rPr>
      <w:b/>
      <w:bCs/>
    </w:rPr>
  </w:style>
  <w:style w:type="character" w:customStyle="1" w:styleId="AklamaKonusuChar">
    <w:name w:val="Açıklama Konusu Char"/>
    <w:basedOn w:val="AklamaMetniChar"/>
    <w:link w:val="AklamaKonusu"/>
    <w:uiPriority w:val="99"/>
    <w:semiHidden/>
    <w:rsid w:val="00D45FD1"/>
    <w:rPr>
      <w:b/>
      <w:bCs/>
      <w:sz w:val="20"/>
      <w:szCs w:val="20"/>
    </w:rPr>
  </w:style>
  <w:style w:type="character" w:customStyle="1" w:styleId="Balk3Char">
    <w:name w:val="Başlık 3 Char"/>
    <w:basedOn w:val="VarsaylanParagrafYazTipi"/>
    <w:link w:val="Balk3"/>
    <w:uiPriority w:val="9"/>
    <w:rsid w:val="00E12E66"/>
    <w:rPr>
      <w:rFonts w:ascii="Calibri Light" w:eastAsia="Times New Roman" w:hAnsi="Calibri Light" w:cs="Times New Roman"/>
      <w:color w:val="1F4D78"/>
      <w:sz w:val="24"/>
      <w:szCs w:val="24"/>
    </w:rPr>
  </w:style>
  <w:style w:type="character" w:customStyle="1" w:styleId="Balk4Char">
    <w:name w:val="Başlık 4 Char"/>
    <w:basedOn w:val="VarsaylanParagrafYazTipi"/>
    <w:link w:val="Balk4"/>
    <w:uiPriority w:val="9"/>
    <w:rsid w:val="00E12E66"/>
    <w:rPr>
      <w:rFonts w:asciiTheme="majorHAnsi" w:eastAsiaTheme="majorEastAsia" w:hAnsiTheme="majorHAnsi" w:cstheme="majorBidi"/>
      <w:i/>
      <w:iCs/>
      <w:color w:val="2F5496" w:themeColor="accent1" w:themeShade="BF"/>
      <w:lang w:val="en-US"/>
    </w:rPr>
  </w:style>
  <w:style w:type="character" w:customStyle="1" w:styleId="Balk5Char">
    <w:name w:val="Başlık 5 Char"/>
    <w:basedOn w:val="VarsaylanParagrafYazTipi"/>
    <w:link w:val="Balk5"/>
    <w:uiPriority w:val="9"/>
    <w:semiHidden/>
    <w:rsid w:val="00E12E66"/>
    <w:rPr>
      <w:rFonts w:ascii="Calibri Light" w:eastAsia="Times New Roman" w:hAnsi="Calibri Light" w:cs="Times New Roman"/>
      <w:color w:val="2E74B5"/>
    </w:rPr>
  </w:style>
  <w:style w:type="character" w:customStyle="1" w:styleId="Balk6Char">
    <w:name w:val="Başlık 6 Char"/>
    <w:basedOn w:val="VarsaylanParagrafYazTipi"/>
    <w:link w:val="Balk6"/>
    <w:uiPriority w:val="9"/>
    <w:semiHidden/>
    <w:rsid w:val="00E12E66"/>
    <w:rPr>
      <w:rFonts w:ascii="Calibri Light" w:eastAsia="Times New Roman" w:hAnsi="Calibri Light" w:cs="Times New Roman"/>
      <w:color w:val="1F4D78"/>
    </w:rPr>
  </w:style>
  <w:style w:type="paragraph" w:customStyle="1" w:styleId="Heading1Ben">
    <w:name w:val="Heading 1 Ben"/>
    <w:basedOn w:val="Normal"/>
    <w:link w:val="Heading1BenChar"/>
    <w:autoRedefine/>
    <w:rsid w:val="00E12E66"/>
    <w:pPr>
      <w:spacing w:line="276" w:lineRule="auto"/>
      <w:jc w:val="both"/>
    </w:pPr>
    <w:rPr>
      <w:rFonts w:ascii="Segoe UI" w:hAnsi="Segoe UI" w:cs="Segoe UI"/>
      <w:b/>
      <w:bCs/>
      <w:sz w:val="24"/>
      <w:szCs w:val="24"/>
    </w:rPr>
  </w:style>
  <w:style w:type="character" w:customStyle="1" w:styleId="Heading1BenChar">
    <w:name w:val="Heading 1 Ben Char"/>
    <w:basedOn w:val="VarsaylanParagrafYazTipi"/>
    <w:link w:val="Heading1Ben"/>
    <w:rsid w:val="00E12E66"/>
    <w:rPr>
      <w:rFonts w:ascii="Segoe UI" w:hAnsi="Segoe UI" w:cs="Segoe UI"/>
      <w:b/>
      <w:bCs/>
      <w:sz w:val="24"/>
      <w:szCs w:val="24"/>
    </w:rPr>
  </w:style>
  <w:style w:type="paragraph" w:styleId="TBal">
    <w:name w:val="TOC Heading"/>
    <w:basedOn w:val="Balk1"/>
    <w:next w:val="Normal"/>
    <w:uiPriority w:val="39"/>
    <w:unhideWhenUsed/>
    <w:qFormat/>
    <w:rsid w:val="00E12E66"/>
    <w:pPr>
      <w:spacing w:line="259" w:lineRule="auto"/>
      <w:jc w:val="left"/>
      <w:outlineLvl w:val="9"/>
    </w:pPr>
    <w:rPr>
      <w:b w:val="0"/>
      <w:color w:val="2F5496" w:themeColor="accent1" w:themeShade="BF"/>
      <w:sz w:val="32"/>
      <w:lang w:val="en-US"/>
    </w:rPr>
  </w:style>
  <w:style w:type="paragraph" w:styleId="T2">
    <w:name w:val="toc 2"/>
    <w:basedOn w:val="Normal"/>
    <w:next w:val="Normal"/>
    <w:autoRedefine/>
    <w:uiPriority w:val="39"/>
    <w:unhideWhenUsed/>
    <w:qFormat/>
    <w:rsid w:val="00E12E66"/>
    <w:pPr>
      <w:tabs>
        <w:tab w:val="left" w:pos="880"/>
        <w:tab w:val="right" w:leader="dot" w:pos="9396"/>
      </w:tabs>
      <w:spacing w:after="100"/>
      <w:ind w:left="220"/>
    </w:pPr>
    <w:rPr>
      <w:rFonts w:ascii="Segoe UI" w:eastAsiaTheme="minorEastAsia" w:hAnsi="Segoe UI" w:cs="Segoe UI"/>
      <w:noProof/>
      <w:sz w:val="22"/>
    </w:rPr>
  </w:style>
  <w:style w:type="paragraph" w:styleId="T1">
    <w:name w:val="toc 1"/>
    <w:basedOn w:val="Normal"/>
    <w:next w:val="Normal"/>
    <w:autoRedefine/>
    <w:uiPriority w:val="39"/>
    <w:unhideWhenUsed/>
    <w:qFormat/>
    <w:rsid w:val="00E12E66"/>
    <w:pPr>
      <w:spacing w:after="100"/>
    </w:pPr>
    <w:rPr>
      <w:rFonts w:eastAsiaTheme="minorEastAsia" w:cs="Times New Roman"/>
      <w:sz w:val="22"/>
      <w:lang w:val="en-US"/>
    </w:rPr>
  </w:style>
  <w:style w:type="paragraph" w:styleId="T3">
    <w:name w:val="toc 3"/>
    <w:basedOn w:val="Normal"/>
    <w:next w:val="Normal"/>
    <w:autoRedefine/>
    <w:uiPriority w:val="39"/>
    <w:unhideWhenUsed/>
    <w:qFormat/>
    <w:rsid w:val="00E12E66"/>
    <w:pPr>
      <w:spacing w:after="100"/>
      <w:ind w:left="440"/>
    </w:pPr>
    <w:rPr>
      <w:rFonts w:eastAsiaTheme="minorEastAsia" w:cs="Times New Roman"/>
      <w:sz w:val="22"/>
      <w:lang w:val="en-US"/>
    </w:rPr>
  </w:style>
  <w:style w:type="paragraph" w:styleId="Kaynaka">
    <w:name w:val="Bibliography"/>
    <w:basedOn w:val="Normal"/>
    <w:next w:val="Normal"/>
    <w:uiPriority w:val="37"/>
    <w:unhideWhenUsed/>
    <w:rsid w:val="00E12E66"/>
    <w:rPr>
      <w:sz w:val="22"/>
      <w:lang w:val="en-US"/>
    </w:rPr>
  </w:style>
  <w:style w:type="paragraph" w:styleId="NormalWeb">
    <w:name w:val="Normal (Web)"/>
    <w:basedOn w:val="Normal"/>
    <w:uiPriority w:val="99"/>
    <w:unhideWhenUsed/>
    <w:rsid w:val="00E12E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eading11">
    <w:name w:val="Heading 11"/>
    <w:basedOn w:val="Normal"/>
    <w:next w:val="Normal"/>
    <w:uiPriority w:val="9"/>
    <w:rsid w:val="00E12E66"/>
    <w:pPr>
      <w:keepNext/>
      <w:keepLines/>
      <w:spacing w:before="240" w:after="0"/>
      <w:outlineLvl w:val="0"/>
    </w:pPr>
    <w:rPr>
      <w:rFonts w:ascii="Calibri Light" w:eastAsia="Times New Roman" w:hAnsi="Calibri Light" w:cs="Times New Roman"/>
      <w:color w:val="2F5496"/>
      <w:sz w:val="32"/>
      <w:szCs w:val="32"/>
      <w:lang w:val="en-US"/>
    </w:rPr>
  </w:style>
  <w:style w:type="numbering" w:customStyle="1" w:styleId="NoList1">
    <w:name w:val="No List1"/>
    <w:next w:val="ListeYok"/>
    <w:uiPriority w:val="99"/>
    <w:semiHidden/>
    <w:unhideWhenUsed/>
    <w:rsid w:val="00E12E66"/>
  </w:style>
  <w:style w:type="character" w:customStyle="1" w:styleId="Heading1Char1">
    <w:name w:val="Heading 1 Char1"/>
    <w:basedOn w:val="VarsaylanParagrafYazTipi"/>
    <w:uiPriority w:val="9"/>
    <w:rsid w:val="00E12E66"/>
    <w:rPr>
      <w:rFonts w:asciiTheme="majorHAnsi" w:eastAsiaTheme="majorEastAsia" w:hAnsiTheme="majorHAnsi" w:cstheme="majorBidi"/>
      <w:color w:val="2F5496" w:themeColor="accent1" w:themeShade="BF"/>
      <w:sz w:val="32"/>
      <w:szCs w:val="32"/>
    </w:rPr>
  </w:style>
  <w:style w:type="table" w:customStyle="1" w:styleId="PlainTable11">
    <w:name w:val="Plain Table 11"/>
    <w:basedOn w:val="NormalTablo"/>
    <w:uiPriority w:val="41"/>
    <w:rsid w:val="00E12E66"/>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Spacing1">
    <w:name w:val="No Spacing1"/>
    <w:next w:val="AralkYok"/>
    <w:link w:val="NoSpacingChar"/>
    <w:uiPriority w:val="1"/>
    <w:qFormat/>
    <w:rsid w:val="00E12E66"/>
    <w:pPr>
      <w:spacing w:after="0" w:line="240" w:lineRule="auto"/>
    </w:pPr>
    <w:rPr>
      <w:rFonts w:eastAsia="Times New Roman"/>
      <w:lang w:val="en-US"/>
    </w:rPr>
  </w:style>
  <w:style w:type="character" w:customStyle="1" w:styleId="NoSpacingChar">
    <w:name w:val="No Spacing Char"/>
    <w:basedOn w:val="VarsaylanParagrafYazTipi"/>
    <w:link w:val="NoSpacing1"/>
    <w:uiPriority w:val="1"/>
    <w:rsid w:val="00E12E66"/>
    <w:rPr>
      <w:rFonts w:eastAsia="Times New Roman"/>
      <w:lang w:val="en-US"/>
    </w:rPr>
  </w:style>
  <w:style w:type="paragraph" w:styleId="AralkYok">
    <w:name w:val="No Spacing"/>
    <w:link w:val="AralkYokChar"/>
    <w:uiPriority w:val="1"/>
    <w:qFormat/>
    <w:rsid w:val="00E12E66"/>
    <w:pPr>
      <w:spacing w:after="0" w:line="240" w:lineRule="auto"/>
    </w:pPr>
  </w:style>
  <w:style w:type="paragraph" w:customStyle="1" w:styleId="Heading31">
    <w:name w:val="Heading 31"/>
    <w:basedOn w:val="Normal"/>
    <w:next w:val="Normal"/>
    <w:uiPriority w:val="9"/>
    <w:semiHidden/>
    <w:unhideWhenUsed/>
    <w:qFormat/>
    <w:rsid w:val="00E12E66"/>
    <w:pPr>
      <w:keepNext/>
      <w:keepLines/>
      <w:spacing w:before="40" w:after="0"/>
      <w:outlineLvl w:val="2"/>
    </w:pPr>
    <w:rPr>
      <w:rFonts w:ascii="Calibri Light" w:eastAsia="Times New Roman" w:hAnsi="Calibri Light" w:cs="Times New Roman"/>
      <w:color w:val="1F4D78"/>
      <w:sz w:val="24"/>
      <w:szCs w:val="24"/>
    </w:rPr>
  </w:style>
  <w:style w:type="paragraph" w:customStyle="1" w:styleId="Heading51">
    <w:name w:val="Heading 51"/>
    <w:basedOn w:val="Normal"/>
    <w:next w:val="Normal"/>
    <w:uiPriority w:val="9"/>
    <w:semiHidden/>
    <w:unhideWhenUsed/>
    <w:qFormat/>
    <w:rsid w:val="00E12E66"/>
    <w:pPr>
      <w:keepNext/>
      <w:keepLines/>
      <w:spacing w:before="40" w:after="0"/>
      <w:outlineLvl w:val="4"/>
    </w:pPr>
    <w:rPr>
      <w:rFonts w:ascii="Calibri Light" w:eastAsia="Times New Roman" w:hAnsi="Calibri Light" w:cs="Times New Roman"/>
      <w:color w:val="2E74B5"/>
      <w:sz w:val="22"/>
    </w:rPr>
  </w:style>
  <w:style w:type="paragraph" w:customStyle="1" w:styleId="Heading61">
    <w:name w:val="Heading 61"/>
    <w:basedOn w:val="Normal"/>
    <w:next w:val="Normal"/>
    <w:uiPriority w:val="9"/>
    <w:semiHidden/>
    <w:unhideWhenUsed/>
    <w:qFormat/>
    <w:rsid w:val="00E12E66"/>
    <w:pPr>
      <w:keepNext/>
      <w:keepLines/>
      <w:spacing w:before="40" w:after="0"/>
      <w:outlineLvl w:val="5"/>
    </w:pPr>
    <w:rPr>
      <w:rFonts w:ascii="Calibri Light" w:eastAsia="Times New Roman" w:hAnsi="Calibri Light" w:cs="Times New Roman"/>
      <w:color w:val="1F4D78"/>
      <w:sz w:val="22"/>
    </w:rPr>
  </w:style>
  <w:style w:type="paragraph" w:styleId="T4">
    <w:name w:val="toc 4"/>
    <w:basedOn w:val="Normal"/>
    <w:uiPriority w:val="39"/>
    <w:qFormat/>
    <w:rsid w:val="00E12E66"/>
    <w:pPr>
      <w:widowControl w:val="0"/>
      <w:autoSpaceDE w:val="0"/>
      <w:autoSpaceDN w:val="0"/>
      <w:spacing w:before="239" w:after="0" w:line="240" w:lineRule="auto"/>
      <w:ind w:left="3237" w:hanging="1001"/>
    </w:pPr>
    <w:rPr>
      <w:rFonts w:ascii="Corbel" w:eastAsia="Corbel" w:hAnsi="Corbel" w:cs="Corbel"/>
      <w:b/>
      <w:bCs/>
      <w:i/>
      <w:sz w:val="22"/>
      <w:lang w:bidi="en-US"/>
    </w:rPr>
  </w:style>
  <w:style w:type="paragraph" w:styleId="T5">
    <w:name w:val="toc 5"/>
    <w:basedOn w:val="Normal"/>
    <w:uiPriority w:val="39"/>
    <w:qFormat/>
    <w:rsid w:val="00E12E66"/>
    <w:pPr>
      <w:widowControl w:val="0"/>
      <w:autoSpaceDE w:val="0"/>
      <w:autoSpaceDN w:val="0"/>
      <w:spacing w:before="238" w:after="0" w:line="240" w:lineRule="auto"/>
      <w:ind w:left="3237"/>
    </w:pPr>
    <w:rPr>
      <w:rFonts w:ascii="Segoe UI" w:eastAsia="Segoe UI" w:hAnsi="Segoe UI" w:cs="Segoe UI"/>
      <w:szCs w:val="20"/>
      <w:lang w:bidi="en-US"/>
    </w:rPr>
  </w:style>
  <w:style w:type="paragraph" w:styleId="GvdeMetni">
    <w:name w:val="Body Text"/>
    <w:basedOn w:val="Normal"/>
    <w:link w:val="GvdeMetniChar"/>
    <w:uiPriority w:val="1"/>
    <w:qFormat/>
    <w:rsid w:val="00E12E66"/>
    <w:pPr>
      <w:widowControl w:val="0"/>
      <w:autoSpaceDE w:val="0"/>
      <w:autoSpaceDN w:val="0"/>
      <w:spacing w:after="0" w:line="240" w:lineRule="auto"/>
    </w:pPr>
    <w:rPr>
      <w:rFonts w:ascii="Segoe UI" w:eastAsia="Segoe UI" w:hAnsi="Segoe UI" w:cs="Segoe UI"/>
      <w:szCs w:val="20"/>
      <w:lang w:bidi="en-US"/>
    </w:rPr>
  </w:style>
  <w:style w:type="character" w:customStyle="1" w:styleId="GvdeMetniChar">
    <w:name w:val="Gövde Metni Char"/>
    <w:basedOn w:val="VarsaylanParagrafYazTipi"/>
    <w:link w:val="GvdeMetni"/>
    <w:uiPriority w:val="1"/>
    <w:rsid w:val="00E12E66"/>
    <w:rPr>
      <w:rFonts w:ascii="Segoe UI" w:eastAsia="Segoe UI" w:hAnsi="Segoe UI" w:cs="Segoe UI"/>
      <w:sz w:val="20"/>
      <w:szCs w:val="20"/>
      <w:lang w:bidi="en-US"/>
    </w:rPr>
  </w:style>
  <w:style w:type="character" w:customStyle="1" w:styleId="grame">
    <w:name w:val="grame"/>
    <w:basedOn w:val="VarsaylanParagrafYazTipi"/>
    <w:rsid w:val="00E12E66"/>
  </w:style>
  <w:style w:type="paragraph" w:customStyle="1" w:styleId="metin">
    <w:name w:val="metin"/>
    <w:basedOn w:val="Normal"/>
    <w:rsid w:val="00E12E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E12E66"/>
    <w:pPr>
      <w:widowControl w:val="0"/>
      <w:autoSpaceDE w:val="0"/>
      <w:autoSpaceDN w:val="0"/>
      <w:spacing w:after="0" w:line="240" w:lineRule="auto"/>
    </w:pPr>
    <w:rPr>
      <w:rFonts w:ascii="Calibri" w:eastAsia="Calibri" w:hAnsi="Calibri" w:cs="Calibri"/>
      <w:sz w:val="22"/>
      <w:lang w:bidi="en-US"/>
    </w:rPr>
  </w:style>
  <w:style w:type="character" w:customStyle="1" w:styleId="FollowedHyperlink1">
    <w:name w:val="FollowedHyperlink1"/>
    <w:basedOn w:val="VarsaylanParagrafYazTipi"/>
    <w:uiPriority w:val="99"/>
    <w:semiHidden/>
    <w:unhideWhenUsed/>
    <w:rsid w:val="00E12E66"/>
    <w:rPr>
      <w:color w:val="954F72"/>
      <w:u w:val="single"/>
    </w:rPr>
  </w:style>
  <w:style w:type="table" w:customStyle="1" w:styleId="TabloKlavuzu1">
    <w:name w:val="Tablo Kılavuzu1"/>
    <w:basedOn w:val="NormalTablo"/>
    <w:next w:val="TabloKlavuzu"/>
    <w:uiPriority w:val="39"/>
    <w:rsid w:val="00E12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VarsaylanParagrafYazTipi"/>
    <w:uiPriority w:val="9"/>
    <w:semiHidden/>
    <w:rsid w:val="00E12E66"/>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VarsaylanParagrafYazTipi"/>
    <w:uiPriority w:val="9"/>
    <w:semiHidden/>
    <w:rsid w:val="00E12E66"/>
    <w:rPr>
      <w:rFonts w:asciiTheme="majorHAnsi" w:eastAsiaTheme="majorEastAsia" w:hAnsiTheme="majorHAnsi" w:cstheme="majorBidi"/>
      <w:color w:val="2F5496" w:themeColor="accent1" w:themeShade="BF"/>
    </w:rPr>
  </w:style>
  <w:style w:type="character" w:styleId="zlenenKpr">
    <w:name w:val="FollowedHyperlink"/>
    <w:basedOn w:val="VarsaylanParagrafYazTipi"/>
    <w:uiPriority w:val="99"/>
    <w:semiHidden/>
    <w:unhideWhenUsed/>
    <w:rsid w:val="00E12E66"/>
    <w:rPr>
      <w:color w:val="954F72" w:themeColor="followedHyperlink"/>
      <w:u w:val="single"/>
    </w:rPr>
  </w:style>
  <w:style w:type="character" w:customStyle="1" w:styleId="Heading6Char1">
    <w:name w:val="Heading 6 Char1"/>
    <w:basedOn w:val="VarsaylanParagrafYazTipi"/>
    <w:uiPriority w:val="9"/>
    <w:semiHidden/>
    <w:rsid w:val="00E12E66"/>
    <w:rPr>
      <w:rFonts w:asciiTheme="majorHAnsi" w:eastAsiaTheme="majorEastAsia" w:hAnsiTheme="majorHAnsi" w:cstheme="majorBidi"/>
      <w:color w:val="1F3763" w:themeColor="accent1" w:themeShade="7F"/>
    </w:rPr>
  </w:style>
  <w:style w:type="character" w:customStyle="1" w:styleId="UnresolvedMention1">
    <w:name w:val="Unresolved Mention1"/>
    <w:basedOn w:val="VarsaylanParagrafYazTipi"/>
    <w:uiPriority w:val="99"/>
    <w:semiHidden/>
    <w:unhideWhenUsed/>
    <w:rsid w:val="00E12E66"/>
    <w:rPr>
      <w:color w:val="605E5C"/>
      <w:shd w:val="clear" w:color="auto" w:fill="E1DFDD"/>
    </w:rPr>
  </w:style>
  <w:style w:type="paragraph" w:styleId="T6">
    <w:name w:val="toc 6"/>
    <w:basedOn w:val="Normal"/>
    <w:next w:val="Normal"/>
    <w:autoRedefine/>
    <w:uiPriority w:val="39"/>
    <w:unhideWhenUsed/>
    <w:rsid w:val="00E12E66"/>
    <w:pPr>
      <w:spacing w:after="100"/>
      <w:ind w:left="1100"/>
    </w:pPr>
    <w:rPr>
      <w:rFonts w:eastAsiaTheme="minorEastAsia"/>
      <w:sz w:val="22"/>
      <w:lang w:val="en-US"/>
    </w:rPr>
  </w:style>
  <w:style w:type="paragraph" w:styleId="T7">
    <w:name w:val="toc 7"/>
    <w:basedOn w:val="Normal"/>
    <w:next w:val="Normal"/>
    <w:autoRedefine/>
    <w:uiPriority w:val="39"/>
    <w:unhideWhenUsed/>
    <w:rsid w:val="00E12E66"/>
    <w:pPr>
      <w:spacing w:after="100"/>
      <w:ind w:left="1320"/>
    </w:pPr>
    <w:rPr>
      <w:rFonts w:eastAsiaTheme="minorEastAsia"/>
      <w:sz w:val="22"/>
      <w:lang w:val="en-US"/>
    </w:rPr>
  </w:style>
  <w:style w:type="paragraph" w:styleId="T8">
    <w:name w:val="toc 8"/>
    <w:basedOn w:val="Normal"/>
    <w:next w:val="Normal"/>
    <w:autoRedefine/>
    <w:uiPriority w:val="39"/>
    <w:unhideWhenUsed/>
    <w:rsid w:val="00E12E66"/>
    <w:pPr>
      <w:spacing w:after="100"/>
      <w:ind w:left="1540"/>
    </w:pPr>
    <w:rPr>
      <w:rFonts w:eastAsiaTheme="minorEastAsia"/>
      <w:sz w:val="22"/>
      <w:lang w:val="en-US"/>
    </w:rPr>
  </w:style>
  <w:style w:type="paragraph" w:styleId="T9">
    <w:name w:val="toc 9"/>
    <w:basedOn w:val="Normal"/>
    <w:next w:val="Normal"/>
    <w:autoRedefine/>
    <w:uiPriority w:val="39"/>
    <w:unhideWhenUsed/>
    <w:rsid w:val="00E12E66"/>
    <w:pPr>
      <w:spacing w:after="100"/>
      <w:ind w:left="1760"/>
    </w:pPr>
    <w:rPr>
      <w:rFonts w:eastAsiaTheme="minorEastAsia"/>
      <w:sz w:val="22"/>
      <w:lang w:val="en-US"/>
    </w:rPr>
  </w:style>
  <w:style w:type="paragraph" w:styleId="ekillerTablosu">
    <w:name w:val="table of figures"/>
    <w:basedOn w:val="Normal"/>
    <w:next w:val="Normal"/>
    <w:uiPriority w:val="99"/>
    <w:unhideWhenUsed/>
    <w:rsid w:val="00E12E66"/>
    <w:pPr>
      <w:spacing w:after="0"/>
    </w:pPr>
    <w:rPr>
      <w:sz w:val="22"/>
      <w:lang w:val="en-US"/>
    </w:rPr>
  </w:style>
  <w:style w:type="character" w:customStyle="1" w:styleId="AralkYokChar">
    <w:name w:val="Aralık Yok Char"/>
    <w:basedOn w:val="VarsaylanParagrafYazTipi"/>
    <w:link w:val="AralkYok"/>
    <w:uiPriority w:val="1"/>
    <w:rsid w:val="00E12E66"/>
  </w:style>
  <w:style w:type="paragraph" w:customStyle="1" w:styleId="ortabalkbold">
    <w:name w:val="ortabalkbold"/>
    <w:basedOn w:val="Normal"/>
    <w:rsid w:val="00E12E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killer">
    <w:name w:val="Şekiller"/>
    <w:basedOn w:val="Normal"/>
    <w:link w:val="ekillerChar"/>
    <w:qFormat/>
    <w:rsid w:val="002F1379"/>
    <w:rPr>
      <w:b/>
      <w:sz w:val="22"/>
    </w:rPr>
  </w:style>
  <w:style w:type="character" w:customStyle="1" w:styleId="ekillerChar">
    <w:name w:val="Şekiller Char"/>
    <w:basedOn w:val="VarsaylanParagrafYazTipi"/>
    <w:link w:val="ekiller"/>
    <w:rsid w:val="002F1379"/>
    <w:rPr>
      <w:b/>
    </w:rPr>
  </w:style>
  <w:style w:type="character" w:customStyle="1" w:styleId="DzMetinChar">
    <w:name w:val="Düz Metin Char"/>
    <w:basedOn w:val="VarsaylanParagrafYazTipi"/>
    <w:link w:val="DzMetin"/>
    <w:uiPriority w:val="99"/>
    <w:rsid w:val="002F1379"/>
    <w:rPr>
      <w:rFonts w:ascii="Calibri" w:hAnsi="Calibri"/>
      <w:szCs w:val="21"/>
      <w:lang w:val="en-US"/>
    </w:rPr>
  </w:style>
  <w:style w:type="paragraph" w:styleId="DzMetin">
    <w:name w:val="Plain Text"/>
    <w:basedOn w:val="Normal"/>
    <w:link w:val="DzMetinChar"/>
    <w:uiPriority w:val="99"/>
    <w:unhideWhenUsed/>
    <w:rsid w:val="002F1379"/>
    <w:pPr>
      <w:spacing w:after="0" w:line="240" w:lineRule="auto"/>
    </w:pPr>
    <w:rPr>
      <w:rFonts w:ascii="Calibri" w:hAnsi="Calibri"/>
      <w:sz w:val="22"/>
      <w:szCs w:val="21"/>
      <w:lang w:val="en-US"/>
    </w:rPr>
  </w:style>
  <w:style w:type="character" w:customStyle="1" w:styleId="DzMetinChar1">
    <w:name w:val="Düz Metin Char1"/>
    <w:basedOn w:val="VarsaylanParagrafYazTipi"/>
    <w:uiPriority w:val="99"/>
    <w:semiHidden/>
    <w:rsid w:val="002F1379"/>
    <w:rPr>
      <w:rFonts w:ascii="Consolas" w:hAnsi="Consolas"/>
      <w:sz w:val="21"/>
      <w:szCs w:val="21"/>
    </w:rPr>
  </w:style>
  <w:style w:type="character" w:customStyle="1" w:styleId="bold">
    <w:name w:val="bold"/>
    <w:basedOn w:val="VarsaylanParagrafYazTipi"/>
    <w:rsid w:val="002F1379"/>
  </w:style>
  <w:style w:type="character" w:styleId="Vurgu">
    <w:name w:val="Emphasis"/>
    <w:basedOn w:val="VarsaylanParagrafYazTipi"/>
    <w:uiPriority w:val="20"/>
    <w:qFormat/>
    <w:rsid w:val="002F1379"/>
    <w:rPr>
      <w:i/>
      <w:iCs/>
    </w:rPr>
  </w:style>
  <w:style w:type="character" w:customStyle="1" w:styleId="tlid-translation">
    <w:name w:val="tlid-translation"/>
    <w:basedOn w:val="VarsaylanParagrafYazTipi"/>
    <w:rsid w:val="002F1379"/>
  </w:style>
  <w:style w:type="character" w:customStyle="1" w:styleId="zmlenmeyenBahsetme3">
    <w:name w:val="Çözümlenmeyen Bahsetme3"/>
    <w:basedOn w:val="VarsaylanParagrafYazTipi"/>
    <w:uiPriority w:val="99"/>
    <w:semiHidden/>
    <w:unhideWhenUsed/>
    <w:rsid w:val="002F1379"/>
    <w:rPr>
      <w:color w:val="605E5C"/>
      <w:shd w:val="clear" w:color="auto" w:fill="E1DFDD"/>
    </w:rPr>
  </w:style>
  <w:style w:type="character" w:customStyle="1" w:styleId="zmlenmeyenBahsetme4">
    <w:name w:val="Çözümlenmeyen Bahsetme4"/>
    <w:basedOn w:val="VarsaylanParagrafYazTipi"/>
    <w:uiPriority w:val="99"/>
    <w:semiHidden/>
    <w:unhideWhenUsed/>
    <w:rsid w:val="002F1379"/>
    <w:rPr>
      <w:color w:val="605E5C"/>
      <w:shd w:val="clear" w:color="auto" w:fill="E1DFDD"/>
    </w:rPr>
  </w:style>
  <w:style w:type="character" w:styleId="zmlenmeyenBahsetme">
    <w:name w:val="Unresolved Mention"/>
    <w:basedOn w:val="VarsaylanParagrafYazTipi"/>
    <w:uiPriority w:val="99"/>
    <w:semiHidden/>
    <w:unhideWhenUsed/>
    <w:rsid w:val="00655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14434">
      <w:bodyDiv w:val="1"/>
      <w:marLeft w:val="0"/>
      <w:marRight w:val="0"/>
      <w:marTop w:val="0"/>
      <w:marBottom w:val="0"/>
      <w:divBdr>
        <w:top w:val="none" w:sz="0" w:space="0" w:color="auto"/>
        <w:left w:val="none" w:sz="0" w:space="0" w:color="auto"/>
        <w:bottom w:val="none" w:sz="0" w:space="0" w:color="auto"/>
        <w:right w:val="none" w:sz="0" w:space="0" w:color="auto"/>
      </w:divBdr>
    </w:div>
    <w:div w:id="192229251">
      <w:bodyDiv w:val="1"/>
      <w:marLeft w:val="0"/>
      <w:marRight w:val="0"/>
      <w:marTop w:val="0"/>
      <w:marBottom w:val="0"/>
      <w:divBdr>
        <w:top w:val="none" w:sz="0" w:space="0" w:color="auto"/>
        <w:left w:val="none" w:sz="0" w:space="0" w:color="auto"/>
        <w:bottom w:val="none" w:sz="0" w:space="0" w:color="auto"/>
        <w:right w:val="none" w:sz="0" w:space="0" w:color="auto"/>
      </w:divBdr>
    </w:div>
    <w:div w:id="256255022">
      <w:bodyDiv w:val="1"/>
      <w:marLeft w:val="0"/>
      <w:marRight w:val="0"/>
      <w:marTop w:val="0"/>
      <w:marBottom w:val="0"/>
      <w:divBdr>
        <w:top w:val="none" w:sz="0" w:space="0" w:color="auto"/>
        <w:left w:val="none" w:sz="0" w:space="0" w:color="auto"/>
        <w:bottom w:val="none" w:sz="0" w:space="0" w:color="auto"/>
        <w:right w:val="none" w:sz="0" w:space="0" w:color="auto"/>
      </w:divBdr>
    </w:div>
    <w:div w:id="284846971">
      <w:bodyDiv w:val="1"/>
      <w:marLeft w:val="0"/>
      <w:marRight w:val="0"/>
      <w:marTop w:val="0"/>
      <w:marBottom w:val="0"/>
      <w:divBdr>
        <w:top w:val="none" w:sz="0" w:space="0" w:color="auto"/>
        <w:left w:val="none" w:sz="0" w:space="0" w:color="auto"/>
        <w:bottom w:val="none" w:sz="0" w:space="0" w:color="auto"/>
        <w:right w:val="none" w:sz="0" w:space="0" w:color="auto"/>
      </w:divBdr>
    </w:div>
    <w:div w:id="618343612">
      <w:bodyDiv w:val="1"/>
      <w:marLeft w:val="0"/>
      <w:marRight w:val="0"/>
      <w:marTop w:val="0"/>
      <w:marBottom w:val="0"/>
      <w:divBdr>
        <w:top w:val="none" w:sz="0" w:space="0" w:color="auto"/>
        <w:left w:val="none" w:sz="0" w:space="0" w:color="auto"/>
        <w:bottom w:val="none" w:sz="0" w:space="0" w:color="auto"/>
        <w:right w:val="none" w:sz="0" w:space="0" w:color="auto"/>
      </w:divBdr>
    </w:div>
    <w:div w:id="941641833">
      <w:bodyDiv w:val="1"/>
      <w:marLeft w:val="0"/>
      <w:marRight w:val="0"/>
      <w:marTop w:val="0"/>
      <w:marBottom w:val="0"/>
      <w:divBdr>
        <w:top w:val="none" w:sz="0" w:space="0" w:color="auto"/>
        <w:left w:val="none" w:sz="0" w:space="0" w:color="auto"/>
        <w:bottom w:val="none" w:sz="0" w:space="0" w:color="auto"/>
        <w:right w:val="none" w:sz="0" w:space="0" w:color="auto"/>
      </w:divBdr>
    </w:div>
    <w:div w:id="954100641">
      <w:bodyDiv w:val="1"/>
      <w:marLeft w:val="0"/>
      <w:marRight w:val="0"/>
      <w:marTop w:val="0"/>
      <w:marBottom w:val="0"/>
      <w:divBdr>
        <w:top w:val="none" w:sz="0" w:space="0" w:color="auto"/>
        <w:left w:val="none" w:sz="0" w:space="0" w:color="auto"/>
        <w:bottom w:val="none" w:sz="0" w:space="0" w:color="auto"/>
        <w:right w:val="none" w:sz="0" w:space="0" w:color="auto"/>
      </w:divBdr>
    </w:div>
    <w:div w:id="1214542553">
      <w:bodyDiv w:val="1"/>
      <w:marLeft w:val="0"/>
      <w:marRight w:val="0"/>
      <w:marTop w:val="0"/>
      <w:marBottom w:val="0"/>
      <w:divBdr>
        <w:top w:val="none" w:sz="0" w:space="0" w:color="auto"/>
        <w:left w:val="none" w:sz="0" w:space="0" w:color="auto"/>
        <w:bottom w:val="none" w:sz="0" w:space="0" w:color="auto"/>
        <w:right w:val="none" w:sz="0" w:space="0" w:color="auto"/>
      </w:divBdr>
    </w:div>
    <w:div w:id="1529097265">
      <w:bodyDiv w:val="1"/>
      <w:marLeft w:val="0"/>
      <w:marRight w:val="0"/>
      <w:marTop w:val="0"/>
      <w:marBottom w:val="0"/>
      <w:divBdr>
        <w:top w:val="none" w:sz="0" w:space="0" w:color="auto"/>
        <w:left w:val="none" w:sz="0" w:space="0" w:color="auto"/>
        <w:bottom w:val="none" w:sz="0" w:space="0" w:color="auto"/>
        <w:right w:val="none" w:sz="0" w:space="0" w:color="auto"/>
      </w:divBdr>
    </w:div>
    <w:div w:id="164345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turkak.org.tr/kapsam/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imorman.gov.tr/Konular/Bitkisel-Uretim/Organik-Tarim" TargetMode="External"/><Relationship Id="rId5" Type="http://schemas.openxmlformats.org/officeDocument/2006/relationships/webSettings" Target="webSettings.xml"/><Relationship Id="rId10" Type="http://schemas.openxmlformats.org/officeDocument/2006/relationships/hyperlink" Target="https://ifrafragrance.org/docs/default-source/guidelines/23754_gd_2017_04_11_ifra_analytical_method_to_quantify_57_suspected_allergens_(and_isomers)_in_ready_to_inject_fragrance_materials_by_gc-ms-(3).pdf?sfvrsn=ad55ac1_6" TargetMode="External"/><Relationship Id="rId4" Type="http://schemas.openxmlformats.org/officeDocument/2006/relationships/settings" Target="settings.xml"/><Relationship Id="rId9" Type="http://schemas.openxmlformats.org/officeDocument/2006/relationships/hyperlink" Target="https://www.oecd-ilibrary.org/environment/oecd-guidelines-for-the-testing-of-chemicals-section-4-health-effects_20745788?page=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ecolabel/documents/did_list/didlist_part_b_en.pdf" TargetMode="External"/><Relationship Id="rId1" Type="http://schemas.openxmlformats.org/officeDocument/2006/relationships/hyperlink" Target="http://ec.europa.eu/environment/ecolabel/documents/did_list/didlist_part_a_en.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AAT11</b:Tag>
    <b:SourceType>JournalArticle</b:SourceType>
    <b:Guid>{8F96A962-8368-4277-B736-47CEBCFB1366}</b:Guid>
    <b:Title>CORAL: Building up the model for bioconcentration factor and defining it's applicability domain</b:Title>
    <b:Year>2011</b:Year>
    <b:Pages>1400-1403</b:Pages>
    <b:LCID>tr-TR</b:LCID>
    <b:Author>
      <b:Author>
        <b:NameList>
          <b:Person>
            <b:Last>Toropov</b:Last>
            <b:First>A.A.</b:First>
          </b:Person>
          <b:Person>
            <b:Last>Toropova</b:Last>
            <b:First>A.P.</b:First>
          </b:Person>
          <b:Person>
            <b:Last>Lombardo</b:Last>
            <b:First>A.</b:First>
          </b:Person>
          <b:Person>
            <b:Last>Roncaglioni</b:Last>
            <b:First>A.</b:First>
          </b:Person>
          <b:Person>
            <b:Last>Benfenati</b:Last>
            <b:First>E.</b:First>
          </b:Person>
          <b:Person>
            <b:Last>Gini</b:Last>
            <b:First>G.</b:First>
          </b:Person>
        </b:NameList>
      </b:Author>
    </b:Author>
    <b:JournalName>European Journal of Medicinal Chemistry 46</b:JournalName>
    <b:RefOrder>4</b:RefOrder>
  </b:Source>
  <b:Source>
    <b:Tag>Joo13</b:Tag>
    <b:SourceType>JournalArticle</b:SourceType>
    <b:Guid>{23F28873-41E7-40F0-8ED3-C4EB94EBC554}</b:Guid>
    <b:LCID>tr-TR</b:LCID>
    <b:Author>
      <b:Author>
        <b:NameList>
          <b:Person>
            <b:Last>Hermens</b:Last>
            <b:First>Joop</b:First>
            <b:Middle>L.M.</b:Middle>
          </b:Person>
          <b:Person>
            <b:Last>Bruijn</b:Last>
            <b:First>Jack</b:First>
            <b:Middle>H.M. de</b:Middle>
          </b:Person>
          <b:Person>
            <b:Last>Brooke</b:Last>
            <b:First>David</b:First>
            <b:Middle>N.</b:Middle>
          </b:Person>
        </b:NameList>
      </b:Author>
    </b:Author>
    <b:Title>The Octanol-Water Partition Coefficient: Strengths and Limitations</b:Title>
    <b:JournalName>Environmental Toxicology and Chemistry 32 (4)</b:JournalName>
    <b:Year>2013</b:Year>
    <b:Pages>732-733</b:Pages>
    <b:RefOrder>5</b:RefOrder>
  </b:Source>
</b:Sources>
</file>

<file path=customXml/itemProps1.xml><?xml version="1.0" encoding="utf-8"?>
<ds:datastoreItem xmlns:ds="http://schemas.openxmlformats.org/officeDocument/2006/customXml" ds:itemID="{67EC5ED0-5729-4629-95D6-98F68A47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6614</Words>
  <Characters>37700</Characters>
  <Application>Microsoft Office Word</Application>
  <DocSecurity>0</DocSecurity>
  <Lines>314</Lines>
  <Paragraphs>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Cambaz | Metsims</dc:creator>
  <cp:keywords/>
  <dc:description/>
  <cp:lastModifiedBy>Lenovo</cp:lastModifiedBy>
  <cp:revision>2</cp:revision>
  <dcterms:created xsi:type="dcterms:W3CDTF">2020-12-22T10:26:00Z</dcterms:created>
  <dcterms:modified xsi:type="dcterms:W3CDTF">2020-12-22T10:26:00Z</dcterms:modified>
</cp:coreProperties>
</file>