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69" w:rsidRPr="00D126F5" w:rsidRDefault="009D2180" w:rsidP="001C7469">
      <w:pPr>
        <w:pStyle w:val="BodyText2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Hollanda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469">
        <w:rPr>
          <w:rFonts w:ascii="Arial" w:hAnsi="Arial" w:cs="Arial"/>
          <w:sz w:val="22"/>
          <w:szCs w:val="22"/>
          <w:lang w:val="en-GB"/>
        </w:rPr>
        <w:t>Ticaret</w:t>
      </w:r>
      <w:proofErr w:type="spellEnd"/>
      <w:r w:rsidR="001C74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469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="001C74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469">
        <w:rPr>
          <w:rFonts w:ascii="Arial" w:hAnsi="Arial" w:cs="Arial"/>
          <w:sz w:val="22"/>
          <w:szCs w:val="22"/>
          <w:lang w:val="en-GB"/>
        </w:rPr>
        <w:t>Kalkınma</w:t>
      </w:r>
      <w:proofErr w:type="spellEnd"/>
      <w:r w:rsidR="001C74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469">
        <w:rPr>
          <w:rFonts w:ascii="Arial" w:hAnsi="Arial" w:cs="Arial"/>
          <w:sz w:val="22"/>
          <w:szCs w:val="22"/>
          <w:lang w:val="en-GB"/>
        </w:rPr>
        <w:t>Bakanı</w:t>
      </w:r>
      <w:proofErr w:type="spellEnd"/>
      <w:r w:rsidR="001C7469" w:rsidRPr="00D126F5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Sayın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469">
        <w:rPr>
          <w:rFonts w:ascii="Arial" w:hAnsi="Arial" w:cs="Arial"/>
          <w:sz w:val="22"/>
          <w:szCs w:val="22"/>
          <w:lang w:val="en-GB"/>
        </w:rPr>
        <w:t>Lilianne</w:t>
      </w:r>
      <w:proofErr w:type="spellEnd"/>
      <w:r w:rsidR="001C74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469">
        <w:rPr>
          <w:rFonts w:ascii="Arial" w:hAnsi="Arial" w:cs="Arial"/>
          <w:sz w:val="22"/>
          <w:szCs w:val="22"/>
          <w:lang w:val="en-GB"/>
        </w:rPr>
        <w:t>Ploumen</w:t>
      </w:r>
      <w:proofErr w:type="spellEnd"/>
      <w:r w:rsidR="001C746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C7469">
        <w:rPr>
          <w:rFonts w:ascii="Arial" w:hAnsi="Arial" w:cs="Arial"/>
          <w:sz w:val="22"/>
          <w:szCs w:val="22"/>
          <w:lang w:val="en-GB"/>
        </w:rPr>
        <w:t>Liderliğinde</w:t>
      </w:r>
      <w:proofErr w:type="spellEnd"/>
    </w:p>
    <w:p w:rsidR="001C7469" w:rsidRDefault="001C7469" w:rsidP="00D126F5">
      <w:pPr>
        <w:pStyle w:val="BodyText2"/>
        <w:rPr>
          <w:rFonts w:ascii="Arial" w:hAnsi="Arial" w:cs="Arial"/>
          <w:sz w:val="22"/>
          <w:szCs w:val="22"/>
          <w:lang w:val="en-GB"/>
        </w:rPr>
      </w:pPr>
    </w:p>
    <w:p w:rsidR="00E123DC" w:rsidRPr="00D126F5" w:rsidRDefault="00AD6422" w:rsidP="00D126F5">
      <w:pPr>
        <w:pStyle w:val="BodyText2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Hollanda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Çok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Sektörlü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Ticaret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Misyonu</w:t>
      </w:r>
      <w:proofErr w:type="spellEnd"/>
      <w:r w:rsidR="00E123DC" w:rsidRPr="00D126F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61E08" w:rsidRDefault="00761E08" w:rsidP="00D126F5">
      <w:pPr>
        <w:pStyle w:val="BodyText2"/>
        <w:rPr>
          <w:rFonts w:ascii="Arial" w:hAnsi="Arial" w:cs="Arial"/>
          <w:sz w:val="22"/>
          <w:szCs w:val="22"/>
          <w:lang w:val="en-GB"/>
        </w:rPr>
      </w:pPr>
    </w:p>
    <w:p w:rsidR="00E123DC" w:rsidRPr="00D126F5" w:rsidRDefault="00AD6422" w:rsidP="00D126F5">
      <w:pPr>
        <w:pStyle w:val="BodyText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="009D218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-</w:t>
      </w:r>
      <w:r w:rsidR="009D218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4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Haziran</w:t>
      </w:r>
      <w:proofErr w:type="spellEnd"/>
      <w:r w:rsidR="00697DAA">
        <w:rPr>
          <w:rFonts w:ascii="Arial" w:hAnsi="Arial" w:cs="Arial"/>
          <w:sz w:val="22"/>
          <w:szCs w:val="22"/>
          <w:lang w:val="en-GB"/>
        </w:rPr>
        <w:t xml:space="preserve"> 2014</w:t>
      </w:r>
    </w:p>
    <w:p w:rsidR="00E123DC" w:rsidRPr="00CF1F0D" w:rsidRDefault="00E123DC" w:rsidP="00D126F5">
      <w:pPr>
        <w:pStyle w:val="NormalWeb1"/>
        <w:spacing w:before="0" w:after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</w:p>
    <w:p w:rsidR="00E123DC" w:rsidRDefault="00AD6422" w:rsidP="00D126F5">
      <w:pPr>
        <w:pStyle w:val="Heading3"/>
        <w:spacing w:line="240" w:lineRule="auto"/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Katılımcı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Listesi</w:t>
      </w:r>
      <w:proofErr w:type="spellEnd"/>
    </w:p>
    <w:p w:rsidR="00697DAA" w:rsidRPr="00697DAA" w:rsidRDefault="00697DAA" w:rsidP="00697DAA">
      <w:pPr>
        <w:rPr>
          <w:lang w:val="en-US"/>
        </w:rPr>
      </w:pPr>
    </w:p>
    <w:tbl>
      <w:tblPr>
        <w:tblW w:w="14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2186"/>
        <w:gridCol w:w="2835"/>
        <w:gridCol w:w="3541"/>
        <w:gridCol w:w="4950"/>
      </w:tblGrid>
      <w:tr w:rsidR="00E123DC" w:rsidRPr="00D126F5" w:rsidTr="00846980">
        <w:trPr>
          <w:trHeight w:val="296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E123DC" w:rsidP="006713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86" w:type="dxa"/>
            <w:shd w:val="clear" w:color="auto" w:fill="BFBFBF"/>
          </w:tcPr>
          <w:p w:rsidR="00E123DC" w:rsidRPr="00D126F5" w:rsidRDefault="00AD6422" w:rsidP="006713FF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FİRMA</w:t>
            </w:r>
          </w:p>
        </w:tc>
        <w:tc>
          <w:tcPr>
            <w:tcW w:w="2835" w:type="dxa"/>
            <w:shd w:val="clear" w:color="auto" w:fill="BFBFBF"/>
          </w:tcPr>
          <w:p w:rsidR="00E123DC" w:rsidRPr="00D126F5" w:rsidRDefault="00AD6422" w:rsidP="006713FF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İNTERNET SİTESİ</w:t>
            </w:r>
          </w:p>
        </w:tc>
        <w:tc>
          <w:tcPr>
            <w:tcW w:w="3541" w:type="dxa"/>
            <w:shd w:val="clear" w:color="auto" w:fill="BFBFBF"/>
          </w:tcPr>
          <w:p w:rsidR="00E123DC" w:rsidRPr="00D126F5" w:rsidRDefault="00AD6422" w:rsidP="006713FF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ÜRÜNLER</w:t>
            </w:r>
            <w:r w:rsidR="00E123DC" w:rsidRPr="00D126F5">
              <w:rPr>
                <w:rFonts w:ascii="Arial" w:hAnsi="Arial" w:cs="Arial"/>
                <w:b/>
                <w:sz w:val="20"/>
                <w:lang w:val="en-GB"/>
              </w:rPr>
              <w:t>/</w:t>
            </w:r>
            <w:r>
              <w:rPr>
                <w:rFonts w:ascii="Arial" w:hAnsi="Arial" w:cs="Arial"/>
                <w:b/>
                <w:sz w:val="20"/>
                <w:lang w:val="en-GB"/>
              </w:rPr>
              <w:t>HİZMETLER</w:t>
            </w:r>
          </w:p>
        </w:tc>
        <w:tc>
          <w:tcPr>
            <w:tcW w:w="4950" w:type="dxa"/>
            <w:shd w:val="clear" w:color="auto" w:fill="BFBFBF"/>
          </w:tcPr>
          <w:p w:rsidR="00E123DC" w:rsidRPr="00D126F5" w:rsidRDefault="009D2180" w:rsidP="006713FF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ARANILAN İŞBİRLİĞİ MODELİ</w:t>
            </w:r>
          </w:p>
        </w:tc>
      </w:tr>
      <w:tr w:rsidR="00E123DC" w:rsidRPr="00D126F5" w:rsidTr="00846980">
        <w:trPr>
          <w:trHeight w:val="1226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E123DC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126F5">
              <w:rPr>
                <w:rFonts w:ascii="Arial" w:hAnsi="Arial" w:cs="Arial"/>
                <w:b/>
                <w:sz w:val="20"/>
                <w:lang w:val="en-GB"/>
              </w:rPr>
              <w:t>1</w:t>
            </w:r>
          </w:p>
        </w:tc>
        <w:tc>
          <w:tcPr>
            <w:tcW w:w="2186" w:type="dxa"/>
          </w:tcPr>
          <w:p w:rsidR="00E123DC" w:rsidRPr="00D126F5" w:rsidRDefault="0095335C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Agmi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Traffic &amp; Lighting </w:t>
            </w:r>
          </w:p>
        </w:tc>
        <w:tc>
          <w:tcPr>
            <w:tcW w:w="2835" w:type="dxa"/>
            <w:shd w:val="clear" w:color="auto" w:fill="BFBFBF"/>
          </w:tcPr>
          <w:p w:rsidR="00E123DC" w:rsidRPr="00D126F5" w:rsidRDefault="0095335C" w:rsidP="006713FF">
            <w:pPr>
              <w:rPr>
                <w:rFonts w:ascii="Arial" w:hAnsi="Arial" w:cs="Arial"/>
                <w:sz w:val="20"/>
                <w:lang w:val="en-GB"/>
              </w:rPr>
            </w:pPr>
            <w:r w:rsidRPr="0095335C">
              <w:rPr>
                <w:rFonts w:ascii="Arial" w:hAnsi="Arial" w:cs="Arial"/>
                <w:sz w:val="20"/>
                <w:lang w:val="en-GB"/>
              </w:rPr>
              <w:t>www.agmi.nl</w:t>
            </w:r>
          </w:p>
        </w:tc>
        <w:tc>
          <w:tcPr>
            <w:tcW w:w="3541" w:type="dxa"/>
            <w:shd w:val="clear" w:color="auto" w:fill="FFFFFF"/>
          </w:tcPr>
          <w:p w:rsidR="00E123DC" w:rsidRPr="00D126F5" w:rsidRDefault="00204E1C" w:rsidP="006713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Agmi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26FB7">
              <w:rPr>
                <w:rFonts w:ascii="Arial" w:hAnsi="Arial" w:cs="Arial"/>
                <w:sz w:val="20"/>
                <w:lang w:val="en-GB"/>
              </w:rPr>
              <w:t>tüneller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26FB7"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9D2180">
              <w:rPr>
                <w:rFonts w:ascii="Arial" w:hAnsi="Arial" w:cs="Arial"/>
                <w:sz w:val="20"/>
                <w:lang w:val="en-GB"/>
              </w:rPr>
              <w:t>altgeçitler</w:t>
            </w:r>
            <w:proofErr w:type="spellEnd"/>
            <w:r w:rsidR="009D21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9D2180">
              <w:rPr>
                <w:rFonts w:ascii="Arial" w:hAnsi="Arial" w:cs="Arial"/>
                <w:sz w:val="20"/>
                <w:lang w:val="en-GB"/>
              </w:rPr>
              <w:t>için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26FB7">
              <w:rPr>
                <w:rFonts w:ascii="Arial" w:hAnsi="Arial" w:cs="Arial"/>
                <w:sz w:val="20"/>
                <w:lang w:val="en-GB"/>
              </w:rPr>
              <w:t>yol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26FB7">
              <w:rPr>
                <w:rFonts w:ascii="Arial" w:hAnsi="Arial" w:cs="Arial"/>
                <w:sz w:val="20"/>
                <w:lang w:val="en-GB"/>
              </w:rPr>
              <w:t>işaretleri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526FB7">
              <w:rPr>
                <w:rFonts w:ascii="Arial" w:hAnsi="Arial" w:cs="Arial"/>
                <w:sz w:val="20"/>
                <w:lang w:val="en-GB"/>
              </w:rPr>
              <w:t>inşaatlar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526FB7">
              <w:rPr>
                <w:rFonts w:ascii="Arial" w:hAnsi="Arial" w:cs="Arial"/>
                <w:sz w:val="20"/>
                <w:lang w:val="en-GB"/>
              </w:rPr>
              <w:t>güvenlik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26FB7">
              <w:rPr>
                <w:rFonts w:ascii="Arial" w:hAnsi="Arial" w:cs="Arial"/>
                <w:sz w:val="20"/>
                <w:lang w:val="en-GB"/>
              </w:rPr>
              <w:t>gereçleri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26FB7"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 LED </w:t>
            </w:r>
            <w:proofErr w:type="spellStart"/>
            <w:r w:rsidR="00526FB7">
              <w:rPr>
                <w:rFonts w:ascii="Arial" w:hAnsi="Arial" w:cs="Arial"/>
                <w:sz w:val="20"/>
                <w:lang w:val="en-GB"/>
              </w:rPr>
              <w:t>aydınlatma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26FB7">
              <w:rPr>
                <w:rFonts w:ascii="Arial" w:hAnsi="Arial" w:cs="Arial"/>
                <w:sz w:val="20"/>
                <w:lang w:val="en-GB"/>
              </w:rPr>
              <w:t>konularında</w:t>
            </w:r>
            <w:proofErr w:type="spellEnd"/>
            <w:r w:rsidR="00526FB7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26FB7">
              <w:rPr>
                <w:rFonts w:ascii="Arial" w:hAnsi="Arial" w:cs="Arial"/>
                <w:sz w:val="20"/>
                <w:lang w:val="en-GB"/>
              </w:rPr>
              <w:t>uzman</w:t>
            </w:r>
            <w:r w:rsidR="009D2180">
              <w:rPr>
                <w:rFonts w:ascii="Arial" w:hAnsi="Arial" w:cs="Arial"/>
                <w:sz w:val="20"/>
                <w:lang w:val="en-GB"/>
              </w:rPr>
              <w:t>dır</w:t>
            </w:r>
            <w:proofErr w:type="spellEnd"/>
            <w:r w:rsidR="009D2180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4950" w:type="dxa"/>
            <w:shd w:val="clear" w:color="auto" w:fill="BFBFBF"/>
          </w:tcPr>
          <w:p w:rsidR="00E123DC" w:rsidRPr="00C61622" w:rsidRDefault="00761E08" w:rsidP="00A129AD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Tünel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güvenlik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gereçleri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için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sistem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entegratörleri</w:t>
            </w:r>
            <w:proofErr w:type="spellEnd"/>
            <w:r w:rsidR="00482BA2" w:rsidRPr="00C61622">
              <w:rPr>
                <w:rFonts w:ascii="Arial" w:hAnsi="Arial" w:cs="Arial"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hükümet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imalatçı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tedarikçi</w:t>
            </w:r>
            <w:proofErr w:type="spellEnd"/>
            <w:r w:rsidR="00482BA2" w:rsidRPr="00C61622"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E123DC" w:rsidRPr="00D126F5" w:rsidRDefault="00E123DC" w:rsidP="00A129AD">
            <w:p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27C44" w:rsidRPr="00D126F5" w:rsidTr="00846980">
        <w:trPr>
          <w:trHeight w:val="863"/>
          <w:jc w:val="center"/>
        </w:trPr>
        <w:tc>
          <w:tcPr>
            <w:tcW w:w="578" w:type="dxa"/>
            <w:shd w:val="clear" w:color="auto" w:fill="BFBFBF"/>
          </w:tcPr>
          <w:p w:rsidR="00827C44" w:rsidRPr="00D126F5" w:rsidRDefault="00827C44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</w:p>
        </w:tc>
        <w:tc>
          <w:tcPr>
            <w:tcW w:w="2186" w:type="dxa"/>
          </w:tcPr>
          <w:p w:rsidR="00827C44" w:rsidRDefault="00827C44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Royal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HaskoningDHV</w:t>
            </w:r>
            <w:proofErr w:type="spellEnd"/>
            <w:r w:rsidR="009D2180">
              <w:rPr>
                <w:rFonts w:ascii="Arial" w:hAnsi="Arial" w:cs="Arial"/>
                <w:b/>
                <w:sz w:val="20"/>
                <w:lang w:val="en-GB"/>
              </w:rPr>
              <w:t xml:space="preserve"> (ELC Group)</w:t>
            </w:r>
          </w:p>
        </w:tc>
        <w:tc>
          <w:tcPr>
            <w:tcW w:w="2835" w:type="dxa"/>
            <w:shd w:val="clear" w:color="auto" w:fill="BFBFBF"/>
          </w:tcPr>
          <w:p w:rsidR="00827C44" w:rsidRPr="0095335C" w:rsidRDefault="00827C44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www.royalhaskoningdhv.com</w:t>
            </w:r>
          </w:p>
        </w:tc>
        <w:tc>
          <w:tcPr>
            <w:tcW w:w="3541" w:type="dxa"/>
            <w:shd w:val="clear" w:color="auto" w:fill="FFFFFF"/>
          </w:tcPr>
          <w:p w:rsidR="00827C44" w:rsidRDefault="00204E1C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Haskoning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bağımsız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8682B">
              <w:rPr>
                <w:rFonts w:ascii="Arial" w:hAnsi="Arial" w:cs="Arial"/>
                <w:sz w:val="20"/>
                <w:lang w:val="en-GB"/>
              </w:rPr>
              <w:t>proje</w:t>
            </w:r>
            <w:proofErr w:type="spellEnd"/>
            <w:r w:rsidR="0088682B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8682B">
              <w:rPr>
                <w:rFonts w:ascii="Arial" w:hAnsi="Arial" w:cs="Arial"/>
                <w:sz w:val="20"/>
                <w:lang w:val="en-GB"/>
              </w:rPr>
              <w:t>yönetimi</w:t>
            </w:r>
            <w:proofErr w:type="spellEnd"/>
            <w:r w:rsidR="0088682B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88682B">
              <w:rPr>
                <w:rFonts w:ascii="Arial" w:hAnsi="Arial" w:cs="Arial"/>
                <w:sz w:val="20"/>
                <w:lang w:val="en-GB"/>
              </w:rPr>
              <w:t>mühendislik</w:t>
            </w:r>
            <w:proofErr w:type="spellEnd"/>
            <w:r w:rsidR="0088682B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8682B"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 w:rsidR="0088682B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8682B">
              <w:rPr>
                <w:rFonts w:ascii="Arial" w:hAnsi="Arial" w:cs="Arial"/>
                <w:sz w:val="20"/>
                <w:lang w:val="en-GB"/>
              </w:rPr>
              <w:t>danışmanlık</w:t>
            </w:r>
            <w:proofErr w:type="spellEnd"/>
            <w:r w:rsidR="0088682B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8682B">
              <w:rPr>
                <w:rFonts w:ascii="Arial" w:hAnsi="Arial" w:cs="Arial"/>
                <w:sz w:val="20"/>
                <w:lang w:val="en-GB"/>
              </w:rPr>
              <w:t>hizmeti</w:t>
            </w:r>
            <w:proofErr w:type="spellEnd"/>
            <w:r w:rsidR="0088682B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8682B">
              <w:rPr>
                <w:rFonts w:ascii="Arial" w:hAnsi="Arial" w:cs="Arial"/>
                <w:sz w:val="20"/>
                <w:lang w:val="en-GB"/>
              </w:rPr>
              <w:t>sağlayıcısıdır</w:t>
            </w:r>
            <w:proofErr w:type="spellEnd"/>
          </w:p>
        </w:tc>
        <w:tc>
          <w:tcPr>
            <w:tcW w:w="4950" w:type="dxa"/>
            <w:shd w:val="clear" w:color="auto" w:fill="BFBFBF"/>
          </w:tcPr>
          <w:p w:rsidR="00204E1C" w:rsidRPr="00204E1C" w:rsidRDefault="00204E1C" w:rsidP="00204E1C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İdari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müdür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eş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değer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pozisyona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sahip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="0088682B" w:rsidRPr="001B5793">
              <w:rPr>
                <w:rFonts w:ascii="Arial" w:hAnsi="Arial" w:cs="Arial"/>
                <w:sz w:val="20"/>
                <w:lang w:val="en-GB"/>
              </w:rPr>
              <w:t>üteahhitler</w:t>
            </w:r>
            <w:proofErr w:type="spellEnd"/>
            <w:r w:rsidR="0088682B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88682B">
              <w:rPr>
                <w:rFonts w:ascii="Arial" w:hAnsi="Arial" w:cs="Arial"/>
                <w:sz w:val="20"/>
                <w:lang w:val="en-GB"/>
              </w:rPr>
              <w:t>operatörler</w:t>
            </w:r>
            <w:proofErr w:type="spellEnd"/>
            <w:r w:rsidR="0088682B">
              <w:rPr>
                <w:rFonts w:ascii="Arial" w:hAnsi="Arial" w:cs="Arial"/>
                <w:sz w:val="20"/>
                <w:lang w:val="en-GB"/>
              </w:rPr>
              <w:t xml:space="preserve"> (</w:t>
            </w:r>
            <w:proofErr w:type="spellStart"/>
            <w:r w:rsidR="0088682B">
              <w:rPr>
                <w:rFonts w:ascii="Arial" w:hAnsi="Arial" w:cs="Arial"/>
                <w:sz w:val="20"/>
                <w:lang w:val="en-GB"/>
              </w:rPr>
              <w:t>liman</w:t>
            </w:r>
            <w:proofErr w:type="spellEnd"/>
            <w:r w:rsidR="0088682B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88682B">
              <w:rPr>
                <w:rFonts w:ascii="Arial" w:hAnsi="Arial" w:cs="Arial"/>
                <w:sz w:val="20"/>
                <w:lang w:val="en-GB"/>
              </w:rPr>
              <w:t>havaalanı</w:t>
            </w:r>
            <w:proofErr w:type="spellEnd"/>
            <w:r w:rsidR="0088682B">
              <w:rPr>
                <w:rFonts w:ascii="Arial" w:hAnsi="Arial" w:cs="Arial"/>
                <w:sz w:val="20"/>
                <w:lang w:val="en-GB"/>
              </w:rPr>
              <w:t xml:space="preserve">), </w:t>
            </w:r>
            <w:proofErr w:type="spellStart"/>
            <w:r w:rsidR="0088682B">
              <w:rPr>
                <w:rFonts w:ascii="Arial" w:hAnsi="Arial" w:cs="Arial"/>
                <w:sz w:val="20"/>
                <w:lang w:val="en-GB"/>
              </w:rPr>
              <w:t>endüstriyel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girişimler</w:t>
            </w:r>
            <w:proofErr w:type="spellEnd"/>
          </w:p>
        </w:tc>
      </w:tr>
      <w:tr w:rsidR="00E123DC" w:rsidRPr="00D126F5" w:rsidTr="00846980">
        <w:trPr>
          <w:trHeight w:val="1407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827C44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3</w:t>
            </w:r>
          </w:p>
        </w:tc>
        <w:tc>
          <w:tcPr>
            <w:tcW w:w="2186" w:type="dxa"/>
          </w:tcPr>
          <w:p w:rsidR="00E123DC" w:rsidRPr="00D126F5" w:rsidRDefault="00B4390E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Estillon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B.V.</w:t>
            </w:r>
          </w:p>
        </w:tc>
        <w:tc>
          <w:tcPr>
            <w:tcW w:w="2835" w:type="dxa"/>
            <w:shd w:val="clear" w:color="auto" w:fill="BFBFBF"/>
          </w:tcPr>
          <w:p w:rsidR="00E123DC" w:rsidRPr="00D126F5" w:rsidRDefault="00B4390E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www.estillon.nl</w:t>
            </w:r>
          </w:p>
        </w:tc>
        <w:tc>
          <w:tcPr>
            <w:tcW w:w="3541" w:type="dxa"/>
            <w:shd w:val="clear" w:color="auto" w:fill="FFFFFF"/>
          </w:tcPr>
          <w:p w:rsidR="00E123DC" w:rsidRPr="00D126F5" w:rsidRDefault="00F4669A" w:rsidP="006713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Estillon</w:t>
            </w:r>
            <w:proofErr w:type="spellEnd"/>
            <w:r w:rsidR="003D24E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F33CAC">
              <w:rPr>
                <w:rFonts w:ascii="Arial" w:hAnsi="Arial" w:cs="Arial"/>
                <w:sz w:val="20"/>
                <w:lang w:val="en-GB"/>
              </w:rPr>
              <w:t>halı</w:t>
            </w:r>
            <w:proofErr w:type="spellEnd"/>
            <w:r w:rsidR="00F33CAC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F33CAC">
              <w:rPr>
                <w:rFonts w:ascii="Arial" w:hAnsi="Arial" w:cs="Arial"/>
                <w:sz w:val="20"/>
                <w:lang w:val="en-GB"/>
              </w:rPr>
              <w:t>laminat</w:t>
            </w:r>
            <w:proofErr w:type="spellEnd"/>
            <w:r w:rsidR="00F33CAC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F33CAC">
              <w:rPr>
                <w:rFonts w:ascii="Arial" w:hAnsi="Arial" w:cs="Arial"/>
                <w:sz w:val="20"/>
                <w:lang w:val="en-GB"/>
              </w:rPr>
              <w:t>döşemelik</w:t>
            </w:r>
            <w:proofErr w:type="spellEnd"/>
            <w:r w:rsidR="00F33C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3D24EA">
              <w:rPr>
                <w:rFonts w:ascii="Arial" w:hAnsi="Arial" w:cs="Arial"/>
                <w:sz w:val="20"/>
                <w:lang w:val="en-GB"/>
              </w:rPr>
              <w:t>muşamba</w:t>
            </w:r>
            <w:proofErr w:type="spellEnd"/>
            <w:r w:rsidR="003D24EA">
              <w:rPr>
                <w:rFonts w:ascii="Arial" w:hAnsi="Arial" w:cs="Arial"/>
                <w:sz w:val="20"/>
                <w:lang w:val="en-GB"/>
              </w:rPr>
              <w:t xml:space="preserve">, LVT </w:t>
            </w:r>
            <w:proofErr w:type="spellStart"/>
            <w:r w:rsidR="003D24EA"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 w:rsidR="00F33C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F33CAC">
              <w:rPr>
                <w:rFonts w:ascii="Arial" w:hAnsi="Arial" w:cs="Arial"/>
                <w:sz w:val="20"/>
                <w:lang w:val="en-GB"/>
              </w:rPr>
              <w:t>vinly</w:t>
            </w:r>
            <w:proofErr w:type="spellEnd"/>
            <w:r w:rsidR="00F33C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F33CAC">
              <w:rPr>
                <w:rFonts w:ascii="Arial" w:hAnsi="Arial" w:cs="Arial"/>
                <w:sz w:val="20"/>
                <w:lang w:val="en-GB"/>
              </w:rPr>
              <w:t>altı</w:t>
            </w:r>
            <w:proofErr w:type="spellEnd"/>
            <w:r w:rsidR="00F33C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F33CAC">
              <w:rPr>
                <w:rFonts w:ascii="Arial" w:hAnsi="Arial" w:cs="Arial"/>
                <w:sz w:val="20"/>
                <w:lang w:val="en-GB"/>
              </w:rPr>
              <w:t>kaplamada</w:t>
            </w:r>
            <w:proofErr w:type="spellEnd"/>
            <w:r w:rsidR="00F33CA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F33CAC">
              <w:rPr>
                <w:rFonts w:ascii="Arial" w:hAnsi="Arial" w:cs="Arial"/>
                <w:sz w:val="20"/>
                <w:lang w:val="en-GB"/>
              </w:rPr>
              <w:t>uzman</w:t>
            </w:r>
            <w:r w:rsidR="003D24EA">
              <w:rPr>
                <w:rFonts w:ascii="Arial" w:hAnsi="Arial" w:cs="Arial"/>
                <w:sz w:val="20"/>
                <w:lang w:val="en-GB"/>
              </w:rPr>
              <w:t>dır</w:t>
            </w:r>
            <w:proofErr w:type="spellEnd"/>
            <w:r w:rsidR="003D24EA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4950" w:type="dxa"/>
            <w:shd w:val="clear" w:color="auto" w:fill="BFBFBF"/>
          </w:tcPr>
          <w:p w:rsidR="00A129AD" w:rsidRDefault="00725304" w:rsidP="00A129AD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Müşteriler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Döşeme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aksesuar</w:t>
            </w:r>
            <w:proofErr w:type="spellEnd"/>
            <w:r w:rsidR="003D24E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3D24EA">
              <w:rPr>
                <w:rFonts w:ascii="Arial" w:hAnsi="Arial" w:cs="Arial"/>
                <w:sz w:val="20"/>
                <w:lang w:val="en-GB"/>
              </w:rPr>
              <w:t>toptancıları</w:t>
            </w:r>
            <w:proofErr w:type="spellEnd"/>
            <w:r w:rsidR="003D24EA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3D24EA">
              <w:rPr>
                <w:rFonts w:ascii="Arial" w:hAnsi="Arial" w:cs="Arial"/>
                <w:sz w:val="20"/>
                <w:lang w:val="en-GB"/>
              </w:rPr>
              <w:t>proje</w:t>
            </w:r>
            <w:proofErr w:type="spellEnd"/>
            <w:r w:rsidR="003D24E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3D24EA">
              <w:rPr>
                <w:rFonts w:ascii="Arial" w:hAnsi="Arial" w:cs="Arial"/>
                <w:sz w:val="20"/>
                <w:lang w:val="en-GB"/>
              </w:rPr>
              <w:t>kurucuları</w:t>
            </w:r>
            <w:proofErr w:type="spellEnd"/>
            <w:r w:rsidR="003D24E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3D24EA">
              <w:rPr>
                <w:rFonts w:ascii="Arial" w:hAnsi="Arial" w:cs="Arial"/>
                <w:sz w:val="20"/>
                <w:lang w:val="en-GB"/>
              </w:rPr>
              <w:t>ya</w:t>
            </w:r>
            <w:proofErr w:type="spellEnd"/>
            <w:r w:rsidR="003D24E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3D24EA">
              <w:rPr>
                <w:rFonts w:ascii="Arial" w:hAnsi="Arial" w:cs="Arial"/>
                <w:sz w:val="20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halı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>/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döşeme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imalatçıları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için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çalışan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temsilciler</w:t>
            </w:r>
            <w:proofErr w:type="spellEnd"/>
            <w:r w:rsidR="006D38DC" w:rsidRPr="00A129AD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E123DC" w:rsidRPr="00A129AD" w:rsidRDefault="00725304" w:rsidP="003D24EA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Nihai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Kullanıcılar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Oteller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tiyatrolar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kumarhaneler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ofisler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evler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</w:t>
            </w:r>
            <w:proofErr w:type="spellStart"/>
            <w:r w:rsidR="003D24EA">
              <w:rPr>
                <w:rFonts w:ascii="Arial" w:hAnsi="Arial" w:cs="Arial"/>
                <w:sz w:val="20"/>
                <w:lang w:val="en-GB"/>
              </w:rPr>
              <w:t>şahsi</w:t>
            </w:r>
            <w:proofErr w:type="spellEnd"/>
            <w:r w:rsidR="003D24E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3D24EA">
              <w:rPr>
                <w:rFonts w:ascii="Arial" w:hAnsi="Arial" w:cs="Arial"/>
                <w:sz w:val="20"/>
                <w:lang w:val="en-GB"/>
              </w:rPr>
              <w:t>kullanım</w:t>
            </w:r>
            <w:proofErr w:type="spellEnd"/>
            <w:r w:rsidR="003D24E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3D24EA">
              <w:rPr>
                <w:rFonts w:ascii="Arial" w:hAnsi="Arial" w:cs="Arial"/>
                <w:sz w:val="20"/>
                <w:lang w:val="en-GB"/>
              </w:rPr>
              <w:t>alanları</w:t>
            </w:r>
            <w:proofErr w:type="spellEnd"/>
            <w:r w:rsidR="00A129AD" w:rsidRPr="00A129AD">
              <w:rPr>
                <w:rFonts w:ascii="Arial" w:hAnsi="Arial" w:cs="Arial"/>
                <w:sz w:val="20"/>
                <w:lang w:val="en-GB"/>
              </w:rPr>
              <w:t>)</w:t>
            </w:r>
            <w:r w:rsidR="00574051" w:rsidRPr="00A129AD">
              <w:rPr>
                <w:rFonts w:ascii="Arial" w:hAnsi="Arial" w:cs="Arial"/>
                <w:sz w:val="20"/>
                <w:lang w:val="en-GB"/>
              </w:rPr>
              <w:t xml:space="preserve">                     </w:t>
            </w:r>
            <w:r w:rsidR="00A129AD" w:rsidRPr="00A129AD">
              <w:rPr>
                <w:rFonts w:ascii="Arial" w:hAnsi="Arial" w:cs="Arial"/>
                <w:sz w:val="20"/>
                <w:lang w:val="en-GB"/>
              </w:rPr>
              <w:t xml:space="preserve">                     </w:t>
            </w:r>
          </w:p>
        </w:tc>
      </w:tr>
      <w:tr w:rsidR="00E123DC" w:rsidRPr="00D126F5" w:rsidTr="00846980">
        <w:trPr>
          <w:trHeight w:val="305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827C44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4</w:t>
            </w:r>
          </w:p>
        </w:tc>
        <w:tc>
          <w:tcPr>
            <w:tcW w:w="2186" w:type="dxa"/>
          </w:tcPr>
          <w:p w:rsidR="00E123DC" w:rsidRPr="00D126F5" w:rsidRDefault="00D356B3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Gasa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Holland</w:t>
            </w:r>
          </w:p>
        </w:tc>
        <w:tc>
          <w:tcPr>
            <w:tcW w:w="2835" w:type="dxa"/>
            <w:shd w:val="clear" w:color="auto" w:fill="BFBFBF"/>
          </w:tcPr>
          <w:p w:rsidR="00E123DC" w:rsidRPr="00D126F5" w:rsidRDefault="00D356B3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www.gasagroup.com</w:t>
            </w:r>
          </w:p>
        </w:tc>
        <w:tc>
          <w:tcPr>
            <w:tcW w:w="3541" w:type="dxa"/>
            <w:shd w:val="clear" w:color="auto" w:fill="FFFFFF"/>
          </w:tcPr>
          <w:p w:rsidR="00E123DC" w:rsidRPr="00D126F5" w:rsidRDefault="00C02669" w:rsidP="006713F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Gasa</w:t>
            </w:r>
            <w:proofErr w:type="spellEnd"/>
            <w:r w:rsidR="00E123D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iç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437798">
              <w:rPr>
                <w:rFonts w:ascii="Arial" w:hAnsi="Arial" w:cs="Arial"/>
                <w:sz w:val="20"/>
                <w:lang w:val="en-GB"/>
              </w:rPr>
              <w:t>dış</w:t>
            </w:r>
            <w:proofErr w:type="spellEnd"/>
            <w:r w:rsidR="00437798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437798">
              <w:rPr>
                <w:rFonts w:ascii="Arial" w:hAnsi="Arial" w:cs="Arial"/>
                <w:sz w:val="20"/>
                <w:lang w:val="en-GB"/>
              </w:rPr>
              <w:t>mekanlar</w:t>
            </w:r>
            <w:proofErr w:type="spellEnd"/>
            <w:r w:rsidR="00437798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437798">
              <w:rPr>
                <w:rFonts w:ascii="Arial" w:hAnsi="Arial" w:cs="Arial"/>
                <w:sz w:val="20"/>
                <w:lang w:val="en-GB"/>
              </w:rPr>
              <w:t>için</w:t>
            </w:r>
            <w:proofErr w:type="spellEnd"/>
            <w:r w:rsidR="00437798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437798">
              <w:rPr>
                <w:rFonts w:ascii="Arial" w:hAnsi="Arial" w:cs="Arial"/>
                <w:sz w:val="20"/>
                <w:lang w:val="en-GB"/>
              </w:rPr>
              <w:t>bitki</w:t>
            </w:r>
            <w:proofErr w:type="spellEnd"/>
            <w:r w:rsidR="00437798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437798">
              <w:rPr>
                <w:rFonts w:ascii="Arial" w:hAnsi="Arial" w:cs="Arial"/>
                <w:sz w:val="20"/>
                <w:lang w:val="en-GB"/>
              </w:rPr>
              <w:t>alanında</w:t>
            </w:r>
            <w:proofErr w:type="spellEnd"/>
            <w:r w:rsidR="00437798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437798">
              <w:rPr>
                <w:rFonts w:ascii="Arial" w:hAnsi="Arial" w:cs="Arial"/>
                <w:sz w:val="20"/>
                <w:lang w:val="en-GB"/>
              </w:rPr>
              <w:t>uzman</w:t>
            </w:r>
            <w:r w:rsidR="00747D8A">
              <w:rPr>
                <w:rFonts w:ascii="Arial" w:hAnsi="Arial" w:cs="Arial"/>
                <w:sz w:val="20"/>
                <w:lang w:val="en-GB"/>
              </w:rPr>
              <w:t>dır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4950" w:type="dxa"/>
            <w:shd w:val="clear" w:color="auto" w:fill="BFBFBF"/>
          </w:tcPr>
          <w:p w:rsidR="00747D8A" w:rsidRDefault="008E1B47" w:rsidP="008E1B47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Merkezi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da</w:t>
            </w:r>
            <w:r w:rsidR="00747D8A">
              <w:rPr>
                <w:rFonts w:ascii="Arial" w:hAnsi="Arial" w:cs="Arial"/>
                <w:sz w:val="20"/>
                <w:lang w:val="en-GB"/>
              </w:rPr>
              <w:t>ğıtım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sistemleri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organize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gıda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>/</w:t>
            </w:r>
            <w:proofErr w:type="spellStart"/>
            <w:r w:rsidR="00F5176A">
              <w:rPr>
                <w:rFonts w:ascii="Arial" w:hAnsi="Arial" w:cs="Arial"/>
                <w:sz w:val="20"/>
                <w:lang w:val="en-GB"/>
              </w:rPr>
              <w:t>gıda</w:t>
            </w:r>
            <w:proofErr w:type="spellEnd"/>
            <w:r w:rsidR="00F517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F5176A">
              <w:rPr>
                <w:rFonts w:ascii="Arial" w:hAnsi="Arial" w:cs="Arial"/>
                <w:sz w:val="20"/>
                <w:lang w:val="en-GB"/>
              </w:rPr>
              <w:t>dışı</w:t>
            </w:r>
            <w:proofErr w:type="spellEnd"/>
            <w:r w:rsidR="00F517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</w:t>
            </w:r>
            <w:r w:rsidR="00437798">
              <w:rPr>
                <w:rFonts w:ascii="Arial" w:hAnsi="Arial" w:cs="Arial"/>
                <w:sz w:val="20"/>
                <w:lang w:val="en-GB"/>
              </w:rPr>
              <w:t>erakende</w:t>
            </w:r>
            <w:proofErr w:type="spellEnd"/>
            <w:r w:rsidR="00437798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437798">
              <w:rPr>
                <w:rFonts w:ascii="Arial" w:hAnsi="Arial" w:cs="Arial"/>
                <w:sz w:val="20"/>
                <w:lang w:val="en-GB"/>
              </w:rPr>
              <w:t>sa</w:t>
            </w:r>
            <w:r w:rsidR="00F5176A">
              <w:rPr>
                <w:rFonts w:ascii="Arial" w:hAnsi="Arial" w:cs="Arial"/>
                <w:sz w:val="20"/>
                <w:lang w:val="en-GB"/>
              </w:rPr>
              <w:t>tış</w:t>
            </w:r>
            <w:proofErr w:type="spellEnd"/>
            <w:r w:rsidR="00F5176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F5176A">
              <w:rPr>
                <w:rFonts w:ascii="Arial" w:hAnsi="Arial" w:cs="Arial"/>
                <w:sz w:val="20"/>
                <w:lang w:val="en-GB"/>
              </w:rPr>
              <w:t>şirketleri</w:t>
            </w:r>
            <w:proofErr w:type="spellEnd"/>
            <w:r w:rsidR="00574051" w:rsidRPr="00BB3BCB">
              <w:rPr>
                <w:rFonts w:ascii="Arial" w:hAnsi="Arial" w:cs="Arial"/>
                <w:sz w:val="20"/>
                <w:lang w:val="en-GB"/>
              </w:rPr>
              <w:t xml:space="preserve">    </w:t>
            </w:r>
          </w:p>
          <w:p w:rsidR="00E123DC" w:rsidRPr="00BB3BCB" w:rsidRDefault="00437798" w:rsidP="00747D8A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Bahçe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merkezi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diğer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market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zincirleri</w:t>
            </w:r>
            <w:proofErr w:type="spellEnd"/>
          </w:p>
        </w:tc>
      </w:tr>
      <w:tr w:rsidR="00E123DC" w:rsidRPr="00D126F5" w:rsidTr="00846980">
        <w:trPr>
          <w:trHeight w:val="305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2C6A0A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5</w:t>
            </w:r>
          </w:p>
        </w:tc>
        <w:tc>
          <w:tcPr>
            <w:tcW w:w="2186" w:type="dxa"/>
          </w:tcPr>
          <w:p w:rsidR="00E123DC" w:rsidRPr="00D126F5" w:rsidRDefault="00116925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Rent-All BV</w:t>
            </w:r>
          </w:p>
        </w:tc>
        <w:tc>
          <w:tcPr>
            <w:tcW w:w="2835" w:type="dxa"/>
            <w:shd w:val="clear" w:color="auto" w:fill="BFBFBF"/>
          </w:tcPr>
          <w:p w:rsidR="00E123DC" w:rsidRPr="00D126F5" w:rsidRDefault="00116925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www.rentall.eu</w:t>
            </w:r>
          </w:p>
          <w:p w:rsidR="00E123DC" w:rsidRPr="00D126F5" w:rsidRDefault="00E123DC" w:rsidP="006713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1" w:type="dxa"/>
            <w:shd w:val="clear" w:color="auto" w:fill="FFFFFF"/>
          </w:tcPr>
          <w:p w:rsidR="00E123DC" w:rsidRPr="00D126F5" w:rsidRDefault="00116925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Rent-All</w:t>
            </w:r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9F5D69">
              <w:rPr>
                <w:rFonts w:ascii="Arial" w:hAnsi="Arial" w:cs="Arial"/>
                <w:sz w:val="20"/>
                <w:lang w:val="en-GB"/>
              </w:rPr>
              <w:t>ışık</w:t>
            </w:r>
            <w:proofErr w:type="spellEnd"/>
            <w:r w:rsidR="009F5D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9F5D69">
              <w:rPr>
                <w:rFonts w:ascii="Arial" w:hAnsi="Arial" w:cs="Arial"/>
                <w:sz w:val="20"/>
                <w:lang w:val="en-GB"/>
              </w:rPr>
              <w:t>ses</w:t>
            </w:r>
            <w:proofErr w:type="spellEnd"/>
            <w:r w:rsidR="009F5D6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9F5D69">
              <w:rPr>
                <w:rFonts w:ascii="Arial" w:hAnsi="Arial" w:cs="Arial"/>
                <w:sz w:val="20"/>
                <w:lang w:val="en-GB"/>
              </w:rPr>
              <w:t>teçhizat</w:t>
            </w:r>
            <w:proofErr w:type="spellEnd"/>
            <w:r w:rsidR="009F5D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9F5D69"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 w:rsidR="009F5D69">
              <w:rPr>
                <w:rFonts w:ascii="Arial" w:hAnsi="Arial" w:cs="Arial"/>
                <w:sz w:val="20"/>
                <w:lang w:val="en-GB"/>
              </w:rPr>
              <w:t xml:space="preserve"> video </w:t>
            </w:r>
            <w:proofErr w:type="spellStart"/>
            <w:r w:rsidR="009F5D69">
              <w:rPr>
                <w:rFonts w:ascii="Arial" w:hAnsi="Arial" w:cs="Arial"/>
                <w:sz w:val="20"/>
                <w:lang w:val="en-GB"/>
              </w:rPr>
              <w:t>donanımının</w:t>
            </w:r>
            <w:proofErr w:type="spellEnd"/>
            <w:r w:rsidR="009F5D69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9F5D69">
              <w:rPr>
                <w:rFonts w:ascii="Arial" w:hAnsi="Arial" w:cs="Arial"/>
                <w:sz w:val="20"/>
                <w:lang w:val="en-GB"/>
              </w:rPr>
              <w:t>kiralanma</w:t>
            </w:r>
            <w:r w:rsidR="00747D8A">
              <w:rPr>
                <w:rFonts w:ascii="Arial" w:hAnsi="Arial" w:cs="Arial"/>
                <w:sz w:val="20"/>
                <w:lang w:val="en-GB"/>
              </w:rPr>
              <w:t>sında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uzmandır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4950" w:type="dxa"/>
            <w:shd w:val="clear" w:color="auto" w:fill="BFBFBF"/>
          </w:tcPr>
          <w:p w:rsidR="00E123DC" w:rsidRPr="00C61622" w:rsidRDefault="001D2743" w:rsidP="00A129AD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Televizyon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tiyatro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festival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kuru</w:t>
            </w:r>
            <w:r w:rsidR="00747D8A">
              <w:rPr>
                <w:rFonts w:ascii="Arial" w:hAnsi="Arial" w:cs="Arial"/>
                <w:sz w:val="20"/>
                <w:lang w:val="en-GB"/>
              </w:rPr>
              <w:t>msal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etkinlik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alanlarında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47D8A">
              <w:rPr>
                <w:rFonts w:ascii="Arial" w:hAnsi="Arial" w:cs="Arial"/>
                <w:sz w:val="20"/>
                <w:lang w:val="en-GB"/>
              </w:rPr>
              <w:t>öncü</w:t>
            </w:r>
            <w:proofErr w:type="spellEnd"/>
            <w:r w:rsidR="00747D8A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organizatörler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teknik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yapım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şirketleri</w:t>
            </w:r>
            <w:proofErr w:type="spellEnd"/>
          </w:p>
        </w:tc>
      </w:tr>
      <w:tr w:rsidR="00E123DC" w:rsidRPr="00D126F5" w:rsidTr="00846980">
        <w:trPr>
          <w:trHeight w:val="336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2C6A0A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6</w:t>
            </w:r>
          </w:p>
        </w:tc>
        <w:tc>
          <w:tcPr>
            <w:tcW w:w="2186" w:type="dxa"/>
          </w:tcPr>
          <w:p w:rsidR="00E123DC" w:rsidRPr="00D126F5" w:rsidRDefault="00BC0418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Robin Radar Systems B.V.</w:t>
            </w:r>
          </w:p>
        </w:tc>
        <w:tc>
          <w:tcPr>
            <w:tcW w:w="2835" w:type="dxa"/>
            <w:shd w:val="clear" w:color="auto" w:fill="BFBFBF"/>
          </w:tcPr>
          <w:p w:rsidR="00E123DC" w:rsidRPr="00D126F5" w:rsidRDefault="00E123DC" w:rsidP="006713FF">
            <w:pPr>
              <w:rPr>
                <w:rFonts w:ascii="Arial" w:hAnsi="Arial" w:cs="Arial"/>
                <w:sz w:val="20"/>
                <w:lang w:val="tr-TR"/>
              </w:rPr>
            </w:pPr>
            <w:r w:rsidRPr="00BC0418">
              <w:rPr>
                <w:rFonts w:ascii="Arial" w:hAnsi="Arial" w:cs="Arial"/>
                <w:sz w:val="20"/>
                <w:lang w:val="en-GB"/>
              </w:rPr>
              <w:t>www.</w:t>
            </w:r>
            <w:r w:rsidR="00BC0418">
              <w:rPr>
                <w:rFonts w:ascii="Arial" w:hAnsi="Arial" w:cs="Arial"/>
                <w:sz w:val="20"/>
                <w:lang w:val="en-GB"/>
              </w:rPr>
              <w:t>robinradar.com</w:t>
            </w:r>
          </w:p>
        </w:tc>
        <w:tc>
          <w:tcPr>
            <w:tcW w:w="3541" w:type="dxa"/>
            <w:shd w:val="clear" w:color="auto" w:fill="FFFFFF"/>
          </w:tcPr>
          <w:p w:rsidR="00E123DC" w:rsidRPr="00D126F5" w:rsidRDefault="00BC0418" w:rsidP="006713FF">
            <w:pPr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>Robin Radar</w:t>
            </w:r>
            <w:r w:rsidR="008E1B47"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631DBD"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>kuş hareketlerinin doğru ve</w:t>
            </w:r>
            <w:r w:rsidR="00F5176A"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8E1B47"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>gerçek zamanlı</w:t>
            </w:r>
            <w:r w:rsidR="00631DBD"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 xml:space="preserve"> bir ş</w:t>
            </w:r>
            <w:r w:rsidR="00747D8A"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>ekilde gözlemlenmesi ve kaydedi</w:t>
            </w:r>
            <w:r w:rsidR="00631DBD"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>lmesi odaklı</w:t>
            </w:r>
            <w:r w:rsidR="008E1B47"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>radar</w:t>
            </w:r>
            <w:r w:rsidR="00631DBD"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 xml:space="preserve"> sistemlerinin araştırılması ve geliştirilmesi üzerine uzman</w:t>
            </w:r>
            <w:r w:rsidR="00747D8A">
              <w:rPr>
                <w:rStyle w:val="abafah1"/>
                <w:rFonts w:ascii="Arial" w:hAnsi="Arial" w:cs="Arial"/>
                <w:sz w:val="20"/>
                <w:szCs w:val="20"/>
                <w:lang w:val="tr-TR"/>
              </w:rPr>
              <w:t>dır.</w:t>
            </w:r>
          </w:p>
        </w:tc>
        <w:tc>
          <w:tcPr>
            <w:tcW w:w="4950" w:type="dxa"/>
            <w:shd w:val="clear" w:color="auto" w:fill="BFBFBF"/>
          </w:tcPr>
          <w:p w:rsidR="00E123DC" w:rsidRPr="00C61622" w:rsidRDefault="00631DBD" w:rsidP="00A129AD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Havaalanları</w:t>
            </w:r>
            <w:r w:rsidR="0019752B" w:rsidRPr="00C61622">
              <w:rPr>
                <w:rFonts w:ascii="Arial" w:hAnsi="Arial" w:cs="Arial"/>
                <w:sz w:val="20"/>
                <w:lang w:val="tr-TR"/>
              </w:rPr>
              <w:t>:</w:t>
            </w:r>
            <w:r>
              <w:rPr>
                <w:rFonts w:ascii="Arial" w:hAnsi="Arial" w:cs="Arial"/>
                <w:sz w:val="20"/>
                <w:lang w:val="tr-TR"/>
              </w:rPr>
              <w:t xml:space="preserve"> Hava alan</w:t>
            </w:r>
            <w:r w:rsidR="00747D8A">
              <w:rPr>
                <w:rFonts w:ascii="Arial" w:hAnsi="Arial" w:cs="Arial"/>
                <w:sz w:val="20"/>
                <w:lang w:val="tr-TR"/>
              </w:rPr>
              <w:t xml:space="preserve"> çevresi operasyonları başkanı/</w:t>
            </w:r>
            <w:r>
              <w:rPr>
                <w:rFonts w:ascii="Arial" w:hAnsi="Arial" w:cs="Arial"/>
                <w:sz w:val="20"/>
                <w:lang w:val="tr-TR"/>
              </w:rPr>
              <w:t>müdürü ya da kuş kontrol birimi başkanı. Vahşi hayat ka</w:t>
            </w:r>
            <w:r w:rsidR="00747D8A">
              <w:rPr>
                <w:rFonts w:ascii="Arial" w:hAnsi="Arial" w:cs="Arial"/>
                <w:sz w:val="20"/>
                <w:lang w:val="tr-TR"/>
              </w:rPr>
              <w:t>zaları yönetiminden sorumlu uzman</w:t>
            </w:r>
          </w:p>
          <w:p w:rsidR="00E123DC" w:rsidRPr="00C61622" w:rsidRDefault="00631DBD" w:rsidP="00A129AD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Rüzga</w:t>
            </w:r>
            <w:r w:rsidR="005E2A97">
              <w:rPr>
                <w:rFonts w:ascii="Arial" w:hAnsi="Arial" w:cs="Arial"/>
                <w:sz w:val="20"/>
                <w:lang w:val="tr-TR"/>
              </w:rPr>
              <w:t>r çiftlikleri: Öncelik</w:t>
            </w:r>
            <w:r>
              <w:rPr>
                <w:rFonts w:ascii="Arial" w:hAnsi="Arial" w:cs="Arial"/>
                <w:sz w:val="20"/>
                <w:lang w:val="tr-TR"/>
              </w:rPr>
              <w:t>: Çevresel etki değer</w:t>
            </w:r>
            <w:r w:rsidR="00747D8A">
              <w:rPr>
                <w:rFonts w:ascii="Arial" w:hAnsi="Arial" w:cs="Arial"/>
                <w:sz w:val="20"/>
                <w:lang w:val="tr-TR"/>
              </w:rPr>
              <w:t>lendirmesinden ve/veya</w:t>
            </w:r>
            <w:r>
              <w:rPr>
                <w:rFonts w:ascii="Arial" w:hAnsi="Arial" w:cs="Arial"/>
                <w:sz w:val="20"/>
                <w:lang w:val="tr-TR"/>
              </w:rPr>
              <w:t xml:space="preserve"> inşaat ruhsatı</w:t>
            </w:r>
            <w:r w:rsidR="005E2A97">
              <w:rPr>
                <w:rFonts w:ascii="Arial" w:hAnsi="Arial" w:cs="Arial"/>
                <w:sz w:val="20"/>
                <w:lang w:val="tr-TR"/>
              </w:rPr>
              <w:t xml:space="preserve"> ya da çevre mevzuatından sorumlu kişi</w:t>
            </w:r>
            <w:r w:rsidR="00747D8A">
              <w:rPr>
                <w:rFonts w:ascii="Arial" w:hAnsi="Arial" w:cs="Arial"/>
                <w:sz w:val="20"/>
                <w:lang w:val="tr-TR"/>
              </w:rPr>
              <w:t>ler</w:t>
            </w:r>
          </w:p>
        </w:tc>
      </w:tr>
      <w:tr w:rsidR="00E123DC" w:rsidRPr="00D126F5" w:rsidTr="00846980">
        <w:trPr>
          <w:trHeight w:val="205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2C6A0A" w:rsidP="006713FF">
            <w:pPr>
              <w:rPr>
                <w:rFonts w:ascii="Arial" w:hAnsi="Arial" w:cs="Arial"/>
                <w:b/>
                <w:sz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lang w:val="tr-TR"/>
              </w:rPr>
              <w:t>7</w:t>
            </w:r>
          </w:p>
        </w:tc>
        <w:tc>
          <w:tcPr>
            <w:tcW w:w="2186" w:type="dxa"/>
          </w:tcPr>
          <w:p w:rsidR="00E123DC" w:rsidRPr="00D126F5" w:rsidRDefault="008B14A9" w:rsidP="006713FF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TNO</w:t>
            </w:r>
          </w:p>
        </w:tc>
        <w:tc>
          <w:tcPr>
            <w:tcW w:w="2835" w:type="dxa"/>
            <w:shd w:val="clear" w:color="auto" w:fill="BFBFBF"/>
          </w:tcPr>
          <w:p w:rsidR="00E123DC" w:rsidRPr="00D126F5" w:rsidRDefault="008B14A9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www.tno.nl</w:t>
            </w:r>
          </w:p>
          <w:p w:rsidR="00E123DC" w:rsidRPr="00D126F5" w:rsidRDefault="00E123DC" w:rsidP="006713F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1" w:type="dxa"/>
            <w:shd w:val="clear" w:color="auto" w:fill="FFFFFF"/>
          </w:tcPr>
          <w:p w:rsidR="00E123DC" w:rsidRPr="008B14A9" w:rsidRDefault="008B14A9" w:rsidP="006713FF">
            <w:pPr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TNO</w:t>
            </w:r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Sağlıklı</w:t>
            </w:r>
            <w:proofErr w:type="spellEnd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Yaşam</w:t>
            </w:r>
            <w:proofErr w:type="spellEnd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yaşam</w:t>
            </w:r>
            <w:proofErr w:type="spellEnd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için</w:t>
            </w:r>
            <w:proofErr w:type="spellEnd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sağlık</w:t>
            </w:r>
            <w:proofErr w:type="spellEnd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g</w:t>
            </w:r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ıda</w:t>
            </w:r>
            <w:proofErr w:type="spellEnd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ve</w:t>
            </w:r>
            <w:proofErr w:type="spellEnd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beslenme</w:t>
            </w:r>
            <w:proofErr w:type="spellEnd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i</w:t>
            </w:r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ş</w:t>
            </w:r>
            <w:proofErr w:type="spellEnd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ve</w:t>
            </w:r>
            <w:proofErr w:type="spellEnd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lastRenderedPageBreak/>
              <w:t>istihdam</w:t>
            </w:r>
            <w:proofErr w:type="spellEnd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b</w:t>
            </w:r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i</w:t>
            </w:r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yomedikal</w:t>
            </w:r>
            <w:proofErr w:type="spellEnd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y</w:t>
            </w:r>
            <w:r w:rsidR="007A6FC1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enilikler</w:t>
            </w:r>
            <w:proofErr w:type="spellEnd"/>
            <w:r w:rsidR="007A6FC1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6FC1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başlıkları</w:t>
            </w:r>
            <w:proofErr w:type="spellEnd"/>
            <w:r w:rsidR="007A6FC1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6FC1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altında</w:t>
            </w:r>
            <w:proofErr w:type="spellEnd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araştırma</w:t>
            </w:r>
            <w:proofErr w:type="spellEnd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ve</w:t>
            </w:r>
            <w:proofErr w:type="spellEnd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danışmanlık</w:t>
            </w:r>
            <w:proofErr w:type="spellEnd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hizmeti</w:t>
            </w:r>
            <w:proofErr w:type="spellEnd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280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vermektedir</w:t>
            </w:r>
            <w:proofErr w:type="spellEnd"/>
            <w:r w:rsidR="005A36A9">
              <w:rPr>
                <w:rStyle w:val="abafah1"/>
                <w:rFonts w:ascii="Arial" w:hAnsi="Arial" w:cs="Arial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950" w:type="dxa"/>
            <w:shd w:val="clear" w:color="auto" w:fill="BFBFBF"/>
          </w:tcPr>
          <w:p w:rsidR="00E123DC" w:rsidRPr="00C61622" w:rsidRDefault="00E123DC" w:rsidP="00A129AD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r w:rsidRPr="00C61622">
              <w:rPr>
                <w:rFonts w:ascii="Arial" w:hAnsi="Arial" w:cs="Arial"/>
                <w:sz w:val="20"/>
                <w:lang w:val="en-GB"/>
              </w:rPr>
              <w:lastRenderedPageBreak/>
              <w:t xml:space="preserve"> </w:t>
            </w:r>
            <w:proofErr w:type="spellStart"/>
            <w:r w:rsidR="000B7280">
              <w:rPr>
                <w:rFonts w:ascii="Arial" w:hAnsi="Arial" w:cs="Arial"/>
                <w:sz w:val="20"/>
                <w:lang w:val="en-GB"/>
              </w:rPr>
              <w:t>Gıda</w:t>
            </w:r>
            <w:proofErr w:type="spellEnd"/>
            <w:r w:rsidR="000B72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0B7280"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 w:rsidR="000B72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0B7280">
              <w:rPr>
                <w:rFonts w:ascii="Arial" w:hAnsi="Arial" w:cs="Arial"/>
                <w:sz w:val="20"/>
                <w:lang w:val="en-GB"/>
              </w:rPr>
              <w:t>tıbbi</w:t>
            </w:r>
            <w:proofErr w:type="spellEnd"/>
            <w:r w:rsidR="000B72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0B7280">
              <w:rPr>
                <w:rFonts w:ascii="Arial" w:hAnsi="Arial" w:cs="Arial"/>
                <w:sz w:val="20"/>
                <w:lang w:val="en-GB"/>
              </w:rPr>
              <w:t>ilaçlar</w:t>
            </w:r>
            <w:proofErr w:type="spellEnd"/>
            <w:r w:rsidR="000B72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0B7280">
              <w:rPr>
                <w:rFonts w:ascii="Arial" w:hAnsi="Arial" w:cs="Arial"/>
                <w:sz w:val="20"/>
                <w:lang w:val="en-GB"/>
              </w:rPr>
              <w:t>alanlarında</w:t>
            </w:r>
            <w:proofErr w:type="spellEnd"/>
            <w:r w:rsidR="000B7280">
              <w:rPr>
                <w:rFonts w:ascii="Arial" w:hAnsi="Arial" w:cs="Arial"/>
                <w:sz w:val="20"/>
                <w:lang w:val="en-GB"/>
              </w:rPr>
              <w:t xml:space="preserve"> AR-GE </w:t>
            </w:r>
            <w:proofErr w:type="spellStart"/>
            <w:r w:rsidR="000B7280">
              <w:rPr>
                <w:rFonts w:ascii="Arial" w:hAnsi="Arial" w:cs="Arial"/>
                <w:sz w:val="20"/>
                <w:lang w:val="en-GB"/>
              </w:rPr>
              <w:t>odaklı</w:t>
            </w:r>
            <w:proofErr w:type="spellEnd"/>
            <w:r w:rsidR="000B728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EB5C81">
              <w:rPr>
                <w:rFonts w:ascii="Arial" w:hAnsi="Arial" w:cs="Arial"/>
                <w:sz w:val="20"/>
                <w:lang w:val="en-GB"/>
              </w:rPr>
              <w:t>büyük</w:t>
            </w:r>
            <w:proofErr w:type="spellEnd"/>
            <w:r w:rsidR="00EB5C8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0B7280">
              <w:rPr>
                <w:rFonts w:ascii="Arial" w:hAnsi="Arial" w:cs="Arial"/>
                <w:sz w:val="20"/>
                <w:lang w:val="en-GB"/>
              </w:rPr>
              <w:t>firmalar</w:t>
            </w:r>
            <w:proofErr w:type="spellEnd"/>
          </w:p>
        </w:tc>
      </w:tr>
      <w:tr w:rsidR="00E123DC" w:rsidRPr="00D126F5" w:rsidTr="00846980">
        <w:trPr>
          <w:trHeight w:val="2279"/>
          <w:jc w:val="center"/>
        </w:trPr>
        <w:tc>
          <w:tcPr>
            <w:tcW w:w="578" w:type="dxa"/>
            <w:shd w:val="clear" w:color="auto" w:fill="BFBFBF" w:themeFill="background1" w:themeFillShade="BF"/>
          </w:tcPr>
          <w:p w:rsidR="00E123DC" w:rsidRPr="00D126F5" w:rsidRDefault="002C6A0A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lastRenderedPageBreak/>
              <w:t>8</w:t>
            </w:r>
          </w:p>
        </w:tc>
        <w:tc>
          <w:tcPr>
            <w:tcW w:w="2186" w:type="dxa"/>
            <w:shd w:val="clear" w:color="auto" w:fill="FFFFFF" w:themeFill="background1"/>
          </w:tcPr>
          <w:p w:rsidR="00E123DC" w:rsidRPr="00D126F5" w:rsidRDefault="00B72805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VU Medical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Center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</w:tcPr>
          <w:p w:rsidR="003F007C" w:rsidRDefault="003F007C" w:rsidP="00A129AD">
            <w:pPr>
              <w:rPr>
                <w:rFonts w:ascii="Arial" w:hAnsi="Arial" w:cs="Arial"/>
                <w:sz w:val="20"/>
                <w:lang w:val="en-GB"/>
              </w:rPr>
            </w:pPr>
            <w:r w:rsidRPr="003F007C">
              <w:rPr>
                <w:rFonts w:ascii="Arial" w:hAnsi="Arial" w:cs="Arial"/>
                <w:sz w:val="20"/>
                <w:lang w:val="en-GB"/>
              </w:rPr>
              <w:t>www.vumc.nl</w:t>
            </w:r>
          </w:p>
          <w:p w:rsidR="00A129AD" w:rsidRPr="004E5A6C" w:rsidRDefault="00A129AD" w:rsidP="00A129A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www.vu.nl</w:t>
            </w:r>
          </w:p>
          <w:p w:rsidR="00E123DC" w:rsidRPr="00D126F5" w:rsidRDefault="00E123DC" w:rsidP="00A129A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1" w:type="dxa"/>
            <w:shd w:val="clear" w:color="auto" w:fill="FFFFFF" w:themeFill="background1"/>
          </w:tcPr>
          <w:p w:rsidR="00E123DC" w:rsidRPr="00D126F5" w:rsidRDefault="00D02FF3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VU</w:t>
            </w:r>
            <w:r w:rsidR="00AD72D5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ilaç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geliştirme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tıbbi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tarama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cihazları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,</w:t>
            </w:r>
            <w:r w:rsidR="00866E4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66E41">
              <w:rPr>
                <w:rFonts w:ascii="Arial" w:hAnsi="Arial" w:cs="Arial"/>
                <w:sz w:val="20"/>
                <w:lang w:val="en-GB"/>
              </w:rPr>
              <w:t>sözleşme</w:t>
            </w:r>
            <w:proofErr w:type="spellEnd"/>
            <w:r w:rsidR="00866E4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66E41">
              <w:rPr>
                <w:rFonts w:ascii="Arial" w:hAnsi="Arial" w:cs="Arial"/>
                <w:sz w:val="20"/>
                <w:lang w:val="en-GB"/>
              </w:rPr>
              <w:t>hizmeti</w:t>
            </w:r>
            <w:proofErr w:type="spellEnd"/>
            <w:r w:rsidR="00866E41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866E41"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dönüştürülebilir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araştırma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>
              <w:rPr>
                <w:rFonts w:ascii="Arial" w:hAnsi="Arial" w:cs="Arial"/>
                <w:sz w:val="20"/>
                <w:lang w:val="en-GB"/>
              </w:rPr>
              <w:t>altyapısına</w:t>
            </w:r>
            <w:proofErr w:type="spellEnd"/>
            <w:r w:rsid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>
              <w:rPr>
                <w:rFonts w:ascii="Arial" w:hAnsi="Arial" w:cs="Arial"/>
                <w:sz w:val="20"/>
                <w:lang w:val="en-GB"/>
              </w:rPr>
              <w:t>e</w:t>
            </w:r>
            <w:r w:rsidR="00AD72D5">
              <w:rPr>
                <w:rFonts w:ascii="Arial" w:hAnsi="Arial" w:cs="Arial"/>
                <w:sz w:val="20"/>
                <w:lang w:val="en-GB"/>
              </w:rPr>
              <w:t>rişim</w:t>
            </w:r>
            <w:proofErr w:type="spellEnd"/>
            <w:r w:rsidR="00AD72D5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konularında</w:t>
            </w:r>
            <w:proofErr w:type="spellEnd"/>
            <w:r w:rsidR="00AD72D5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uzmandır</w:t>
            </w:r>
            <w:proofErr w:type="spellEnd"/>
            <w:r w:rsidR="00866E41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4950" w:type="dxa"/>
            <w:shd w:val="clear" w:color="auto" w:fill="BFBFBF" w:themeFill="background1" w:themeFillShade="BF"/>
          </w:tcPr>
          <w:p w:rsidR="00B40E44" w:rsidRDefault="0054053C" w:rsidP="00B40E44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İ</w:t>
            </w:r>
            <w:r w:rsidR="00B40E44" w:rsidRPr="00B40E44">
              <w:rPr>
                <w:rFonts w:ascii="Arial" w:hAnsi="Arial" w:cs="Arial"/>
                <w:sz w:val="20"/>
                <w:lang w:val="en-GB"/>
              </w:rPr>
              <w:t>laç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geliştirme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kanser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tedavisi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biyo-işaretler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radyoaktifler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görüntü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teknolojisi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dönüştürüleb</w:t>
            </w:r>
            <w:r w:rsidR="00B40E44">
              <w:rPr>
                <w:rFonts w:ascii="Arial" w:hAnsi="Arial" w:cs="Arial"/>
                <w:sz w:val="20"/>
                <w:lang w:val="en-GB"/>
              </w:rPr>
              <w:t>ilir</w:t>
            </w:r>
            <w:proofErr w:type="spellEnd"/>
            <w:r w:rsid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>
              <w:rPr>
                <w:rFonts w:ascii="Arial" w:hAnsi="Arial" w:cs="Arial"/>
                <w:sz w:val="20"/>
                <w:lang w:val="en-GB"/>
              </w:rPr>
              <w:t>araştırma</w:t>
            </w:r>
            <w:proofErr w:type="spellEnd"/>
            <w:r w:rsidR="00B40E44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40E44">
              <w:rPr>
                <w:rFonts w:ascii="Arial" w:hAnsi="Arial" w:cs="Arial"/>
                <w:sz w:val="20"/>
                <w:lang w:val="en-GB"/>
              </w:rPr>
              <w:t>tıbbi</w:t>
            </w:r>
            <w:proofErr w:type="spellEnd"/>
            <w:r w:rsid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>
              <w:rPr>
                <w:rFonts w:ascii="Arial" w:hAnsi="Arial" w:cs="Arial"/>
                <w:sz w:val="20"/>
                <w:lang w:val="en-GB"/>
              </w:rPr>
              <w:t>cihazlar</w:t>
            </w:r>
            <w:proofErr w:type="spellEnd"/>
            <w:r w:rsidR="00B40E44">
              <w:rPr>
                <w:rFonts w:ascii="Arial" w:hAnsi="Arial" w:cs="Arial"/>
                <w:sz w:val="20"/>
                <w:lang w:val="en-GB"/>
              </w:rPr>
              <w:t>,</w:t>
            </w:r>
            <w:r w:rsidR="00B40E44" w:rsidRPr="00C6162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B40E44">
              <w:rPr>
                <w:rFonts w:ascii="Arial" w:hAnsi="Arial" w:cs="Arial"/>
                <w:sz w:val="20"/>
                <w:lang w:val="en-GB"/>
              </w:rPr>
              <w:t xml:space="preserve">PET, MR, CT vb.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Başlıklar</w:t>
            </w:r>
            <w:proofErr w:type="spellEnd"/>
            <w:r w:rsidR="00AD72D5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h</w:t>
            </w:r>
            <w:r w:rsidR="00B40E44">
              <w:rPr>
                <w:rFonts w:ascii="Arial" w:hAnsi="Arial" w:cs="Arial"/>
                <w:sz w:val="20"/>
                <w:lang w:val="en-GB"/>
              </w:rPr>
              <w:t>akkında</w:t>
            </w:r>
            <w:proofErr w:type="spellEnd"/>
            <w:r w:rsid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>
              <w:rPr>
                <w:rFonts w:ascii="Arial" w:hAnsi="Arial" w:cs="Arial"/>
                <w:sz w:val="20"/>
                <w:lang w:val="en-GB"/>
              </w:rPr>
              <w:t>aktif</w:t>
            </w:r>
            <w:proofErr w:type="spellEnd"/>
            <w:r w:rsid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>
              <w:rPr>
                <w:rFonts w:ascii="Arial" w:hAnsi="Arial" w:cs="Arial"/>
                <w:sz w:val="20"/>
                <w:lang w:val="en-GB"/>
              </w:rPr>
              <w:t>olan</w:t>
            </w:r>
            <w:proofErr w:type="spellEnd"/>
            <w:r w:rsid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>
              <w:rPr>
                <w:rFonts w:ascii="Arial" w:hAnsi="Arial" w:cs="Arial"/>
                <w:sz w:val="20"/>
                <w:lang w:val="en-GB"/>
              </w:rPr>
              <w:t>m</w:t>
            </w:r>
            <w:r w:rsidR="00B40E44" w:rsidRPr="00B40E44">
              <w:rPr>
                <w:rFonts w:ascii="Arial" w:hAnsi="Arial" w:cs="Arial"/>
                <w:sz w:val="20"/>
                <w:lang w:val="en-GB"/>
              </w:rPr>
              <w:t>edikal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ya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da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tıbbi</w:t>
            </w:r>
            <w:proofErr w:type="spellEnd"/>
            <w:r w:rsidR="00AD72D5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ilaç</w:t>
            </w:r>
            <w:proofErr w:type="spellEnd"/>
            <w:r w:rsidR="00AD72D5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firmaları</w:t>
            </w:r>
            <w:proofErr w:type="spellEnd"/>
            <w:r w:rsidR="00AD72D5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KOBİ’ler</w:t>
            </w:r>
            <w:proofErr w:type="spellEnd"/>
            <w:r w:rsidR="00AD72D5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 w:rsidR="00AD72D5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kısmen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yeniden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yapılandırılmış</w:t>
            </w:r>
            <w:proofErr w:type="spellEnd"/>
            <w:r w:rsidR="00B40E44" w:rsidRPr="00B40E4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40E44" w:rsidRPr="00B40E44">
              <w:rPr>
                <w:rFonts w:ascii="Arial" w:hAnsi="Arial" w:cs="Arial"/>
                <w:sz w:val="20"/>
                <w:lang w:val="en-GB"/>
              </w:rPr>
              <w:t>şirketler</w:t>
            </w:r>
            <w:proofErr w:type="spellEnd"/>
          </w:p>
          <w:p w:rsidR="00E123DC" w:rsidRPr="007F02D6" w:rsidRDefault="00CA363C" w:rsidP="007F02D6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Eş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geliş</w:t>
            </w:r>
            <w:r w:rsidR="007F02D6">
              <w:rPr>
                <w:rFonts w:ascii="Arial" w:hAnsi="Arial" w:cs="Arial"/>
                <w:sz w:val="20"/>
                <w:lang w:val="en-GB"/>
              </w:rPr>
              <w:t>im</w:t>
            </w:r>
            <w:proofErr w:type="spellEnd"/>
            <w:r w:rsidR="007F02D6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7F02D6">
              <w:rPr>
                <w:rFonts w:ascii="Arial" w:hAnsi="Arial" w:cs="Arial"/>
                <w:sz w:val="20"/>
                <w:lang w:val="en-GB"/>
              </w:rPr>
              <w:t>klinik</w:t>
            </w:r>
            <w:proofErr w:type="spellEnd"/>
            <w:r w:rsidR="007F02D6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F02D6">
              <w:rPr>
                <w:rFonts w:ascii="Arial" w:hAnsi="Arial" w:cs="Arial"/>
                <w:sz w:val="20"/>
                <w:lang w:val="en-GB"/>
              </w:rPr>
              <w:t>araştırma</w:t>
            </w:r>
            <w:proofErr w:type="spellEnd"/>
            <w:r w:rsidR="007F02D6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7F02D6">
              <w:rPr>
                <w:rFonts w:ascii="Arial" w:hAnsi="Arial" w:cs="Arial"/>
                <w:sz w:val="20"/>
                <w:lang w:val="en-GB"/>
              </w:rPr>
              <w:t>sözleşmeli</w:t>
            </w:r>
            <w:proofErr w:type="spellEnd"/>
            <w:r w:rsidR="007F02D6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F02D6">
              <w:rPr>
                <w:rFonts w:ascii="Arial" w:hAnsi="Arial" w:cs="Arial"/>
                <w:sz w:val="20"/>
                <w:lang w:val="en-GB"/>
              </w:rPr>
              <w:t>araştırma</w:t>
            </w:r>
            <w:proofErr w:type="spellEnd"/>
            <w:r w:rsidR="007F02D6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F02D6"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yatı</w:t>
            </w:r>
            <w:r w:rsidR="007F02D6">
              <w:rPr>
                <w:rFonts w:ascii="Arial" w:hAnsi="Arial" w:cs="Arial"/>
                <w:sz w:val="20"/>
                <w:lang w:val="en-GB"/>
              </w:rPr>
              <w:t>rım</w:t>
            </w:r>
            <w:proofErr w:type="spellEnd"/>
            <w:r w:rsidR="007F02D6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F02D6">
              <w:rPr>
                <w:rFonts w:ascii="Arial" w:hAnsi="Arial" w:cs="Arial"/>
                <w:sz w:val="20"/>
                <w:lang w:val="en-GB"/>
              </w:rPr>
              <w:t>dallarını</w:t>
            </w:r>
            <w:proofErr w:type="spellEnd"/>
            <w:r w:rsidR="007F02D6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7F02D6">
              <w:rPr>
                <w:rFonts w:ascii="Arial" w:hAnsi="Arial" w:cs="Arial"/>
                <w:sz w:val="20"/>
                <w:lang w:val="en-GB"/>
              </w:rPr>
              <w:t>kapsayan</w:t>
            </w:r>
            <w:r w:rsidR="00754A6C">
              <w:rPr>
                <w:rFonts w:ascii="Arial" w:hAnsi="Arial" w:cs="Arial"/>
                <w:sz w:val="20"/>
                <w:lang w:val="en-GB"/>
              </w:rPr>
              <w:t>lar</w:t>
            </w:r>
            <w:proofErr w:type="spellEnd"/>
            <w:r w:rsidR="00754A6C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hük</w:t>
            </w:r>
            <w:r w:rsidR="007F02D6">
              <w:rPr>
                <w:rFonts w:ascii="Arial" w:hAnsi="Arial" w:cs="Arial"/>
                <w:sz w:val="20"/>
                <w:lang w:val="en-GB"/>
              </w:rPr>
              <w:t>ümet</w:t>
            </w:r>
            <w:proofErr w:type="spellEnd"/>
            <w:r w:rsidR="007F02D6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 w:rsidR="00AD72D5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aka</w:t>
            </w:r>
            <w:r w:rsidR="007F02D6">
              <w:rPr>
                <w:rFonts w:ascii="Arial" w:hAnsi="Arial" w:cs="Arial"/>
                <w:sz w:val="20"/>
                <w:lang w:val="en-GB"/>
              </w:rPr>
              <w:t>demideki</w:t>
            </w:r>
            <w:proofErr w:type="spellEnd"/>
            <w:r w:rsidR="00AD72D5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AD72D5">
              <w:rPr>
                <w:rFonts w:ascii="Arial" w:hAnsi="Arial" w:cs="Arial"/>
                <w:sz w:val="20"/>
                <w:lang w:val="en-GB"/>
              </w:rPr>
              <w:t>işbirlikçiler</w:t>
            </w:r>
            <w:proofErr w:type="spellEnd"/>
            <w:r w:rsidR="00AD72D5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E123DC" w:rsidRPr="00D126F5" w:rsidTr="00846980">
        <w:trPr>
          <w:trHeight w:val="205"/>
          <w:jc w:val="center"/>
        </w:trPr>
        <w:tc>
          <w:tcPr>
            <w:tcW w:w="578" w:type="dxa"/>
            <w:shd w:val="clear" w:color="auto" w:fill="BFBFBF"/>
          </w:tcPr>
          <w:p w:rsidR="00E123DC" w:rsidRPr="00D126F5" w:rsidRDefault="002C6A0A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9</w:t>
            </w:r>
          </w:p>
        </w:tc>
        <w:tc>
          <w:tcPr>
            <w:tcW w:w="2186" w:type="dxa"/>
          </w:tcPr>
          <w:p w:rsidR="00E123DC" w:rsidRPr="00D126F5" w:rsidRDefault="00B72805" w:rsidP="006713FF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YARD 9</w:t>
            </w:r>
          </w:p>
        </w:tc>
        <w:tc>
          <w:tcPr>
            <w:tcW w:w="2835" w:type="dxa"/>
            <w:shd w:val="clear" w:color="auto" w:fill="BFBFBF"/>
          </w:tcPr>
          <w:p w:rsidR="00E123DC" w:rsidRPr="00D126F5" w:rsidRDefault="00E123DC" w:rsidP="006713FF">
            <w:pPr>
              <w:rPr>
                <w:rFonts w:ascii="Arial" w:hAnsi="Arial" w:cs="Arial"/>
                <w:sz w:val="20"/>
                <w:lang w:val="en-GB"/>
              </w:rPr>
            </w:pPr>
            <w:r w:rsidRPr="007C72DA">
              <w:rPr>
                <w:rFonts w:ascii="Arial" w:hAnsi="Arial" w:cs="Arial"/>
                <w:sz w:val="20"/>
                <w:lang w:val="en-GB"/>
              </w:rPr>
              <w:t>www.</w:t>
            </w:r>
            <w:r w:rsidR="007C72DA">
              <w:rPr>
                <w:rFonts w:ascii="Arial" w:hAnsi="Arial" w:cs="Arial"/>
                <w:sz w:val="20"/>
                <w:lang w:val="en-GB"/>
              </w:rPr>
              <w:t>yard9.com</w:t>
            </w:r>
          </w:p>
        </w:tc>
        <w:tc>
          <w:tcPr>
            <w:tcW w:w="3541" w:type="dxa"/>
            <w:shd w:val="clear" w:color="auto" w:fill="FFFFFF"/>
          </w:tcPr>
          <w:p w:rsidR="00563403" w:rsidRPr="00D126F5" w:rsidRDefault="007C72DA" w:rsidP="006713F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Yard 9</w:t>
            </w:r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yeniden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çerçeve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oluşturma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tasarım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araştırması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, trend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öngörüsü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ürün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tasarımı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yenilik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stratejisi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etkileşim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tasarımı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tasarım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mühendislik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perakende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satış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tasarımı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konularını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içeren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B26F6F">
              <w:rPr>
                <w:rFonts w:ascii="Arial" w:hAnsi="Arial" w:cs="Arial"/>
                <w:sz w:val="20"/>
                <w:lang w:val="en-GB"/>
              </w:rPr>
              <w:t>hizmetler</w:t>
            </w:r>
            <w:proofErr w:type="spellEnd"/>
            <w:r w:rsidR="00563403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63403">
              <w:rPr>
                <w:rFonts w:ascii="Arial" w:hAnsi="Arial" w:cs="Arial"/>
                <w:sz w:val="20"/>
                <w:lang w:val="en-GB"/>
              </w:rPr>
              <w:t>konusunda</w:t>
            </w:r>
            <w:proofErr w:type="spellEnd"/>
            <w:r w:rsidR="00563403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63403">
              <w:rPr>
                <w:rFonts w:ascii="Arial" w:hAnsi="Arial" w:cs="Arial"/>
                <w:sz w:val="20"/>
                <w:lang w:val="en-GB"/>
              </w:rPr>
              <w:t>uzman</w:t>
            </w:r>
            <w:r w:rsidR="00B26F6F">
              <w:rPr>
                <w:rFonts w:ascii="Arial" w:hAnsi="Arial" w:cs="Arial"/>
                <w:sz w:val="20"/>
                <w:lang w:val="en-GB"/>
              </w:rPr>
              <w:t>dır</w:t>
            </w:r>
            <w:proofErr w:type="spellEnd"/>
            <w:r w:rsidR="00B26F6F">
              <w:rPr>
                <w:rFonts w:ascii="Arial" w:hAnsi="Arial" w:cs="Arial"/>
                <w:sz w:val="20"/>
                <w:lang w:val="en-GB"/>
              </w:rPr>
              <w:t>.</w:t>
            </w:r>
          </w:p>
        </w:tc>
        <w:tc>
          <w:tcPr>
            <w:tcW w:w="4950" w:type="dxa"/>
            <w:shd w:val="clear" w:color="auto" w:fill="BFBFBF"/>
          </w:tcPr>
          <w:p w:rsidR="00E123DC" w:rsidRPr="00FF7A06" w:rsidRDefault="00FF7A06" w:rsidP="009E3A3C">
            <w:pPr>
              <w:pStyle w:val="ListParagraph"/>
              <w:numPr>
                <w:ilvl w:val="0"/>
                <w:numId w:val="1"/>
              </w:numPr>
              <w:ind w:left="194" w:hanging="194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Büyük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orta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ölçekli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534BD" w:rsidRPr="00C61622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imalat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firmaları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ihraç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eden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imalat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firmaları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müşterek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yönetime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tabi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teşebbüsler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</w:t>
            </w:r>
            <w:r w:rsidR="009E3A3C">
              <w:rPr>
                <w:rFonts w:ascii="Arial" w:hAnsi="Arial" w:cs="Arial"/>
                <w:sz w:val="20"/>
                <w:lang w:val="en-GB"/>
              </w:rPr>
              <w:t>â</w:t>
            </w:r>
            <w:r>
              <w:rPr>
                <w:rFonts w:ascii="Arial" w:hAnsi="Arial" w:cs="Arial"/>
                <w:sz w:val="20"/>
                <w:lang w:val="en-GB"/>
              </w:rPr>
              <w:t>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amacı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gütmeyen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yapılanmalar</w:t>
            </w:r>
            <w:proofErr w:type="spellEnd"/>
            <w:r w:rsidR="00D534BD" w:rsidRPr="00C61622">
              <w:rPr>
                <w:rFonts w:ascii="Arial" w:hAnsi="Arial" w:cs="Arial"/>
                <w:sz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ulaşım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otomotiv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yol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bulma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yön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işaretleri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elektronik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medikal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firmalar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bilgi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iletişim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teknolojileri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kapsamında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9E3A3C">
              <w:rPr>
                <w:rFonts w:ascii="Arial" w:hAnsi="Arial" w:cs="Arial"/>
                <w:sz w:val="20"/>
                <w:lang w:val="en-GB"/>
              </w:rPr>
              <w:t>faal</w:t>
            </w:r>
            <w:proofErr w:type="spellEnd"/>
            <w:r w:rsidR="009E3A3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9E3A3C">
              <w:rPr>
                <w:rFonts w:ascii="Arial" w:hAnsi="Arial" w:cs="Arial"/>
                <w:sz w:val="20"/>
                <w:lang w:val="en-GB"/>
              </w:rPr>
              <w:t>olarak</w:t>
            </w:r>
            <w:proofErr w:type="spellEnd"/>
            <w:r w:rsidR="009E3A3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9E3A3C">
              <w:rPr>
                <w:rFonts w:ascii="Arial" w:hAnsi="Arial" w:cs="Arial"/>
                <w:sz w:val="20"/>
                <w:lang w:val="en-GB"/>
              </w:rPr>
              <w:t>görev</w:t>
            </w:r>
            <w:proofErr w:type="spellEnd"/>
            <w:r w:rsidR="009E3A3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9E3A3C">
              <w:rPr>
                <w:rFonts w:ascii="Arial" w:hAnsi="Arial" w:cs="Arial"/>
                <w:sz w:val="20"/>
                <w:lang w:val="en-GB"/>
              </w:rPr>
              <w:t>alan</w:t>
            </w:r>
            <w:proofErr w:type="spellEnd"/>
            <w:r w:rsidR="009E3A3C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yerel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yönetimler</w:t>
            </w:r>
            <w:bookmarkStart w:id="0" w:name="_GoBack"/>
            <w:bookmarkEnd w:id="0"/>
            <w:proofErr w:type="spellEnd"/>
          </w:p>
        </w:tc>
      </w:tr>
    </w:tbl>
    <w:p w:rsidR="00E123DC" w:rsidRPr="002F326B" w:rsidRDefault="00E123DC" w:rsidP="00612589">
      <w:pPr>
        <w:rPr>
          <w:lang w:val="en-GB"/>
        </w:rPr>
      </w:pPr>
    </w:p>
    <w:sectPr w:rsidR="00E123DC" w:rsidRPr="002F326B" w:rsidSect="00D126F5">
      <w:footerReference w:type="even" r:id="rId7"/>
      <w:headerReference w:type="first" r:id="rId8"/>
      <w:pgSz w:w="15840" w:h="12240" w:orient="landscape" w:code="1"/>
      <w:pgMar w:top="1440" w:right="1584" w:bottom="706" w:left="1440" w:header="706" w:footer="1440" w:gutter="0"/>
      <w:cols w:space="708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44" w:rsidRDefault="00854D44" w:rsidP="00CB637B">
      <w:pPr>
        <w:spacing w:line="240" w:lineRule="auto"/>
      </w:pPr>
      <w:r>
        <w:separator/>
      </w:r>
    </w:p>
  </w:endnote>
  <w:endnote w:type="continuationSeparator" w:id="0">
    <w:p w:rsidR="00854D44" w:rsidRDefault="00854D44" w:rsidP="00CB6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DC" w:rsidRDefault="00F533C3" w:rsidP="00642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23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3DC" w:rsidRDefault="00E123DC" w:rsidP="00BA794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44" w:rsidRDefault="00854D44" w:rsidP="00CB637B">
      <w:pPr>
        <w:spacing w:line="240" w:lineRule="auto"/>
      </w:pPr>
      <w:r>
        <w:separator/>
      </w:r>
    </w:p>
  </w:footnote>
  <w:footnote w:type="continuationSeparator" w:id="0">
    <w:p w:rsidR="00854D44" w:rsidRDefault="00854D44" w:rsidP="00CB63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DC" w:rsidRDefault="00E123DC">
    <w:pPr>
      <w:pStyle w:val="Header"/>
      <w:rPr>
        <w:b/>
        <w:sz w:val="20"/>
        <w:lang w:val="en-GB"/>
      </w:rPr>
    </w:pPr>
    <w:r>
      <w:rPr>
        <w:b/>
        <w:sz w:val="20"/>
        <w:lang w:val="en-GB"/>
      </w:rPr>
      <w:t xml:space="preserve"> </w:t>
    </w:r>
  </w:p>
  <w:p w:rsidR="00E123DC" w:rsidRDefault="00E123DC">
    <w:pPr>
      <w:pStyle w:val="Header"/>
      <w:rPr>
        <w:b/>
        <w:sz w:val="20"/>
        <w:lang w:val="en-GB"/>
      </w:rPr>
    </w:pPr>
  </w:p>
  <w:p w:rsidR="00E123DC" w:rsidRDefault="00E123DC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655"/>
    <w:multiLevelType w:val="hybridMultilevel"/>
    <w:tmpl w:val="F4CC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7D36"/>
    <w:multiLevelType w:val="hybridMultilevel"/>
    <w:tmpl w:val="99F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91CC1"/>
    <w:multiLevelType w:val="hybridMultilevel"/>
    <w:tmpl w:val="130E5F0C"/>
    <w:lvl w:ilvl="0" w:tplc="6A7806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6F5"/>
    <w:rsid w:val="000625C9"/>
    <w:rsid w:val="00064124"/>
    <w:rsid w:val="00072F27"/>
    <w:rsid w:val="00090DFC"/>
    <w:rsid w:val="000B7280"/>
    <w:rsid w:val="001140C3"/>
    <w:rsid w:val="00116925"/>
    <w:rsid w:val="00180011"/>
    <w:rsid w:val="0019752B"/>
    <w:rsid w:val="001A2200"/>
    <w:rsid w:val="001B5793"/>
    <w:rsid w:val="001C7469"/>
    <w:rsid w:val="001D2743"/>
    <w:rsid w:val="00204E1C"/>
    <w:rsid w:val="002143FF"/>
    <w:rsid w:val="002C5B76"/>
    <w:rsid w:val="002C6A0A"/>
    <w:rsid w:val="002F2B9C"/>
    <w:rsid w:val="002F326B"/>
    <w:rsid w:val="002F54BF"/>
    <w:rsid w:val="00380525"/>
    <w:rsid w:val="003A2DE0"/>
    <w:rsid w:val="003C41CC"/>
    <w:rsid w:val="003D24EA"/>
    <w:rsid w:val="003F007C"/>
    <w:rsid w:val="00437798"/>
    <w:rsid w:val="00482BA2"/>
    <w:rsid w:val="004C0260"/>
    <w:rsid w:val="004E5A6C"/>
    <w:rsid w:val="004F45D3"/>
    <w:rsid w:val="004F469D"/>
    <w:rsid w:val="00501BFD"/>
    <w:rsid w:val="00526FB7"/>
    <w:rsid w:val="0054053C"/>
    <w:rsid w:val="00557569"/>
    <w:rsid w:val="00563403"/>
    <w:rsid w:val="00574051"/>
    <w:rsid w:val="005A2D9D"/>
    <w:rsid w:val="005A36A9"/>
    <w:rsid w:val="005E2A97"/>
    <w:rsid w:val="00612589"/>
    <w:rsid w:val="00631DBD"/>
    <w:rsid w:val="00642E88"/>
    <w:rsid w:val="006713FF"/>
    <w:rsid w:val="006744AA"/>
    <w:rsid w:val="00691E66"/>
    <w:rsid w:val="00697DAA"/>
    <w:rsid w:val="006D3260"/>
    <w:rsid w:val="006D38DC"/>
    <w:rsid w:val="00706061"/>
    <w:rsid w:val="00725304"/>
    <w:rsid w:val="00747640"/>
    <w:rsid w:val="00747D8A"/>
    <w:rsid w:val="00754A6C"/>
    <w:rsid w:val="00761E08"/>
    <w:rsid w:val="0077434F"/>
    <w:rsid w:val="007A6FC1"/>
    <w:rsid w:val="007C72DA"/>
    <w:rsid w:val="007E625C"/>
    <w:rsid w:val="007F02D6"/>
    <w:rsid w:val="00827C44"/>
    <w:rsid w:val="008347CB"/>
    <w:rsid w:val="00846980"/>
    <w:rsid w:val="00854D44"/>
    <w:rsid w:val="00866E41"/>
    <w:rsid w:val="0088682B"/>
    <w:rsid w:val="00887684"/>
    <w:rsid w:val="008B14A9"/>
    <w:rsid w:val="008E1B47"/>
    <w:rsid w:val="008E21D6"/>
    <w:rsid w:val="00942B1C"/>
    <w:rsid w:val="0095335C"/>
    <w:rsid w:val="0097027A"/>
    <w:rsid w:val="00984BA7"/>
    <w:rsid w:val="00985F2C"/>
    <w:rsid w:val="009D2180"/>
    <w:rsid w:val="009E3A3C"/>
    <w:rsid w:val="009F5D69"/>
    <w:rsid w:val="00A129AD"/>
    <w:rsid w:val="00A20E6C"/>
    <w:rsid w:val="00AB1765"/>
    <w:rsid w:val="00AB555D"/>
    <w:rsid w:val="00AD6422"/>
    <w:rsid w:val="00AD72D5"/>
    <w:rsid w:val="00AF1950"/>
    <w:rsid w:val="00B171D6"/>
    <w:rsid w:val="00B26D6C"/>
    <w:rsid w:val="00B26F6F"/>
    <w:rsid w:val="00B32790"/>
    <w:rsid w:val="00B40E44"/>
    <w:rsid w:val="00B4390E"/>
    <w:rsid w:val="00B526CF"/>
    <w:rsid w:val="00B62970"/>
    <w:rsid w:val="00B642C9"/>
    <w:rsid w:val="00B72805"/>
    <w:rsid w:val="00B806C0"/>
    <w:rsid w:val="00B86684"/>
    <w:rsid w:val="00BA7947"/>
    <w:rsid w:val="00BB3BCB"/>
    <w:rsid w:val="00BC0418"/>
    <w:rsid w:val="00BC4774"/>
    <w:rsid w:val="00C02669"/>
    <w:rsid w:val="00C27EBF"/>
    <w:rsid w:val="00C374E1"/>
    <w:rsid w:val="00C430BB"/>
    <w:rsid w:val="00C61622"/>
    <w:rsid w:val="00C73C97"/>
    <w:rsid w:val="00C76F37"/>
    <w:rsid w:val="00C924D1"/>
    <w:rsid w:val="00CA363C"/>
    <w:rsid w:val="00CB114F"/>
    <w:rsid w:val="00CB637B"/>
    <w:rsid w:val="00CD2C36"/>
    <w:rsid w:val="00CF1F0D"/>
    <w:rsid w:val="00D02FF3"/>
    <w:rsid w:val="00D126F5"/>
    <w:rsid w:val="00D356B3"/>
    <w:rsid w:val="00D534BD"/>
    <w:rsid w:val="00DB583D"/>
    <w:rsid w:val="00DF3C75"/>
    <w:rsid w:val="00E123DC"/>
    <w:rsid w:val="00E24CA4"/>
    <w:rsid w:val="00E33B7D"/>
    <w:rsid w:val="00E40BB6"/>
    <w:rsid w:val="00E622A1"/>
    <w:rsid w:val="00E83B53"/>
    <w:rsid w:val="00E90CBF"/>
    <w:rsid w:val="00EB5C81"/>
    <w:rsid w:val="00F33CAC"/>
    <w:rsid w:val="00F4669A"/>
    <w:rsid w:val="00F5176A"/>
    <w:rsid w:val="00F533C3"/>
    <w:rsid w:val="00F72968"/>
    <w:rsid w:val="00FC0790"/>
    <w:rsid w:val="00FC4CE9"/>
    <w:rsid w:val="00FE04A5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F5"/>
    <w:pPr>
      <w:spacing w:line="280" w:lineRule="exact"/>
    </w:pPr>
    <w:rPr>
      <w:rFonts w:ascii="Times New Roman" w:eastAsia="Times New Roman" w:hAnsi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6F5"/>
    <w:pPr>
      <w:keepNext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126F5"/>
    <w:rPr>
      <w:rFonts w:ascii="Times New Roman" w:hAnsi="Times New Roman" w:cs="Times New Roman"/>
      <w:sz w:val="20"/>
      <w:szCs w:val="20"/>
      <w:lang w:val="en-US" w:eastAsia="nl-NL"/>
    </w:rPr>
  </w:style>
  <w:style w:type="paragraph" w:styleId="Header">
    <w:name w:val="header"/>
    <w:basedOn w:val="Normal"/>
    <w:link w:val="HeaderChar"/>
    <w:uiPriority w:val="99"/>
    <w:rsid w:val="00D126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6F5"/>
    <w:rPr>
      <w:rFonts w:ascii="Times New Roman" w:hAnsi="Times New Roman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rsid w:val="00D126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6F5"/>
    <w:rPr>
      <w:rFonts w:ascii="Times New Roman" w:hAnsi="Times New Roman" w:cs="Times New Roman"/>
      <w:sz w:val="20"/>
      <w:szCs w:val="20"/>
      <w:lang w:val="nl-NL" w:eastAsia="nl-NL"/>
    </w:rPr>
  </w:style>
  <w:style w:type="paragraph" w:customStyle="1" w:styleId="Paginanummering">
    <w:name w:val="Paginanummering"/>
    <w:basedOn w:val="Footer"/>
    <w:uiPriority w:val="99"/>
    <w:rsid w:val="00D126F5"/>
    <w:pPr>
      <w:jc w:val="right"/>
    </w:pPr>
  </w:style>
  <w:style w:type="paragraph" w:customStyle="1" w:styleId="NormalmetGedruktetekst">
    <w:name w:val="Normal met Gedrukte tekst"/>
    <w:basedOn w:val="Normal"/>
    <w:uiPriority w:val="99"/>
    <w:rsid w:val="00D126F5"/>
    <w:pPr>
      <w:tabs>
        <w:tab w:val="left" w:pos="0"/>
      </w:tabs>
      <w:ind w:hanging="958"/>
    </w:pPr>
  </w:style>
  <w:style w:type="character" w:styleId="Hyperlink">
    <w:name w:val="Hyperlink"/>
    <w:basedOn w:val="DefaultParagraphFont"/>
    <w:uiPriority w:val="99"/>
    <w:rsid w:val="00D126F5"/>
    <w:rPr>
      <w:rFonts w:cs="Times New Roman"/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D126F5"/>
    <w:pPr>
      <w:spacing w:before="100" w:after="100" w:line="240" w:lineRule="auto"/>
    </w:pPr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126F5"/>
    <w:pPr>
      <w:spacing w:line="240" w:lineRule="auto"/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126F5"/>
    <w:rPr>
      <w:rFonts w:ascii="Times New Roman" w:hAnsi="Times New Roman" w:cs="Times New Roman"/>
      <w:b/>
      <w:sz w:val="20"/>
      <w:szCs w:val="20"/>
      <w:lang w:val="nl-NL" w:eastAsia="nl-NL"/>
    </w:rPr>
  </w:style>
  <w:style w:type="character" w:styleId="PageNumber">
    <w:name w:val="page number"/>
    <w:basedOn w:val="DefaultParagraphFont"/>
    <w:uiPriority w:val="99"/>
    <w:rsid w:val="00D126F5"/>
    <w:rPr>
      <w:rFonts w:cs="Times New Roman"/>
    </w:rPr>
  </w:style>
  <w:style w:type="character" w:customStyle="1" w:styleId="abafah1">
    <w:name w:val="abafah1"/>
    <w:basedOn w:val="DefaultParagraphFont"/>
    <w:uiPriority w:val="99"/>
    <w:rsid w:val="00D126F5"/>
    <w:rPr>
      <w:rFonts w:ascii="Verdana" w:hAnsi="Verdana" w:cs="Times New Roman"/>
      <w:color w:val="000000"/>
      <w:sz w:val="13"/>
      <w:szCs w:val="13"/>
    </w:rPr>
  </w:style>
  <w:style w:type="paragraph" w:styleId="EndnoteText">
    <w:name w:val="endnote text"/>
    <w:basedOn w:val="Normal"/>
    <w:link w:val="EndnoteTextChar"/>
    <w:uiPriority w:val="99"/>
    <w:semiHidden/>
    <w:rsid w:val="00CB637B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B637B"/>
    <w:rPr>
      <w:rFonts w:ascii="Times New Roman" w:hAnsi="Times New Roman" w:cs="Times New Roman"/>
      <w:sz w:val="20"/>
      <w:szCs w:val="20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rsid w:val="00CB637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B6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37B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4F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F5"/>
    <w:pPr>
      <w:spacing w:line="280" w:lineRule="exact"/>
    </w:pPr>
    <w:rPr>
      <w:rFonts w:ascii="Times New Roman" w:eastAsia="Times New Roman" w:hAnsi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6F5"/>
    <w:pPr>
      <w:keepNext/>
      <w:outlineLvl w:val="2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126F5"/>
    <w:rPr>
      <w:rFonts w:ascii="Times New Roman" w:hAnsi="Times New Roman" w:cs="Times New Roman"/>
      <w:sz w:val="20"/>
      <w:szCs w:val="20"/>
      <w:lang w:val="en-US" w:eastAsia="nl-NL"/>
    </w:rPr>
  </w:style>
  <w:style w:type="paragraph" w:styleId="Header">
    <w:name w:val="header"/>
    <w:basedOn w:val="Normal"/>
    <w:link w:val="HeaderChar"/>
    <w:uiPriority w:val="99"/>
    <w:rsid w:val="00D126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6F5"/>
    <w:rPr>
      <w:rFonts w:ascii="Times New Roman" w:hAnsi="Times New Roman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rsid w:val="00D126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26F5"/>
    <w:rPr>
      <w:rFonts w:ascii="Times New Roman" w:hAnsi="Times New Roman" w:cs="Times New Roman"/>
      <w:sz w:val="20"/>
      <w:szCs w:val="20"/>
      <w:lang w:val="nl-NL" w:eastAsia="nl-NL"/>
    </w:rPr>
  </w:style>
  <w:style w:type="paragraph" w:customStyle="1" w:styleId="Paginanummering">
    <w:name w:val="Paginanummering"/>
    <w:basedOn w:val="Footer"/>
    <w:uiPriority w:val="99"/>
    <w:rsid w:val="00D126F5"/>
    <w:pPr>
      <w:jc w:val="right"/>
    </w:pPr>
  </w:style>
  <w:style w:type="paragraph" w:customStyle="1" w:styleId="NormalmetGedruktetekst">
    <w:name w:val="Normal met Gedrukte tekst"/>
    <w:basedOn w:val="Normal"/>
    <w:uiPriority w:val="99"/>
    <w:rsid w:val="00D126F5"/>
    <w:pPr>
      <w:tabs>
        <w:tab w:val="left" w:pos="0"/>
      </w:tabs>
      <w:ind w:hanging="958"/>
    </w:pPr>
  </w:style>
  <w:style w:type="character" w:styleId="Hyperlink">
    <w:name w:val="Hyperlink"/>
    <w:basedOn w:val="DefaultParagraphFont"/>
    <w:uiPriority w:val="99"/>
    <w:rsid w:val="00D126F5"/>
    <w:rPr>
      <w:rFonts w:cs="Times New Roman"/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D126F5"/>
    <w:pPr>
      <w:spacing w:before="100" w:after="100" w:line="240" w:lineRule="auto"/>
    </w:pPr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126F5"/>
    <w:pPr>
      <w:spacing w:line="240" w:lineRule="auto"/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126F5"/>
    <w:rPr>
      <w:rFonts w:ascii="Times New Roman" w:hAnsi="Times New Roman" w:cs="Times New Roman"/>
      <w:b/>
      <w:sz w:val="20"/>
      <w:szCs w:val="20"/>
      <w:lang w:val="nl-NL" w:eastAsia="nl-NL"/>
    </w:rPr>
  </w:style>
  <w:style w:type="character" w:styleId="PageNumber">
    <w:name w:val="page number"/>
    <w:basedOn w:val="DefaultParagraphFont"/>
    <w:uiPriority w:val="99"/>
    <w:rsid w:val="00D126F5"/>
    <w:rPr>
      <w:rFonts w:cs="Times New Roman"/>
    </w:rPr>
  </w:style>
  <w:style w:type="character" w:customStyle="1" w:styleId="abafah1">
    <w:name w:val="abafah1"/>
    <w:basedOn w:val="DefaultParagraphFont"/>
    <w:uiPriority w:val="99"/>
    <w:rsid w:val="00D126F5"/>
    <w:rPr>
      <w:rFonts w:ascii="Verdana" w:hAnsi="Verdana" w:cs="Times New Roman"/>
      <w:color w:val="000000"/>
      <w:sz w:val="13"/>
      <w:szCs w:val="13"/>
    </w:rPr>
  </w:style>
  <w:style w:type="paragraph" w:styleId="EndnoteText">
    <w:name w:val="endnote text"/>
    <w:basedOn w:val="Normal"/>
    <w:link w:val="EndnoteTextChar"/>
    <w:uiPriority w:val="99"/>
    <w:semiHidden/>
    <w:rsid w:val="00CB637B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B637B"/>
    <w:rPr>
      <w:rFonts w:ascii="Times New Roman" w:hAnsi="Times New Roman" w:cs="Times New Roman"/>
      <w:sz w:val="20"/>
      <w:szCs w:val="20"/>
      <w:lang w:val="nl-NL" w:eastAsia="nl-NL"/>
    </w:rPr>
  </w:style>
  <w:style w:type="character" w:styleId="EndnoteReference">
    <w:name w:val="endnote reference"/>
    <w:basedOn w:val="DefaultParagraphFont"/>
    <w:uiPriority w:val="99"/>
    <w:semiHidden/>
    <w:rsid w:val="00CB637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B63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37B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4F4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OZAN</dc:creator>
  <cp:lastModifiedBy>Ankon</cp:lastModifiedBy>
  <cp:revision>40</cp:revision>
  <dcterms:created xsi:type="dcterms:W3CDTF">2014-05-09T11:34:00Z</dcterms:created>
  <dcterms:modified xsi:type="dcterms:W3CDTF">2014-05-12T07:34:00Z</dcterms:modified>
</cp:coreProperties>
</file>