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75" w:rsidRPr="00D6697D" w:rsidRDefault="007D4775" w:rsidP="00CD37FF">
      <w:pPr>
        <w:spacing w:line="276" w:lineRule="auto"/>
        <w:rPr>
          <w:b/>
        </w:rPr>
      </w:pPr>
    </w:p>
    <w:p w:rsidR="006B585F" w:rsidRPr="002F4632" w:rsidRDefault="006B585F" w:rsidP="00CD37FF">
      <w:pPr>
        <w:spacing w:line="276" w:lineRule="auto"/>
        <w:jc w:val="center"/>
        <w:rPr>
          <w:b/>
          <w:color w:val="FF0000"/>
        </w:rPr>
      </w:pPr>
      <w:r w:rsidRPr="002F4632">
        <w:rPr>
          <w:b/>
          <w:color w:val="FF0000"/>
        </w:rPr>
        <w:t xml:space="preserve">ABD Ekonomik Büyüme, Enerji ve Çevre İşlerinden Sorumlu Müsteşarı </w:t>
      </w:r>
      <w:proofErr w:type="spellStart"/>
      <w:r w:rsidRPr="002F4632">
        <w:rPr>
          <w:b/>
          <w:color w:val="FF0000"/>
        </w:rPr>
        <w:t>Catherine</w:t>
      </w:r>
      <w:proofErr w:type="spellEnd"/>
      <w:r w:rsidRPr="002F4632">
        <w:rPr>
          <w:b/>
          <w:color w:val="FF0000"/>
        </w:rPr>
        <w:t xml:space="preserve"> </w:t>
      </w:r>
      <w:proofErr w:type="spellStart"/>
      <w:r w:rsidRPr="002F4632">
        <w:rPr>
          <w:b/>
          <w:color w:val="FF0000"/>
        </w:rPr>
        <w:t>Novelli</w:t>
      </w:r>
      <w:proofErr w:type="spellEnd"/>
      <w:r w:rsidRPr="002F4632">
        <w:rPr>
          <w:b/>
          <w:color w:val="FF0000"/>
        </w:rPr>
        <w:t xml:space="preserve"> </w:t>
      </w:r>
    </w:p>
    <w:p w:rsidR="00D86A93" w:rsidRPr="002F4632" w:rsidRDefault="006B585F" w:rsidP="00CD37FF">
      <w:pPr>
        <w:spacing w:line="276" w:lineRule="auto"/>
        <w:jc w:val="center"/>
        <w:rPr>
          <w:b/>
          <w:color w:val="FF0000"/>
        </w:rPr>
      </w:pPr>
      <w:proofErr w:type="gramStart"/>
      <w:r w:rsidRPr="002F4632">
        <w:rPr>
          <w:b/>
          <w:color w:val="FF0000"/>
        </w:rPr>
        <w:t>ile</w:t>
      </w:r>
      <w:proofErr w:type="gramEnd"/>
      <w:r w:rsidRPr="002F4632">
        <w:rPr>
          <w:b/>
          <w:color w:val="FF0000"/>
        </w:rPr>
        <w:t xml:space="preserve"> Çalışma Yemeği</w:t>
      </w:r>
      <w:r w:rsidR="00E072E2" w:rsidRPr="002F4632">
        <w:rPr>
          <w:b/>
          <w:color w:val="FF0000"/>
        </w:rPr>
        <w:t xml:space="preserve"> </w:t>
      </w:r>
    </w:p>
    <w:p w:rsidR="00D86A93" w:rsidRPr="002F4632" w:rsidRDefault="006B585F" w:rsidP="00CD37FF">
      <w:pPr>
        <w:spacing w:line="276" w:lineRule="auto"/>
        <w:jc w:val="center"/>
        <w:rPr>
          <w:b/>
          <w:color w:val="FF0000"/>
        </w:rPr>
      </w:pPr>
      <w:r w:rsidRPr="002F4632">
        <w:rPr>
          <w:b/>
          <w:color w:val="FF0000"/>
        </w:rPr>
        <w:t>3 Eylül</w:t>
      </w:r>
      <w:r w:rsidR="00DA330A" w:rsidRPr="002F4632">
        <w:rPr>
          <w:b/>
          <w:color w:val="FF0000"/>
        </w:rPr>
        <w:t xml:space="preserve"> 2014</w:t>
      </w:r>
    </w:p>
    <w:p w:rsidR="000A2233" w:rsidRPr="002F4632" w:rsidRDefault="00063E07" w:rsidP="00CD37FF">
      <w:pPr>
        <w:spacing w:line="276" w:lineRule="auto"/>
        <w:jc w:val="center"/>
        <w:rPr>
          <w:b/>
          <w:color w:val="FF0000"/>
        </w:rPr>
      </w:pPr>
      <w:r w:rsidRPr="002F4632">
        <w:rPr>
          <w:b/>
          <w:color w:val="FF0000"/>
        </w:rPr>
        <w:t xml:space="preserve">TOBB </w:t>
      </w:r>
      <w:r w:rsidR="00DA330A" w:rsidRPr="002F4632">
        <w:rPr>
          <w:b/>
          <w:color w:val="FF0000"/>
        </w:rPr>
        <w:t>İkiz Kuleler</w:t>
      </w:r>
      <w:r w:rsidR="00473A4F" w:rsidRPr="002F4632">
        <w:rPr>
          <w:b/>
          <w:color w:val="FF0000"/>
        </w:rPr>
        <w:t>,</w:t>
      </w:r>
      <w:r w:rsidR="00DA330A" w:rsidRPr="002F4632">
        <w:rPr>
          <w:b/>
          <w:color w:val="FF0000"/>
        </w:rPr>
        <w:t xml:space="preserve"> Sosyal Tesisler,</w:t>
      </w:r>
      <w:r w:rsidR="00473A4F" w:rsidRPr="002F4632">
        <w:rPr>
          <w:b/>
          <w:color w:val="FF0000"/>
        </w:rPr>
        <w:t xml:space="preserve"> Ankara</w:t>
      </w:r>
    </w:p>
    <w:p w:rsidR="00A87034" w:rsidRPr="00D6697D" w:rsidRDefault="00A87034" w:rsidP="00CD37FF">
      <w:pPr>
        <w:spacing w:line="276" w:lineRule="auto"/>
        <w:jc w:val="both"/>
        <w:rPr>
          <w:b/>
        </w:rPr>
      </w:pPr>
    </w:p>
    <w:p w:rsidR="00A87034" w:rsidRPr="000D479C" w:rsidRDefault="006B585F" w:rsidP="000D479C">
      <w:pPr>
        <w:spacing w:line="276" w:lineRule="auto"/>
        <w:ind w:left="624"/>
      </w:pPr>
      <w:r w:rsidRPr="000D479C">
        <w:t>12</w:t>
      </w:r>
      <w:r w:rsidR="00533E66" w:rsidRPr="000D479C">
        <w:t>.</w:t>
      </w:r>
      <w:r w:rsidRPr="000D479C">
        <w:t>3</w:t>
      </w:r>
      <w:r w:rsidR="00533E66" w:rsidRPr="000D479C">
        <w:t>0</w:t>
      </w:r>
      <w:r w:rsidR="00A87034" w:rsidRPr="000D479C">
        <w:t xml:space="preserve">– </w:t>
      </w:r>
      <w:r w:rsidR="00F84D73" w:rsidRPr="000D479C">
        <w:t xml:space="preserve"> </w:t>
      </w:r>
      <w:r w:rsidR="00A87034" w:rsidRPr="000D479C">
        <w:t>1</w:t>
      </w:r>
      <w:r w:rsidRPr="000D479C">
        <w:t>3</w:t>
      </w:r>
      <w:r w:rsidR="00A87034" w:rsidRPr="000D479C">
        <w:t>.</w:t>
      </w:r>
      <w:r w:rsidR="00144F44" w:rsidRPr="000D479C">
        <w:t>0</w:t>
      </w:r>
      <w:r w:rsidR="00A87034" w:rsidRPr="000D479C">
        <w:t>0</w:t>
      </w:r>
      <w:r w:rsidR="00A87034" w:rsidRPr="000D479C">
        <w:tab/>
      </w:r>
      <w:r w:rsidR="007500FB" w:rsidRPr="000D479C">
        <w:tab/>
      </w:r>
      <w:r w:rsidR="00A87034" w:rsidRPr="000D479C">
        <w:t>Kayıt</w:t>
      </w:r>
      <w:bookmarkStart w:id="0" w:name="_GoBack"/>
      <w:bookmarkEnd w:id="0"/>
    </w:p>
    <w:p w:rsidR="001F6E67" w:rsidRPr="000D479C" w:rsidRDefault="00977E9B" w:rsidP="000D479C">
      <w:pPr>
        <w:spacing w:line="276" w:lineRule="auto"/>
        <w:ind w:left="624"/>
      </w:pPr>
      <w:r w:rsidRPr="000D479C">
        <w:t>1</w:t>
      </w:r>
      <w:r w:rsidR="006B585F" w:rsidRPr="000D479C">
        <w:t>3</w:t>
      </w:r>
      <w:r w:rsidRPr="000D479C">
        <w:t>.00 – 1</w:t>
      </w:r>
      <w:r w:rsidR="006B585F" w:rsidRPr="000D479C">
        <w:t>3</w:t>
      </w:r>
      <w:r w:rsidR="001F6E67" w:rsidRPr="000D479C">
        <w:t>.</w:t>
      </w:r>
      <w:r w:rsidR="006B585F" w:rsidRPr="000D479C">
        <w:t>15</w:t>
      </w:r>
      <w:r w:rsidRPr="000D479C">
        <w:tab/>
      </w:r>
      <w:r w:rsidRPr="000D479C">
        <w:tab/>
      </w:r>
      <w:r w:rsidR="006B585F" w:rsidRPr="000D479C">
        <w:t>Yemek Servisi</w:t>
      </w:r>
      <w:r w:rsidR="001F6E67" w:rsidRPr="000D479C">
        <w:t xml:space="preserve"> </w:t>
      </w:r>
    </w:p>
    <w:p w:rsidR="00977E9B" w:rsidRPr="000D479C" w:rsidRDefault="00977E9B" w:rsidP="000D479C">
      <w:pPr>
        <w:spacing w:line="276" w:lineRule="auto"/>
        <w:ind w:left="624"/>
        <w:jc w:val="both"/>
      </w:pPr>
      <w:r w:rsidRPr="000D479C">
        <w:t>1</w:t>
      </w:r>
      <w:r w:rsidR="006B585F" w:rsidRPr="000D479C">
        <w:t>3</w:t>
      </w:r>
      <w:r w:rsidRPr="000D479C">
        <w:t>.</w:t>
      </w:r>
      <w:r w:rsidR="006B585F" w:rsidRPr="000D479C">
        <w:t>15</w:t>
      </w:r>
      <w:r w:rsidRPr="000D479C">
        <w:t xml:space="preserve"> - 1</w:t>
      </w:r>
      <w:r w:rsidR="006B585F" w:rsidRPr="000D479C">
        <w:t>3</w:t>
      </w:r>
      <w:r w:rsidRPr="000D479C">
        <w:t>.</w:t>
      </w:r>
      <w:r w:rsidR="006B585F" w:rsidRPr="000D479C">
        <w:t>30</w:t>
      </w:r>
      <w:r w:rsidRPr="000D479C">
        <w:t xml:space="preserve">  </w:t>
      </w:r>
      <w:r w:rsidRPr="000D479C">
        <w:tab/>
      </w:r>
      <w:r w:rsidRPr="000D479C">
        <w:tab/>
      </w:r>
      <w:r w:rsidR="006B585F" w:rsidRPr="000D479C">
        <w:t>Açılış Konuşmaları</w:t>
      </w:r>
    </w:p>
    <w:p w:rsidR="00B26929" w:rsidRDefault="00977E9B" w:rsidP="00073E26">
      <w:pPr>
        <w:spacing w:line="276" w:lineRule="auto"/>
        <w:ind w:left="624"/>
      </w:pPr>
      <w:r w:rsidRPr="000D479C">
        <w:t>13.30</w:t>
      </w:r>
      <w:r w:rsidR="00FE25F1" w:rsidRPr="000D479C">
        <w:t xml:space="preserve"> – 14.00</w:t>
      </w:r>
      <w:r w:rsidRPr="000D479C">
        <w:t xml:space="preserve">     </w:t>
      </w:r>
      <w:r w:rsidRPr="000D479C">
        <w:tab/>
      </w:r>
      <w:r w:rsidR="006B585F" w:rsidRPr="000D479C">
        <w:t xml:space="preserve">Soru-Cevap </w:t>
      </w:r>
    </w:p>
    <w:p w:rsidR="00073E26" w:rsidRDefault="00073E26" w:rsidP="00073E26">
      <w:pPr>
        <w:spacing w:line="276" w:lineRule="auto"/>
        <w:ind w:left="624"/>
      </w:pPr>
      <w:r>
        <w:t>14.00</w:t>
      </w:r>
      <w:r>
        <w:tab/>
      </w:r>
      <w:r>
        <w:tab/>
      </w:r>
      <w:r>
        <w:tab/>
        <w:t>Toplantının Sona Ermesi</w:t>
      </w:r>
    </w:p>
    <w:p w:rsidR="00073E26" w:rsidRPr="00073E26" w:rsidRDefault="00073E26" w:rsidP="00073E26">
      <w:pPr>
        <w:spacing w:line="276" w:lineRule="auto"/>
        <w:ind w:left="624"/>
      </w:pPr>
    </w:p>
    <w:p w:rsidR="004E70D5" w:rsidRPr="00D6697D" w:rsidRDefault="00262DF3" w:rsidP="00CD37FF">
      <w:pPr>
        <w:spacing w:line="276" w:lineRule="auto"/>
        <w:ind w:left="3600" w:firstLine="720"/>
      </w:pPr>
      <w:r w:rsidRPr="00D6697D">
        <w:rPr>
          <w:b/>
          <w:u w:val="single"/>
        </w:rPr>
        <w:t>Katılım Formu</w:t>
      </w:r>
    </w:p>
    <w:tbl>
      <w:tblPr>
        <w:tblpPr w:leftFromText="180" w:rightFromText="180" w:vertAnchor="text" w:horzAnchor="margin" w:tblpXSpec="center" w:tblpY="4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A37596" w:rsidRPr="00D6697D" w:rsidTr="00313E41">
        <w:trPr>
          <w:trHeight w:val="3672"/>
        </w:trPr>
        <w:tc>
          <w:tcPr>
            <w:tcW w:w="9039" w:type="dxa"/>
          </w:tcPr>
          <w:p w:rsidR="00313E41" w:rsidRDefault="00313E41" w:rsidP="00CD37FF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right="31"/>
              <w:jc w:val="center"/>
              <w:rPr>
                <w:b/>
              </w:rPr>
            </w:pPr>
          </w:p>
          <w:p w:rsidR="00A61EF7" w:rsidRDefault="00A37596" w:rsidP="00CD37FF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right="31"/>
              <w:jc w:val="both"/>
              <w:rPr>
                <w:bCs/>
              </w:rPr>
            </w:pPr>
            <w:proofErr w:type="gramStart"/>
            <w:r w:rsidRPr="00D6697D">
              <w:rPr>
                <w:bCs/>
              </w:rPr>
              <w:t>Firma               :</w:t>
            </w:r>
            <w:proofErr w:type="gramEnd"/>
            <w:r w:rsidRPr="00D6697D">
              <w:rPr>
                <w:bCs/>
              </w:rPr>
              <w:t xml:space="preserve"> </w:t>
            </w:r>
          </w:p>
          <w:p w:rsidR="00A37596" w:rsidRPr="00D6697D" w:rsidRDefault="00A61EF7" w:rsidP="00CD37FF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right="31"/>
              <w:jc w:val="both"/>
              <w:rPr>
                <w:bCs/>
              </w:rPr>
            </w:pPr>
            <w:r>
              <w:rPr>
                <w:bCs/>
              </w:rPr>
              <w:t>Ad-</w:t>
            </w:r>
            <w:proofErr w:type="spellStart"/>
            <w:proofErr w:type="gramStart"/>
            <w:r>
              <w:rPr>
                <w:bCs/>
              </w:rPr>
              <w:t>Soyad</w:t>
            </w:r>
            <w:proofErr w:type="spellEnd"/>
            <w:r>
              <w:rPr>
                <w:bCs/>
              </w:rPr>
              <w:t xml:space="preserve">        </w:t>
            </w:r>
            <w:r w:rsidR="00A37596" w:rsidRPr="00D6697D">
              <w:rPr>
                <w:bCs/>
              </w:rPr>
              <w:t>:</w:t>
            </w:r>
            <w:proofErr w:type="gramEnd"/>
            <w:r w:rsidR="00A37596" w:rsidRPr="00D6697D">
              <w:rPr>
                <w:bCs/>
              </w:rPr>
              <w:t xml:space="preserve"> </w:t>
            </w:r>
          </w:p>
          <w:p w:rsidR="00A37596" w:rsidRPr="00D6697D" w:rsidRDefault="00A37596" w:rsidP="00CD37FF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right="31"/>
              <w:jc w:val="both"/>
              <w:rPr>
                <w:bCs/>
              </w:rPr>
            </w:pPr>
            <w:proofErr w:type="spellStart"/>
            <w:proofErr w:type="gramStart"/>
            <w:r w:rsidRPr="00D6697D">
              <w:rPr>
                <w:bCs/>
              </w:rPr>
              <w:t>Ünvan</w:t>
            </w:r>
            <w:proofErr w:type="spellEnd"/>
            <w:r w:rsidRPr="00D6697D">
              <w:rPr>
                <w:bCs/>
              </w:rPr>
              <w:t xml:space="preserve">              :</w:t>
            </w:r>
            <w:proofErr w:type="gramEnd"/>
          </w:p>
          <w:p w:rsidR="00A37596" w:rsidRPr="00D6697D" w:rsidRDefault="00A37596" w:rsidP="00CD37FF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right="31"/>
              <w:jc w:val="both"/>
              <w:rPr>
                <w:bCs/>
              </w:rPr>
            </w:pPr>
            <w:proofErr w:type="gramStart"/>
            <w:r w:rsidRPr="00D6697D">
              <w:rPr>
                <w:bCs/>
              </w:rPr>
              <w:t>Tel                   :                                              Faks</w:t>
            </w:r>
            <w:proofErr w:type="gramEnd"/>
            <w:r w:rsidRPr="00D6697D">
              <w:rPr>
                <w:bCs/>
              </w:rPr>
              <w:t xml:space="preserve"> : </w:t>
            </w:r>
          </w:p>
          <w:p w:rsidR="00A37596" w:rsidRPr="00D6697D" w:rsidRDefault="00A37596" w:rsidP="00CD37FF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right="31"/>
              <w:jc w:val="both"/>
              <w:rPr>
                <w:bCs/>
              </w:rPr>
            </w:pPr>
            <w:r w:rsidRPr="00D6697D">
              <w:rPr>
                <w:bCs/>
              </w:rPr>
              <w:t>E-</w:t>
            </w:r>
            <w:proofErr w:type="gramStart"/>
            <w:r w:rsidRPr="00D6697D">
              <w:rPr>
                <w:bCs/>
              </w:rPr>
              <w:t>posta            :</w:t>
            </w:r>
            <w:proofErr w:type="gramEnd"/>
          </w:p>
          <w:p w:rsidR="00A37596" w:rsidRPr="00D6697D" w:rsidRDefault="00A37596" w:rsidP="00CD37FF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right="31"/>
              <w:jc w:val="both"/>
              <w:rPr>
                <w:bCs/>
              </w:rPr>
            </w:pPr>
            <w:r w:rsidRPr="00D6697D">
              <w:rPr>
                <w:bCs/>
              </w:rPr>
              <w:t xml:space="preserve">Faaliyet </w:t>
            </w:r>
            <w:proofErr w:type="gramStart"/>
            <w:r w:rsidRPr="00D6697D">
              <w:rPr>
                <w:bCs/>
              </w:rPr>
              <w:t>Alanı  :</w:t>
            </w:r>
            <w:proofErr w:type="gramEnd"/>
            <w:r w:rsidRPr="00D6697D">
              <w:rPr>
                <w:bCs/>
              </w:rPr>
              <w:t xml:space="preserve"> </w:t>
            </w:r>
          </w:p>
          <w:p w:rsidR="00A37596" w:rsidRPr="00D6697D" w:rsidRDefault="0011661F" w:rsidP="00CD37FF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right="31"/>
              <w:jc w:val="both"/>
              <w:rPr>
                <w:bCs/>
              </w:rPr>
            </w:pPr>
            <w:r>
              <w:rPr>
                <w:bCs/>
              </w:rPr>
              <w:t>ABD’de</w:t>
            </w:r>
            <w:r w:rsidR="00A37596" w:rsidRPr="00D6697D">
              <w:rPr>
                <w:bCs/>
              </w:rPr>
              <w:t xml:space="preserve"> İlgilendiğiniz Sektör:</w:t>
            </w:r>
          </w:p>
          <w:p w:rsidR="00A37596" w:rsidRPr="00D6697D" w:rsidRDefault="00A37596" w:rsidP="00CD37FF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right="31"/>
              <w:jc w:val="both"/>
              <w:rPr>
                <w:bCs/>
              </w:rPr>
            </w:pPr>
            <w:r w:rsidRPr="00D6697D">
              <w:rPr>
                <w:bCs/>
              </w:rPr>
              <w:t>Diğer:</w:t>
            </w:r>
          </w:p>
          <w:p w:rsidR="00A37596" w:rsidRPr="00D6697D" w:rsidRDefault="00A37596" w:rsidP="00CD37FF">
            <w:pPr>
              <w:spacing w:line="276" w:lineRule="auto"/>
            </w:pPr>
          </w:p>
        </w:tc>
      </w:tr>
    </w:tbl>
    <w:p w:rsidR="001200AC" w:rsidRPr="00D6697D" w:rsidRDefault="001200AC" w:rsidP="00CD37FF">
      <w:pPr>
        <w:spacing w:line="276" w:lineRule="auto"/>
      </w:pPr>
    </w:p>
    <w:p w:rsidR="00D6697D" w:rsidRDefault="00D6697D" w:rsidP="00CD37FF">
      <w:pPr>
        <w:spacing w:line="276" w:lineRule="auto"/>
        <w:jc w:val="center"/>
        <w:rPr>
          <w:b/>
          <w:i/>
        </w:rPr>
      </w:pPr>
    </w:p>
    <w:p w:rsidR="00D6697D" w:rsidRDefault="00D6697D" w:rsidP="00CD37FF">
      <w:pPr>
        <w:spacing w:line="276" w:lineRule="auto"/>
        <w:jc w:val="center"/>
        <w:rPr>
          <w:b/>
          <w:i/>
        </w:rPr>
      </w:pPr>
    </w:p>
    <w:p w:rsidR="00D6697D" w:rsidRDefault="00D6697D" w:rsidP="00CD37FF">
      <w:pPr>
        <w:spacing w:line="276" w:lineRule="auto"/>
        <w:jc w:val="center"/>
        <w:rPr>
          <w:b/>
          <w:i/>
        </w:rPr>
      </w:pPr>
    </w:p>
    <w:p w:rsidR="00B26929" w:rsidRDefault="00B26929" w:rsidP="00F66F93">
      <w:pPr>
        <w:spacing w:line="276" w:lineRule="auto"/>
        <w:jc w:val="center"/>
        <w:rPr>
          <w:b/>
          <w:i/>
        </w:rPr>
      </w:pPr>
    </w:p>
    <w:p w:rsidR="00B26929" w:rsidRDefault="00B26929" w:rsidP="00B26929">
      <w:pPr>
        <w:spacing w:line="276" w:lineRule="auto"/>
        <w:ind w:left="624"/>
        <w:rPr>
          <w:b/>
          <w:i/>
        </w:rPr>
      </w:pPr>
    </w:p>
    <w:p w:rsidR="00CD37FF" w:rsidRPr="00B26929" w:rsidRDefault="00B26929" w:rsidP="00B26929">
      <w:pPr>
        <w:spacing w:line="276" w:lineRule="auto"/>
        <w:ind w:left="624"/>
        <w:rPr>
          <w:b/>
          <w:i/>
        </w:rPr>
      </w:pPr>
      <w:r>
        <w:rPr>
          <w:b/>
          <w:i/>
        </w:rPr>
        <w:t>*</w:t>
      </w:r>
      <w:r w:rsidR="00AE5D79" w:rsidRPr="00B26929">
        <w:rPr>
          <w:b/>
          <w:i/>
        </w:rPr>
        <w:t>Toplantıya katılım ücretsizdir ve k</w:t>
      </w:r>
      <w:r w:rsidR="001200AC" w:rsidRPr="00B26929">
        <w:rPr>
          <w:b/>
          <w:i/>
        </w:rPr>
        <w:t xml:space="preserve">atılım </w:t>
      </w:r>
      <w:r w:rsidR="00AE5D79" w:rsidRPr="00B26929">
        <w:rPr>
          <w:b/>
          <w:i/>
        </w:rPr>
        <w:t>f</w:t>
      </w:r>
      <w:r w:rsidR="001200AC" w:rsidRPr="00B26929">
        <w:rPr>
          <w:b/>
          <w:i/>
        </w:rPr>
        <w:t xml:space="preserve">ormu en geç </w:t>
      </w:r>
      <w:r w:rsidR="0011661F" w:rsidRPr="00B26929">
        <w:rPr>
          <w:b/>
          <w:i/>
          <w:u w:val="single"/>
        </w:rPr>
        <w:t xml:space="preserve">2 Eylül </w:t>
      </w:r>
      <w:r w:rsidR="001200AC" w:rsidRPr="00B26929">
        <w:rPr>
          <w:b/>
          <w:i/>
          <w:u w:val="single"/>
        </w:rPr>
        <w:t>201</w:t>
      </w:r>
      <w:r w:rsidR="00DE6F87" w:rsidRPr="00B26929">
        <w:rPr>
          <w:b/>
          <w:i/>
          <w:u w:val="single"/>
        </w:rPr>
        <w:t>4</w:t>
      </w:r>
      <w:r w:rsidR="001200AC" w:rsidRPr="00B26929">
        <w:rPr>
          <w:b/>
          <w:i/>
        </w:rPr>
        <w:t xml:space="preserve"> tarihi</w:t>
      </w:r>
      <w:r w:rsidR="00444AFF" w:rsidRPr="00B26929">
        <w:rPr>
          <w:b/>
          <w:i/>
        </w:rPr>
        <w:t>, saat 1</w:t>
      </w:r>
      <w:r w:rsidR="00EF309F" w:rsidRPr="00B26929">
        <w:rPr>
          <w:b/>
          <w:i/>
        </w:rPr>
        <w:t>8</w:t>
      </w:r>
      <w:r w:rsidR="00444AFF" w:rsidRPr="00B26929">
        <w:rPr>
          <w:b/>
          <w:i/>
        </w:rPr>
        <w:t>.00’e</w:t>
      </w:r>
      <w:r w:rsidR="001200AC" w:rsidRPr="00B26929">
        <w:rPr>
          <w:b/>
          <w:i/>
        </w:rPr>
        <w:t xml:space="preserve"> kadar Birliğimize (</w:t>
      </w:r>
      <w:hyperlink r:id="rId8" w:history="1">
        <w:r w:rsidR="001200AC" w:rsidRPr="00B26929">
          <w:rPr>
            <w:rStyle w:val="Kpr"/>
            <w:b/>
            <w:i/>
          </w:rPr>
          <w:t>damla.caglar@tobb.org.tr</w:t>
        </w:r>
      </w:hyperlink>
      <w:r w:rsidR="00F66F93" w:rsidRPr="00B26929">
        <w:rPr>
          <w:b/>
          <w:i/>
        </w:rPr>
        <w:t>) iletilmelidir.</w:t>
      </w:r>
    </w:p>
    <w:p w:rsidR="00B26929" w:rsidRDefault="00B26929" w:rsidP="00B26929">
      <w:pPr>
        <w:spacing w:line="276" w:lineRule="auto"/>
        <w:ind w:left="624"/>
        <w:rPr>
          <w:b/>
          <w:i/>
        </w:rPr>
      </w:pPr>
    </w:p>
    <w:p w:rsidR="00B26929" w:rsidRPr="00F66F93" w:rsidRDefault="00B26929" w:rsidP="00B26929">
      <w:pPr>
        <w:spacing w:line="276" w:lineRule="auto"/>
        <w:ind w:left="624"/>
        <w:rPr>
          <w:b/>
          <w:i/>
        </w:rPr>
      </w:pPr>
      <w:r>
        <w:rPr>
          <w:b/>
          <w:i/>
        </w:rPr>
        <w:t>*Türkçe-İngilizce simultane tercüme hizmeti sağlanacaktır.</w:t>
      </w:r>
    </w:p>
    <w:sectPr w:rsidR="00B26929" w:rsidRPr="00F66F93" w:rsidSect="00445BCD">
      <w:headerReference w:type="default" r:id="rId9"/>
      <w:pgSz w:w="11906" w:h="16838" w:code="9"/>
      <w:pgMar w:top="794" w:right="566" w:bottom="142" w:left="960" w:header="847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54" w:rsidRDefault="000B6554" w:rsidP="00473A4F">
      <w:r>
        <w:separator/>
      </w:r>
    </w:p>
  </w:endnote>
  <w:endnote w:type="continuationSeparator" w:id="0">
    <w:p w:rsidR="000B6554" w:rsidRDefault="000B6554" w:rsidP="0047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54" w:rsidRDefault="000B6554" w:rsidP="00473A4F">
      <w:r>
        <w:separator/>
      </w:r>
    </w:p>
  </w:footnote>
  <w:footnote w:type="continuationSeparator" w:id="0">
    <w:p w:rsidR="000B6554" w:rsidRDefault="000B6554" w:rsidP="0047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4F" w:rsidRDefault="00473A4F">
    <w:pPr>
      <w:pStyle w:val="stbilgi"/>
    </w:pPr>
  </w:p>
  <w:p w:rsidR="00473A4F" w:rsidRDefault="00272C9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2791460</wp:posOffset>
          </wp:positionH>
          <wp:positionV relativeFrom="paragraph">
            <wp:posOffset>-550545</wp:posOffset>
          </wp:positionV>
          <wp:extent cx="720090" cy="695960"/>
          <wp:effectExtent l="19050" t="0" r="3810" b="0"/>
          <wp:wrapTight wrapText="bothSides">
            <wp:wrapPolygon edited="0">
              <wp:start x="-571" y="0"/>
              <wp:lineTo x="-571" y="21285"/>
              <wp:lineTo x="21714" y="21285"/>
              <wp:lineTo x="21714" y="0"/>
              <wp:lineTo x="-571" y="0"/>
            </wp:wrapPolygon>
          </wp:wrapTight>
          <wp:docPr id="1" name="Resim 1" descr="logo_cizgika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zgikal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CCF"/>
    <w:multiLevelType w:val="multilevel"/>
    <w:tmpl w:val="59162FB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03D0E31"/>
    <w:multiLevelType w:val="multilevel"/>
    <w:tmpl w:val="3FD8B90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65F59"/>
    <w:multiLevelType w:val="hybridMultilevel"/>
    <w:tmpl w:val="55CABCE6"/>
    <w:lvl w:ilvl="0" w:tplc="130025D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A4CF0">
      <w:start w:val="2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53676"/>
    <w:multiLevelType w:val="hybridMultilevel"/>
    <w:tmpl w:val="8746FFD0"/>
    <w:lvl w:ilvl="0" w:tplc="041F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B6DC3"/>
    <w:multiLevelType w:val="multilevel"/>
    <w:tmpl w:val="5434A370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445A71C9"/>
    <w:multiLevelType w:val="multilevel"/>
    <w:tmpl w:val="06ECE0C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57CA188E"/>
    <w:multiLevelType w:val="hybridMultilevel"/>
    <w:tmpl w:val="D2A24052"/>
    <w:lvl w:ilvl="0" w:tplc="041F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D1FF2"/>
    <w:multiLevelType w:val="hybridMultilevel"/>
    <w:tmpl w:val="EC028D12"/>
    <w:lvl w:ilvl="0" w:tplc="8C1A4880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4B502A2"/>
    <w:multiLevelType w:val="hybridMultilevel"/>
    <w:tmpl w:val="3FD8B906"/>
    <w:lvl w:ilvl="0" w:tplc="130025D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EA0898"/>
    <w:multiLevelType w:val="hybridMultilevel"/>
    <w:tmpl w:val="844A9B20"/>
    <w:lvl w:ilvl="0" w:tplc="041F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62"/>
    <w:rsid w:val="000016BF"/>
    <w:rsid w:val="00005088"/>
    <w:rsid w:val="00015FEB"/>
    <w:rsid w:val="00017824"/>
    <w:rsid w:val="00040FEF"/>
    <w:rsid w:val="00056A2B"/>
    <w:rsid w:val="00063E07"/>
    <w:rsid w:val="00073E26"/>
    <w:rsid w:val="000741A6"/>
    <w:rsid w:val="000966A3"/>
    <w:rsid w:val="000977EB"/>
    <w:rsid w:val="000A2233"/>
    <w:rsid w:val="000A339A"/>
    <w:rsid w:val="000B6554"/>
    <w:rsid w:val="000D0E50"/>
    <w:rsid w:val="000D479C"/>
    <w:rsid w:val="00102162"/>
    <w:rsid w:val="0011661F"/>
    <w:rsid w:val="001200AC"/>
    <w:rsid w:val="00144F44"/>
    <w:rsid w:val="00151CFC"/>
    <w:rsid w:val="00154CD5"/>
    <w:rsid w:val="00160E84"/>
    <w:rsid w:val="001612F5"/>
    <w:rsid w:val="00162150"/>
    <w:rsid w:val="00170EA1"/>
    <w:rsid w:val="001F6E67"/>
    <w:rsid w:val="00200AD3"/>
    <w:rsid w:val="00210F77"/>
    <w:rsid w:val="002158A0"/>
    <w:rsid w:val="00262DF3"/>
    <w:rsid w:val="00272C92"/>
    <w:rsid w:val="00295CAD"/>
    <w:rsid w:val="002A4F46"/>
    <w:rsid w:val="002E0A2B"/>
    <w:rsid w:val="002F1A69"/>
    <w:rsid w:val="002F271B"/>
    <w:rsid w:val="002F4632"/>
    <w:rsid w:val="00313E41"/>
    <w:rsid w:val="00331815"/>
    <w:rsid w:val="0037283D"/>
    <w:rsid w:val="003814A9"/>
    <w:rsid w:val="0038317E"/>
    <w:rsid w:val="00395FFE"/>
    <w:rsid w:val="003C0019"/>
    <w:rsid w:val="003D03E4"/>
    <w:rsid w:val="003D2E69"/>
    <w:rsid w:val="003E32E5"/>
    <w:rsid w:val="00404360"/>
    <w:rsid w:val="00414D0E"/>
    <w:rsid w:val="00444AFF"/>
    <w:rsid w:val="00445BCD"/>
    <w:rsid w:val="00465AF8"/>
    <w:rsid w:val="0046765C"/>
    <w:rsid w:val="00473A4F"/>
    <w:rsid w:val="004A7B1A"/>
    <w:rsid w:val="004B070A"/>
    <w:rsid w:val="004B36E4"/>
    <w:rsid w:val="004B5A4A"/>
    <w:rsid w:val="004C54F8"/>
    <w:rsid w:val="004E70D5"/>
    <w:rsid w:val="004F280E"/>
    <w:rsid w:val="00533E66"/>
    <w:rsid w:val="005462B8"/>
    <w:rsid w:val="0059132E"/>
    <w:rsid w:val="005A3E89"/>
    <w:rsid w:val="005A4038"/>
    <w:rsid w:val="005C131F"/>
    <w:rsid w:val="005C3CDC"/>
    <w:rsid w:val="005E1835"/>
    <w:rsid w:val="005E36C9"/>
    <w:rsid w:val="005E79E8"/>
    <w:rsid w:val="00681D07"/>
    <w:rsid w:val="006B09EC"/>
    <w:rsid w:val="006B585F"/>
    <w:rsid w:val="006C1ABE"/>
    <w:rsid w:val="006E18C7"/>
    <w:rsid w:val="006F55D7"/>
    <w:rsid w:val="00710B8C"/>
    <w:rsid w:val="00712A5F"/>
    <w:rsid w:val="00722BD8"/>
    <w:rsid w:val="00723323"/>
    <w:rsid w:val="00741B55"/>
    <w:rsid w:val="007500FB"/>
    <w:rsid w:val="007626FC"/>
    <w:rsid w:val="007B61F4"/>
    <w:rsid w:val="007D4775"/>
    <w:rsid w:val="0082215E"/>
    <w:rsid w:val="0085168F"/>
    <w:rsid w:val="00871D74"/>
    <w:rsid w:val="00887B15"/>
    <w:rsid w:val="008B7D3E"/>
    <w:rsid w:val="008C2DF0"/>
    <w:rsid w:val="008F7520"/>
    <w:rsid w:val="00917CF6"/>
    <w:rsid w:val="00932B01"/>
    <w:rsid w:val="0096030A"/>
    <w:rsid w:val="00960566"/>
    <w:rsid w:val="00962222"/>
    <w:rsid w:val="00962D65"/>
    <w:rsid w:val="00967255"/>
    <w:rsid w:val="00970354"/>
    <w:rsid w:val="00977E9B"/>
    <w:rsid w:val="009B1FC8"/>
    <w:rsid w:val="009C1334"/>
    <w:rsid w:val="009C16C4"/>
    <w:rsid w:val="009F7510"/>
    <w:rsid w:val="00A014D3"/>
    <w:rsid w:val="00A06F7B"/>
    <w:rsid w:val="00A37596"/>
    <w:rsid w:val="00A5333F"/>
    <w:rsid w:val="00A53F4E"/>
    <w:rsid w:val="00A61EF7"/>
    <w:rsid w:val="00A87034"/>
    <w:rsid w:val="00AB1C27"/>
    <w:rsid w:val="00AC5D73"/>
    <w:rsid w:val="00AD48EF"/>
    <w:rsid w:val="00AE5D79"/>
    <w:rsid w:val="00AE6AB0"/>
    <w:rsid w:val="00AF38F4"/>
    <w:rsid w:val="00AF6CAF"/>
    <w:rsid w:val="00B2432F"/>
    <w:rsid w:val="00B26929"/>
    <w:rsid w:val="00B34C9F"/>
    <w:rsid w:val="00B56901"/>
    <w:rsid w:val="00B72BA7"/>
    <w:rsid w:val="00B762C1"/>
    <w:rsid w:val="00BE5A22"/>
    <w:rsid w:val="00BF1F4D"/>
    <w:rsid w:val="00C3169B"/>
    <w:rsid w:val="00C81F1A"/>
    <w:rsid w:val="00C9291C"/>
    <w:rsid w:val="00CC24AC"/>
    <w:rsid w:val="00CD37FF"/>
    <w:rsid w:val="00CD3CF3"/>
    <w:rsid w:val="00CE04FE"/>
    <w:rsid w:val="00CE0987"/>
    <w:rsid w:val="00CE3D75"/>
    <w:rsid w:val="00D03EC6"/>
    <w:rsid w:val="00D155F6"/>
    <w:rsid w:val="00D50655"/>
    <w:rsid w:val="00D60283"/>
    <w:rsid w:val="00D6697D"/>
    <w:rsid w:val="00D86A93"/>
    <w:rsid w:val="00DA330A"/>
    <w:rsid w:val="00DA69F0"/>
    <w:rsid w:val="00DB18F7"/>
    <w:rsid w:val="00DC1E75"/>
    <w:rsid w:val="00DD1ECB"/>
    <w:rsid w:val="00DD3288"/>
    <w:rsid w:val="00DD7597"/>
    <w:rsid w:val="00DE6F87"/>
    <w:rsid w:val="00DF46D3"/>
    <w:rsid w:val="00DF4965"/>
    <w:rsid w:val="00E072E2"/>
    <w:rsid w:val="00E35C4A"/>
    <w:rsid w:val="00E54F38"/>
    <w:rsid w:val="00E56298"/>
    <w:rsid w:val="00E664D0"/>
    <w:rsid w:val="00E74122"/>
    <w:rsid w:val="00E85B51"/>
    <w:rsid w:val="00E940E7"/>
    <w:rsid w:val="00E97A56"/>
    <w:rsid w:val="00EA7F2A"/>
    <w:rsid w:val="00ED18DE"/>
    <w:rsid w:val="00EF1D14"/>
    <w:rsid w:val="00EF309F"/>
    <w:rsid w:val="00EF327E"/>
    <w:rsid w:val="00F27BC3"/>
    <w:rsid w:val="00F41F16"/>
    <w:rsid w:val="00F42C26"/>
    <w:rsid w:val="00F44404"/>
    <w:rsid w:val="00F66F93"/>
    <w:rsid w:val="00F83356"/>
    <w:rsid w:val="00F84D73"/>
    <w:rsid w:val="00F86B62"/>
    <w:rsid w:val="00FA5E44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162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D47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73A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73A4F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473A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73A4F"/>
    <w:rPr>
      <w:sz w:val="24"/>
      <w:szCs w:val="24"/>
      <w:lang w:eastAsia="en-US"/>
    </w:rPr>
  </w:style>
  <w:style w:type="character" w:styleId="Kpr">
    <w:name w:val="Hyperlink"/>
    <w:basedOn w:val="VarsaylanParagrafYazTipi"/>
    <w:rsid w:val="001200A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4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162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D47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73A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73A4F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473A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73A4F"/>
    <w:rPr>
      <w:sz w:val="24"/>
      <w:szCs w:val="24"/>
      <w:lang w:eastAsia="en-US"/>
    </w:rPr>
  </w:style>
  <w:style w:type="character" w:styleId="Kpr">
    <w:name w:val="Hyperlink"/>
    <w:basedOn w:val="VarsaylanParagrafYazTipi"/>
    <w:rsid w:val="001200A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la.caglar@tobb.org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Danish Market and Business Opportunities Briefing and Networking Lunch</vt:lpstr>
      <vt:lpstr>Danish Market and Business Opportunities Briefing and Networking Lunch</vt:lpstr>
    </vt:vector>
  </TitlesOfParts>
  <Company>Deik</Company>
  <LinksUpToDate>false</LinksUpToDate>
  <CharactersWithSpaces>811</CharactersWithSpaces>
  <SharedDoc>false</SharedDoc>
  <HLinks>
    <vt:vector size="6" baseType="variant">
      <vt:variant>
        <vt:i4>6160498</vt:i4>
      </vt:variant>
      <vt:variant>
        <vt:i4>0</vt:i4>
      </vt:variant>
      <vt:variant>
        <vt:i4>0</vt:i4>
      </vt:variant>
      <vt:variant>
        <vt:i4>5</vt:i4>
      </vt:variant>
      <vt:variant>
        <vt:lpwstr>mailto:damla.caglar@tobb.org.tr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 Market and Business Opportunities Briefing and Networking Lunch</dc:title>
  <dc:creator>canan</dc:creator>
  <cp:lastModifiedBy>tobb</cp:lastModifiedBy>
  <cp:revision>9</cp:revision>
  <cp:lastPrinted>2012-04-02T09:23:00Z</cp:lastPrinted>
  <dcterms:created xsi:type="dcterms:W3CDTF">2014-08-25T14:17:00Z</dcterms:created>
  <dcterms:modified xsi:type="dcterms:W3CDTF">2014-08-25T14:23:00Z</dcterms:modified>
</cp:coreProperties>
</file>