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07" w:rsidRDefault="005E4015" w:rsidP="007F3A8B">
      <w:pPr>
        <w:ind w:left="-142"/>
        <w:jc w:val="both"/>
      </w:pPr>
      <w:r>
        <w:t>Sigorta Acenteleri Arasındaki İş Paylaşımı hakkında, Hazine Müsteşarlığı tarafından Birliğimize intikal ettirilen 06.05.201</w:t>
      </w:r>
      <w:r w:rsidR="007F3A8B">
        <w:t>3 tarihli ve 7393 sayılı yazıda;</w:t>
      </w:r>
    </w:p>
    <w:p w:rsidR="007F3A8B" w:rsidRPr="007F3A8B" w:rsidRDefault="007F3A8B" w:rsidP="007F3A8B">
      <w:pPr>
        <w:tabs>
          <w:tab w:val="left" w:pos="567"/>
        </w:tabs>
        <w:ind w:left="-142"/>
        <w:jc w:val="both"/>
        <w:rPr>
          <w:color w:val="000000"/>
        </w:rPr>
      </w:pPr>
      <w:r>
        <w:t xml:space="preserve">“1) </w:t>
      </w:r>
      <w:r w:rsidRPr="00387275">
        <w:rPr>
          <w:color w:val="000000"/>
        </w:rPr>
        <w:t xml:space="preserve">Bilindiği üzere, </w:t>
      </w:r>
      <w:r w:rsidRPr="007B75B2">
        <w:rPr>
          <w:color w:val="000000"/>
        </w:rPr>
        <w:t xml:space="preserve">23.09.2010 tarihli ve 2010/31 sayılı Sektör Duyurusu ile sigorta acenteleri arasındaki </w:t>
      </w:r>
      <w:r>
        <w:rPr>
          <w:color w:val="000000"/>
        </w:rPr>
        <w:t>mevzuata aykırı yapılanmalara</w:t>
      </w:r>
      <w:r w:rsidRPr="007B75B2">
        <w:rPr>
          <w:color w:val="000000"/>
        </w:rPr>
        <w:t xml:space="preserve"> ilişkin bazı hususlar açıklanmış, </w:t>
      </w:r>
      <w:r>
        <w:rPr>
          <w:color w:val="000000"/>
        </w:rPr>
        <w:t xml:space="preserve">ayrıca </w:t>
      </w:r>
      <w:r w:rsidRPr="007B75B2">
        <w:rPr>
          <w:color w:val="000000"/>
        </w:rPr>
        <w:t>konunun etraflıca anlaşılmasını teminen 2010/34, 2010/35, 2010/36 sayılı Se</w:t>
      </w:r>
      <w:r>
        <w:rPr>
          <w:color w:val="000000"/>
        </w:rPr>
        <w:t xml:space="preserve">ktör Duyuruları yayımlanmıştır. </w:t>
      </w:r>
      <w:r w:rsidRPr="00D10C54">
        <w:rPr>
          <w:color w:val="000000"/>
          <w:u w:val="single"/>
        </w:rPr>
        <w:t>Anılan duyu</w:t>
      </w:r>
      <w:r>
        <w:rPr>
          <w:color w:val="000000"/>
          <w:u w:val="single"/>
        </w:rPr>
        <w:t>ru</w:t>
      </w:r>
      <w:r w:rsidRPr="00D10C54">
        <w:rPr>
          <w:color w:val="000000"/>
          <w:u w:val="single"/>
        </w:rPr>
        <w:t xml:space="preserve">lar </w:t>
      </w:r>
      <w:r w:rsidRPr="00D10C54">
        <w:rPr>
          <w:u w:val="single"/>
        </w:rPr>
        <w:t xml:space="preserve">ile yalnızca bir sigorta acentesinin acentelik sözleşmesinde belirlenen yetki ve sınırlar dâhilinde hangi sigorta şirketi adına aracılık yapma yetkisi var ise o şirket adına aracılık yapması gerektiği </w:t>
      </w:r>
      <w:r>
        <w:rPr>
          <w:u w:val="single"/>
        </w:rPr>
        <w:t xml:space="preserve">açıkça </w:t>
      </w:r>
      <w:r w:rsidRPr="00D10C54">
        <w:rPr>
          <w:u w:val="single"/>
        </w:rPr>
        <w:t>belirtilmiştir.</w:t>
      </w:r>
      <w:r>
        <w:t xml:space="preserve"> </w:t>
      </w:r>
    </w:p>
    <w:p w:rsidR="007F3A8B" w:rsidRDefault="007F3A8B" w:rsidP="007F3A8B">
      <w:pPr>
        <w:tabs>
          <w:tab w:val="left" w:pos="-142"/>
        </w:tabs>
        <w:ind w:left="-142"/>
        <w:jc w:val="both"/>
        <w:rPr>
          <w:noProof/>
        </w:rPr>
      </w:pPr>
      <w:r w:rsidRPr="005255B8">
        <w:rPr>
          <w:noProof/>
        </w:rPr>
        <w:t xml:space="preserve">Söz konusu Sektör Duyurularında, özellikle sigorta acentelerinin doğrudan sigorta şirketlerince yetkilendirilmeleri, sigorta acentelerinin birbirlerini yetkilendirmemeleri gerektiği, sigorta acentelerinin bazı mekanizmalar vasıtasıyla </w:t>
      </w:r>
      <w:r>
        <w:rPr>
          <w:noProof/>
        </w:rPr>
        <w:t xml:space="preserve">(şifre, ekran paylaşımı v.b.) </w:t>
      </w:r>
      <w:r w:rsidRPr="005255B8">
        <w:rPr>
          <w:noProof/>
        </w:rPr>
        <w:t xml:space="preserve">kendi aralarında acentelik yetkilerini usulsüz paylaşmaları sonucunda poliçelerin hangi acente veya teknik personel tarafından düzenlendiğinin anlaşılamaması nedeniyle </w:t>
      </w:r>
      <w:r>
        <w:rPr>
          <w:noProof/>
        </w:rPr>
        <w:t>ortaya çıkan olumsuz durumların önlenmesi amaçlanmış,</w:t>
      </w:r>
      <w:r w:rsidRPr="005255B8">
        <w:rPr>
          <w:noProof/>
        </w:rPr>
        <w:t xml:space="preserve"> </w:t>
      </w:r>
      <w:r>
        <w:rPr>
          <w:noProof/>
        </w:rPr>
        <w:t>bu</w:t>
      </w:r>
      <w:r w:rsidRPr="005255B8">
        <w:rPr>
          <w:noProof/>
        </w:rPr>
        <w:t xml:space="preserve"> şekilde</w:t>
      </w:r>
      <w:r>
        <w:rPr>
          <w:noProof/>
        </w:rPr>
        <w:t>ki</w:t>
      </w:r>
      <w:r w:rsidRPr="005255B8">
        <w:rPr>
          <w:noProof/>
        </w:rPr>
        <w:t xml:space="preserve"> iş ilişkilerinin uygun görülmediği belirtilmiştir. </w:t>
      </w:r>
      <w:r w:rsidRPr="005255B8">
        <w:rPr>
          <w:noProof/>
          <w:u w:val="single"/>
        </w:rPr>
        <w:t>Bu bakımdan, anılan sektör</w:t>
      </w:r>
      <w:r>
        <w:rPr>
          <w:noProof/>
          <w:u w:val="single"/>
        </w:rPr>
        <w:t xml:space="preserve"> duyuruları</w:t>
      </w:r>
      <w:r w:rsidRPr="005255B8">
        <w:rPr>
          <w:noProof/>
          <w:u w:val="single"/>
        </w:rPr>
        <w:t xml:space="preserve">, acenteler arasında </w:t>
      </w:r>
      <w:r>
        <w:rPr>
          <w:noProof/>
          <w:u w:val="single"/>
        </w:rPr>
        <w:t xml:space="preserve">belirtilen mevzuata aykırı durumlar dışında yapılacak işbirliğini engelleyeci nitelik taşımamaktadır. </w:t>
      </w:r>
    </w:p>
    <w:p w:rsidR="007F3A8B" w:rsidRDefault="007F3A8B" w:rsidP="007F3A8B">
      <w:pPr>
        <w:tabs>
          <w:tab w:val="left" w:pos="720"/>
        </w:tabs>
        <w:ind w:left="-142"/>
        <w:jc w:val="both"/>
        <w:rPr>
          <w:noProof/>
        </w:rPr>
      </w:pPr>
      <w:r>
        <w:rPr>
          <w:noProof/>
        </w:rPr>
        <w:t xml:space="preserve">Bu çerçevede, 2010/31, 2010/34, 2010/35 ve </w:t>
      </w:r>
      <w:r w:rsidRPr="004D2612">
        <w:rPr>
          <w:noProof/>
        </w:rPr>
        <w:t>2010/36 sayılı Sektör Duyuruları</w:t>
      </w:r>
      <w:r>
        <w:rPr>
          <w:noProof/>
        </w:rPr>
        <w:t>nda belirtilen</w:t>
      </w:r>
      <w:r w:rsidRPr="004D2612">
        <w:rPr>
          <w:noProof/>
        </w:rPr>
        <w:t xml:space="preserve"> </w:t>
      </w:r>
      <w:r>
        <w:rPr>
          <w:noProof/>
        </w:rPr>
        <w:t xml:space="preserve">şekillerdeki yapılanmalar için verilen disiplin cezaları yerinde olup, yeniden değerlendirilmesine gerek bulunmadığı düşünülmektedir. </w:t>
      </w:r>
    </w:p>
    <w:p w:rsidR="007F3A8B" w:rsidRDefault="007F3A8B" w:rsidP="007F3A8B">
      <w:pPr>
        <w:ind w:left="-142"/>
        <w:jc w:val="both"/>
        <w:rPr>
          <w:noProof/>
        </w:rPr>
      </w:pPr>
      <w:r>
        <w:rPr>
          <w:noProof/>
        </w:rPr>
        <w:t xml:space="preserve">2) Söz konusu Sektör Duyurusunun birinci maddesinde özetle yer verilen çerçeve içerisinde kalınmak şartıyla, yetkili bir acentenin tanzim edip imzaladığı poliçe ile tahsilat makbuzunun bir başka sigorta acentesi tarafından sigortalıya sunulmasında sakınca bulunmamaktadır.” </w:t>
      </w:r>
    </w:p>
    <w:p w:rsidR="001F0D07" w:rsidRDefault="007F3A8B" w:rsidP="007F3A8B">
      <w:pPr>
        <w:ind w:left="-142"/>
        <w:jc w:val="both"/>
      </w:pPr>
      <w:r>
        <w:t>denilmektedir.</w:t>
      </w:r>
    </w:p>
    <w:p w:rsidR="001F0D07" w:rsidRDefault="001F0D07" w:rsidP="007F3A8B">
      <w:pPr>
        <w:ind w:left="-142"/>
        <w:jc w:val="both"/>
      </w:pPr>
      <w:r>
        <w:t>Önemle Duyurulur.</w:t>
      </w:r>
    </w:p>
    <w:p w:rsidR="001F0D07" w:rsidRDefault="001F0D07" w:rsidP="007F3A8B">
      <w:pPr>
        <w:ind w:left="-142"/>
        <w:jc w:val="both"/>
      </w:pPr>
      <w:r>
        <w:t>TOBB Sigortacılık Müdürlüğü</w:t>
      </w:r>
    </w:p>
    <w:sectPr w:rsidR="001F0D07" w:rsidSect="007F3A8B">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210FF"/>
    <w:multiLevelType w:val="hybridMultilevel"/>
    <w:tmpl w:val="65920D3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20"/>
    <w:rsid w:val="001F0D07"/>
    <w:rsid w:val="005E4015"/>
    <w:rsid w:val="00653358"/>
    <w:rsid w:val="00761555"/>
    <w:rsid w:val="007F3A8B"/>
    <w:rsid w:val="00945E9E"/>
    <w:rsid w:val="00D051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FE87B2CF9E02E40A22F788E9D2E4CB3" ma:contentTypeVersion="4" ma:contentTypeDescription="Yeni belge oluşturun." ma:contentTypeScope="" ma:versionID="b3f1febf70ede83228e753525d7801c0">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2275DMW4H6TN-362-137</_dlc_DocId>
    <_dlc_DocIdUrl xmlns="02ef6456-6971-40a6-83fa-6b0619ff88f9">
      <Url>http://tobb.org.tr/SigortacilikMudurlugu/SigortaAcenteleri/_layouts/DocIdRedir.aspx?ID=2275DMW4H6TN-362-137</Url>
      <Description>2275DMW4H6TN-362-137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8C5CCB-502A-4F03-89F6-8C29A45CD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0F21F-C9D8-41EA-AB77-5A7359C4DC0B}">
  <ds:schemaRefs>
    <ds:schemaRef ds:uri="http://schemas.microsoft.com/office/2006/metadata/properties"/>
    <ds:schemaRef ds:uri="http://schemas.microsoft.com/office/infopath/2007/PartnerControls"/>
    <ds:schemaRef ds:uri="02ef6456-6971-40a6-83fa-6b0619ff88f9"/>
  </ds:schemaRefs>
</ds:datastoreItem>
</file>

<file path=customXml/itemProps3.xml><?xml version="1.0" encoding="utf-8"?>
<ds:datastoreItem xmlns:ds="http://schemas.openxmlformats.org/officeDocument/2006/customXml" ds:itemID="{527660BD-C7F7-459B-BC11-8305601161AB}">
  <ds:schemaRefs>
    <ds:schemaRef ds:uri="http://schemas.microsoft.com/sharepoint/v3/contenttype/forms"/>
  </ds:schemaRefs>
</ds:datastoreItem>
</file>

<file path=customXml/itemProps4.xml><?xml version="1.0" encoding="utf-8"?>
<ds:datastoreItem xmlns:ds="http://schemas.openxmlformats.org/officeDocument/2006/customXml" ds:itemID="{504013DF-250D-4C1B-B428-D77558CB43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2013-07-17T13:16:00Z</dcterms:created>
  <dcterms:modified xsi:type="dcterms:W3CDTF">2013-07-17T13:16:00Z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0x0101009FE87B2CF9E02E40A22F788E9D2E4CB3</vt:lpwstr>
  </property>
  <property fmtid="{D5CDD505-2E9C-101B-9397-08002B2CF9AE}" pid="3" name="_dlc_DocIdItemGuid">
    <vt:lpwstr>b0d665b0-a16b-4d18-bf72-e0cfdcf7d4ad</vt:lpwstr>
  </property>
</Properties>
</file>