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7DFDF" w14:textId="77777777" w:rsidR="004C576B" w:rsidRPr="00857DA3" w:rsidRDefault="004C576B" w:rsidP="00BC37B5">
      <w:pPr>
        <w:jc w:val="center"/>
        <w:rPr>
          <w:lang w:val="tr-TR"/>
        </w:rPr>
      </w:pPr>
      <w:r w:rsidRPr="00857DA3">
        <w:rPr>
          <w:b/>
          <w:bCs/>
          <w:lang w:val="tr-TR"/>
        </w:rPr>
        <w:t>ATIKLARIN DÜZENLİ DEPOLANMASINA DAİR YÖNETMELİK</w:t>
      </w:r>
      <w:r w:rsidR="00D11F77" w:rsidRPr="00857DA3">
        <w:rPr>
          <w:b/>
          <w:bCs/>
          <w:lang w:val="tr-TR"/>
        </w:rPr>
        <w:t xml:space="preserve"> TASLAĞI</w:t>
      </w:r>
    </w:p>
    <w:p w14:paraId="499425D5" w14:textId="77777777" w:rsidR="004C576B" w:rsidRPr="00857DA3" w:rsidRDefault="004C576B" w:rsidP="00BC37B5">
      <w:pPr>
        <w:jc w:val="center"/>
        <w:rPr>
          <w:b/>
          <w:bCs/>
          <w:lang w:val="tr-TR"/>
        </w:rPr>
      </w:pPr>
      <w:r w:rsidRPr="00857DA3">
        <w:rPr>
          <w:b/>
          <w:bCs/>
          <w:lang w:val="tr-TR"/>
        </w:rPr>
        <w:t> </w:t>
      </w:r>
    </w:p>
    <w:p w14:paraId="537C4295" w14:textId="77777777" w:rsidR="002A582F" w:rsidRPr="00857DA3" w:rsidRDefault="002A582F" w:rsidP="00BC37B5">
      <w:pPr>
        <w:jc w:val="center"/>
        <w:rPr>
          <w:lang w:val="tr-TR"/>
        </w:rPr>
      </w:pPr>
    </w:p>
    <w:p w14:paraId="61131EAD" w14:textId="77777777" w:rsidR="004C576B" w:rsidRPr="00857DA3" w:rsidRDefault="004C576B" w:rsidP="00BC37B5">
      <w:pPr>
        <w:jc w:val="center"/>
        <w:rPr>
          <w:lang w:val="tr-TR"/>
        </w:rPr>
      </w:pPr>
      <w:r w:rsidRPr="00857DA3">
        <w:rPr>
          <w:b/>
          <w:bCs/>
          <w:lang w:val="tr-TR"/>
        </w:rPr>
        <w:t>BİRİNCİ BÖLÜM</w:t>
      </w:r>
    </w:p>
    <w:p w14:paraId="358CB6CE" w14:textId="77777777" w:rsidR="004C576B" w:rsidRPr="00857DA3" w:rsidRDefault="004C576B" w:rsidP="00BC37B5">
      <w:pPr>
        <w:jc w:val="center"/>
        <w:rPr>
          <w:lang w:val="tr-TR"/>
        </w:rPr>
      </w:pPr>
      <w:r w:rsidRPr="00857DA3">
        <w:rPr>
          <w:b/>
          <w:bCs/>
          <w:lang w:val="tr-TR"/>
        </w:rPr>
        <w:t>Amaç, Kapsam, Dayanak ve Tanımlar</w:t>
      </w:r>
    </w:p>
    <w:p w14:paraId="724DBC26" w14:textId="77777777" w:rsidR="009F4495" w:rsidRPr="00857DA3" w:rsidRDefault="009F4495" w:rsidP="00BC37B5">
      <w:pPr>
        <w:ind w:firstLine="567"/>
        <w:jc w:val="both"/>
        <w:rPr>
          <w:b/>
          <w:bCs/>
          <w:lang w:val="tr-TR"/>
        </w:rPr>
      </w:pPr>
    </w:p>
    <w:p w14:paraId="2B37EA4D" w14:textId="77777777" w:rsidR="004C576B" w:rsidRPr="00857DA3" w:rsidRDefault="004C576B" w:rsidP="00BC37B5">
      <w:pPr>
        <w:ind w:firstLine="567"/>
        <w:jc w:val="both"/>
        <w:rPr>
          <w:lang w:val="tr-TR"/>
        </w:rPr>
      </w:pPr>
      <w:r w:rsidRPr="00857DA3">
        <w:rPr>
          <w:b/>
          <w:bCs/>
          <w:lang w:val="tr-TR"/>
        </w:rPr>
        <w:t>Amaç</w:t>
      </w:r>
    </w:p>
    <w:p w14:paraId="1B24666A" w14:textId="77777777" w:rsidR="004C576B" w:rsidRPr="00857DA3" w:rsidRDefault="004C576B" w:rsidP="00BC37B5">
      <w:pPr>
        <w:ind w:firstLine="567"/>
        <w:jc w:val="both"/>
        <w:rPr>
          <w:lang w:val="tr-TR"/>
        </w:rPr>
      </w:pPr>
      <w:r w:rsidRPr="00857DA3">
        <w:rPr>
          <w:b/>
          <w:bCs/>
          <w:lang w:val="tr-TR"/>
        </w:rPr>
        <w:t>MADDE 1 –</w:t>
      </w:r>
      <w:r w:rsidRPr="00857DA3">
        <w:rPr>
          <w:rStyle w:val="apple-converted-space"/>
          <w:lang w:val="tr-TR"/>
        </w:rPr>
        <w:t> </w:t>
      </w:r>
      <w:r w:rsidR="0008018C" w:rsidRPr="00857DA3">
        <w:rPr>
          <w:lang w:val="tr-TR"/>
        </w:rPr>
        <w:t>(1) Bu y</w:t>
      </w:r>
      <w:r w:rsidRPr="00857DA3">
        <w:rPr>
          <w:lang w:val="tr-TR"/>
        </w:rPr>
        <w:t>önetmeliğin amacı; atıkların düzenli depolama yöntemi ile bertarafı sürecinde;</w:t>
      </w:r>
    </w:p>
    <w:p w14:paraId="5E79AD33" w14:textId="77777777" w:rsidR="004C576B" w:rsidRPr="00857DA3" w:rsidRDefault="004C576B" w:rsidP="00BC37B5">
      <w:pPr>
        <w:ind w:firstLine="567"/>
        <w:jc w:val="both"/>
        <w:rPr>
          <w:lang w:val="tr-TR"/>
        </w:rPr>
      </w:pPr>
      <w:r w:rsidRPr="00857DA3">
        <w:rPr>
          <w:lang w:val="tr-TR"/>
        </w:rPr>
        <w:t>a) Oluşabilecek sızıntı sularının ve depo gazlarının toprak, hava, yeraltı suları ve yüzeysel suların üzerindeki olumsuz etkilerinin asgari düzeye indirilerek çevre kirliliğinin önlenmesine,</w:t>
      </w:r>
    </w:p>
    <w:p w14:paraId="7CF65C4F" w14:textId="77777777" w:rsidR="004C576B" w:rsidRPr="00857DA3" w:rsidRDefault="004C576B" w:rsidP="00BC37B5">
      <w:pPr>
        <w:ind w:firstLine="567"/>
        <w:jc w:val="both"/>
        <w:rPr>
          <w:lang w:val="tr-TR"/>
        </w:rPr>
      </w:pPr>
      <w:r w:rsidRPr="00857DA3">
        <w:rPr>
          <w:lang w:val="tr-TR"/>
        </w:rPr>
        <w:t>b) Atıkların türüne göre uygun depo tabanı teknik tasarımlarının yapılması ve düzenli depolama tesislerinin inşa edilmesine,</w:t>
      </w:r>
    </w:p>
    <w:p w14:paraId="12403A4A" w14:textId="4E907522" w:rsidR="004E7816" w:rsidRPr="00857DA3" w:rsidRDefault="009B69F8" w:rsidP="00BC37B5">
      <w:pPr>
        <w:ind w:firstLine="567"/>
        <w:jc w:val="both"/>
        <w:rPr>
          <w:lang w:val="tr-TR"/>
        </w:rPr>
      </w:pPr>
      <w:r w:rsidRPr="00857DA3">
        <w:rPr>
          <w:lang w:val="tr-TR"/>
        </w:rPr>
        <w:t>c)</w:t>
      </w:r>
      <w:r w:rsidR="00B121E2" w:rsidRPr="00857DA3">
        <w:rPr>
          <w:lang w:val="tr-TR"/>
        </w:rPr>
        <w:t xml:space="preserve"> Düzenli depolama tesislerinin uygulama projelerinin hazırlanması ve tesislerin inşaat kontrolüne,</w:t>
      </w:r>
    </w:p>
    <w:p w14:paraId="4508D876" w14:textId="1B782855" w:rsidR="004C576B" w:rsidRPr="00857DA3" w:rsidRDefault="009B69F8" w:rsidP="00BC37B5">
      <w:pPr>
        <w:ind w:firstLine="567"/>
        <w:jc w:val="both"/>
        <w:rPr>
          <w:lang w:val="tr-TR"/>
        </w:rPr>
      </w:pPr>
      <w:r w:rsidRPr="00857DA3">
        <w:rPr>
          <w:lang w:val="tr-TR"/>
        </w:rPr>
        <w:t>ç) Düzenli depolama tesislerine atık kabulü işlemlerine,</w:t>
      </w:r>
    </w:p>
    <w:p w14:paraId="7F650DD1" w14:textId="6BB00311" w:rsidR="004E7816" w:rsidRPr="00857DA3" w:rsidRDefault="009B69F8" w:rsidP="00BC37B5">
      <w:pPr>
        <w:ind w:firstLine="567"/>
        <w:jc w:val="both"/>
        <w:rPr>
          <w:lang w:val="tr-TR"/>
        </w:rPr>
      </w:pPr>
      <w:r w:rsidRPr="00857DA3">
        <w:rPr>
          <w:lang w:val="tr-TR"/>
        </w:rPr>
        <w:t>d) Düzenli depolama tesislerinin işletilmesi, kapatılması ile kapatma sonrası kontrol ve izleme süreçlerine,</w:t>
      </w:r>
    </w:p>
    <w:p w14:paraId="62CFFACB" w14:textId="5A729A3C" w:rsidR="004C576B" w:rsidRPr="00857DA3" w:rsidRDefault="009B69F8" w:rsidP="00BC37B5">
      <w:pPr>
        <w:ind w:firstLine="567"/>
        <w:jc w:val="both"/>
        <w:rPr>
          <w:lang w:val="tr-TR"/>
        </w:rPr>
      </w:pPr>
      <w:r w:rsidRPr="00857DA3">
        <w:rPr>
          <w:lang w:val="tr-TR"/>
        </w:rPr>
        <w:t>e) İşletme, kapatma ve kapatma sonrası izleme süreçlerinde sera etkisi de dâhil olmak üzere çevre ve insan sağlığı açısından risk teşkil edebilecek olumsuzlukların önlenmesine,</w:t>
      </w:r>
    </w:p>
    <w:p w14:paraId="5FD51EED" w14:textId="77777777" w:rsidR="004C576B" w:rsidRPr="00857DA3" w:rsidRDefault="009B69F8" w:rsidP="00BC37B5">
      <w:pPr>
        <w:ind w:firstLine="567"/>
        <w:jc w:val="both"/>
        <w:rPr>
          <w:lang w:val="tr-TR"/>
        </w:rPr>
      </w:pPr>
      <w:proofErr w:type="gramStart"/>
      <w:r w:rsidRPr="00857DA3">
        <w:rPr>
          <w:lang w:val="tr-TR"/>
        </w:rPr>
        <w:t>ilişkin</w:t>
      </w:r>
      <w:proofErr w:type="gramEnd"/>
      <w:r w:rsidRPr="00857DA3">
        <w:rPr>
          <w:lang w:val="tr-TR"/>
        </w:rPr>
        <w:t xml:space="preserve"> teknik ve idari hususlar ile uyulması gereken genel kuralları belirlemektir.</w:t>
      </w:r>
    </w:p>
    <w:p w14:paraId="0E105A7E" w14:textId="77777777" w:rsidR="004C576B" w:rsidRPr="00857DA3" w:rsidRDefault="004C576B" w:rsidP="00BC37B5">
      <w:pPr>
        <w:ind w:firstLine="567"/>
        <w:jc w:val="both"/>
        <w:rPr>
          <w:b/>
          <w:bCs/>
          <w:lang w:val="tr-TR"/>
        </w:rPr>
      </w:pPr>
    </w:p>
    <w:p w14:paraId="246C58EF" w14:textId="77777777" w:rsidR="004C576B" w:rsidRPr="00857DA3" w:rsidRDefault="009B69F8" w:rsidP="00BC37B5">
      <w:pPr>
        <w:ind w:firstLine="567"/>
        <w:jc w:val="both"/>
        <w:rPr>
          <w:lang w:val="tr-TR"/>
        </w:rPr>
      </w:pPr>
      <w:r w:rsidRPr="00857DA3">
        <w:rPr>
          <w:b/>
          <w:bCs/>
          <w:lang w:val="tr-TR"/>
        </w:rPr>
        <w:t>Kapsam</w:t>
      </w:r>
    </w:p>
    <w:p w14:paraId="6B9C9566" w14:textId="3AE965A6" w:rsidR="004C576B" w:rsidRPr="00857DA3" w:rsidRDefault="009B69F8" w:rsidP="00BC37B5">
      <w:pPr>
        <w:ind w:firstLine="567"/>
        <w:jc w:val="both"/>
        <w:rPr>
          <w:lang w:val="tr-TR"/>
        </w:rPr>
      </w:pPr>
      <w:r w:rsidRPr="00857DA3">
        <w:rPr>
          <w:b/>
          <w:bCs/>
          <w:lang w:val="tr-TR"/>
        </w:rPr>
        <w:t>MADDE 2 –</w:t>
      </w:r>
      <w:r w:rsidRPr="00857DA3">
        <w:rPr>
          <w:rStyle w:val="apple-converted-space"/>
          <w:lang w:val="tr-TR"/>
        </w:rPr>
        <w:t> </w:t>
      </w:r>
      <w:r w:rsidRPr="00857DA3">
        <w:rPr>
          <w:lang w:val="tr-TR"/>
        </w:rPr>
        <w:t>(1) Bu yönetmelik, düzenli depolama tesislerin</w:t>
      </w:r>
      <w:r w:rsidR="00154EE3" w:rsidRPr="00857DA3">
        <w:rPr>
          <w:lang w:val="tr-TR"/>
        </w:rPr>
        <w:t>in yer seçimi, kurulması, işletilmesi,  kapatılması ve kapatma sonrası izleme sürecin</w:t>
      </w:r>
      <w:r w:rsidRPr="00857DA3">
        <w:rPr>
          <w:lang w:val="tr-TR"/>
        </w:rPr>
        <w:t xml:space="preserve">e ilişkin teknik esaslar ile atıkların düzenli depolama tesislerine kabulü ve atıkların düzenli depolanmasına ilişkin usul ve esaslar ile alınacak önlemleri, yapılacak </w:t>
      </w:r>
      <w:r w:rsidR="00154EE3" w:rsidRPr="00857DA3">
        <w:rPr>
          <w:lang w:val="tr-TR"/>
        </w:rPr>
        <w:t xml:space="preserve">izleme, </w:t>
      </w:r>
      <w:r w:rsidRPr="00857DA3">
        <w:rPr>
          <w:lang w:val="tr-TR"/>
        </w:rPr>
        <w:t>kontrol</w:t>
      </w:r>
      <w:r w:rsidR="00154EE3" w:rsidRPr="00857DA3">
        <w:rPr>
          <w:lang w:val="tr-TR"/>
        </w:rPr>
        <w:t>,</w:t>
      </w:r>
      <w:r w:rsidRPr="00857DA3">
        <w:rPr>
          <w:lang w:val="tr-TR"/>
        </w:rPr>
        <w:t xml:space="preserve"> denetim</w:t>
      </w:r>
      <w:r w:rsidR="00154EE3" w:rsidRPr="00857DA3">
        <w:rPr>
          <w:lang w:val="tr-TR"/>
        </w:rPr>
        <w:t xml:space="preserve"> ve</w:t>
      </w:r>
      <w:r w:rsidRPr="00857DA3">
        <w:rPr>
          <w:lang w:val="tr-TR"/>
        </w:rPr>
        <w:t xml:space="preserve"> sorumlulukları kapsar.</w:t>
      </w:r>
    </w:p>
    <w:p w14:paraId="711C5C51" w14:textId="77777777" w:rsidR="004C576B" w:rsidRPr="00857DA3" w:rsidRDefault="009B69F8" w:rsidP="00BC37B5">
      <w:pPr>
        <w:ind w:firstLine="567"/>
        <w:jc w:val="both"/>
        <w:rPr>
          <w:lang w:val="tr-TR"/>
        </w:rPr>
      </w:pPr>
      <w:r w:rsidRPr="00857DA3">
        <w:rPr>
          <w:lang w:val="tr-TR"/>
        </w:rPr>
        <w:t>(2) Ancak;</w:t>
      </w:r>
    </w:p>
    <w:p w14:paraId="680E8FC7" w14:textId="77777777" w:rsidR="004C576B" w:rsidRPr="00857DA3" w:rsidRDefault="009B69F8" w:rsidP="00BC37B5">
      <w:pPr>
        <w:ind w:firstLine="567"/>
        <w:jc w:val="both"/>
        <w:rPr>
          <w:lang w:val="tr-TR"/>
        </w:rPr>
      </w:pPr>
      <w:r w:rsidRPr="00857DA3">
        <w:rPr>
          <w:lang w:val="tr-TR"/>
        </w:rPr>
        <w:t xml:space="preserve">a) 8/6/2010 tarihli ve 27605 sayılı Resmî </w:t>
      </w:r>
      <w:proofErr w:type="spellStart"/>
      <w:r w:rsidRPr="00857DA3">
        <w:rPr>
          <w:lang w:val="tr-TR"/>
        </w:rPr>
        <w:t>Gazete’de</w:t>
      </w:r>
      <w:proofErr w:type="spellEnd"/>
      <w:r w:rsidRPr="00857DA3">
        <w:rPr>
          <w:lang w:val="tr-TR"/>
        </w:rPr>
        <w:t xml:space="preserve"> yayımlanan Toprak Kirliliğinin Kontrolü ve Noktasal Kaynaklı Kirlenmiş Sahalara Dair Yönetmeliğe göre ham çamur, </w:t>
      </w:r>
      <w:proofErr w:type="gramStart"/>
      <w:r w:rsidRPr="00857DA3">
        <w:rPr>
          <w:lang w:val="tr-TR"/>
        </w:rPr>
        <w:t>stabilize</w:t>
      </w:r>
      <w:proofErr w:type="gramEnd"/>
      <w:r w:rsidRPr="00857DA3">
        <w:rPr>
          <w:lang w:val="tr-TR"/>
        </w:rPr>
        <w:t xml:space="preserve"> arıtma çamuru ve </w:t>
      </w:r>
      <w:proofErr w:type="spellStart"/>
      <w:r w:rsidRPr="00857DA3">
        <w:rPr>
          <w:lang w:val="tr-TR"/>
        </w:rPr>
        <w:t>kompostun</w:t>
      </w:r>
      <w:proofErr w:type="spellEnd"/>
      <w:r w:rsidRPr="00857DA3">
        <w:rPr>
          <w:lang w:val="tr-TR"/>
        </w:rPr>
        <w:t xml:space="preserve"> gübreleme veya toprak iyileştirme amacıyla toprağa uygulanmasında,</w:t>
      </w:r>
    </w:p>
    <w:p w14:paraId="11AEA4FB" w14:textId="77777777" w:rsidR="004C576B" w:rsidRPr="00857DA3" w:rsidRDefault="009B69F8" w:rsidP="00BC37B5">
      <w:pPr>
        <w:ind w:firstLine="567"/>
        <w:jc w:val="both"/>
        <w:rPr>
          <w:lang w:val="tr-TR"/>
        </w:rPr>
      </w:pPr>
      <w:r w:rsidRPr="00857DA3">
        <w:rPr>
          <w:lang w:val="tr-TR"/>
        </w:rPr>
        <w:t xml:space="preserve">b) </w:t>
      </w:r>
      <w:proofErr w:type="spellStart"/>
      <w:r w:rsidRPr="00857DA3">
        <w:rPr>
          <w:lang w:val="tr-TR"/>
        </w:rPr>
        <w:t>İnert</w:t>
      </w:r>
      <w:proofErr w:type="spellEnd"/>
      <w:r w:rsidRPr="00857DA3">
        <w:rPr>
          <w:lang w:val="tr-TR"/>
        </w:rPr>
        <w:t xml:space="preserve"> atıkların alan ıslahı, </w:t>
      </w:r>
      <w:proofErr w:type="gramStart"/>
      <w:r w:rsidRPr="00857DA3">
        <w:rPr>
          <w:lang w:val="tr-TR"/>
        </w:rPr>
        <w:t>restorasyon</w:t>
      </w:r>
      <w:proofErr w:type="gramEnd"/>
      <w:r w:rsidRPr="00857DA3">
        <w:rPr>
          <w:lang w:val="tr-TR"/>
        </w:rPr>
        <w:t xml:space="preserve"> veya dolgu amaçlı ve düzenli depolama tesislerinde inşaat amaçlı kullanımında,</w:t>
      </w:r>
    </w:p>
    <w:p w14:paraId="73FBE2EF" w14:textId="77777777" w:rsidR="004C576B" w:rsidRPr="00857DA3" w:rsidRDefault="009B69F8" w:rsidP="00BC37B5">
      <w:pPr>
        <w:ind w:firstLine="567"/>
        <w:jc w:val="both"/>
        <w:rPr>
          <w:lang w:val="tr-TR"/>
        </w:rPr>
      </w:pPr>
      <w:r w:rsidRPr="00857DA3">
        <w:rPr>
          <w:lang w:val="tr-TR"/>
        </w:rPr>
        <w:t>c) Su kanalları açılırken çıkarılan tehlikesiz dip çamuru ile yatak ve alt katman toprağı da dâhil olmak üzere yüzeysel sulardaki tehlikesiz nitelikli çamurların, çıkarıldığı yere doldurulmasında,</w:t>
      </w:r>
    </w:p>
    <w:p w14:paraId="213DDC0B" w14:textId="77777777" w:rsidR="004C576B" w:rsidRPr="00857DA3" w:rsidRDefault="009B69F8" w:rsidP="00BC37B5">
      <w:pPr>
        <w:ind w:firstLine="567"/>
        <w:jc w:val="both"/>
        <w:rPr>
          <w:lang w:val="tr-TR"/>
        </w:rPr>
      </w:pPr>
      <w:r w:rsidRPr="00857DA3">
        <w:rPr>
          <w:lang w:val="tr-TR"/>
        </w:rPr>
        <w:t xml:space="preserve">ç) Sadece hizmet verdiği adanın atıklarının kabul edilmesi ve bu tesiste depolanan atıkların türlerini ve miktarlarını gösteren kayıtların tutularak bu kayıtların Bakanlığa yıllık olarak sunulması kaydı </w:t>
      </w:r>
      <w:proofErr w:type="gramStart"/>
      <w:r w:rsidRPr="00857DA3">
        <w:rPr>
          <w:lang w:val="tr-TR"/>
        </w:rPr>
        <w:t>ile,</w:t>
      </w:r>
      <w:proofErr w:type="gramEnd"/>
      <w:r w:rsidRPr="00857DA3">
        <w:rPr>
          <w:lang w:val="tr-TR"/>
        </w:rPr>
        <w:t xml:space="preserve"> adalarda bulunan ve sadece bulunduğu adada oluşan tehlikesiz ve </w:t>
      </w:r>
      <w:proofErr w:type="spellStart"/>
      <w:r w:rsidRPr="00857DA3">
        <w:rPr>
          <w:lang w:val="tr-TR"/>
        </w:rPr>
        <w:t>inert</w:t>
      </w:r>
      <w:proofErr w:type="spellEnd"/>
      <w:r w:rsidRPr="00857DA3">
        <w:rPr>
          <w:lang w:val="tr-TR"/>
        </w:rPr>
        <w:t xml:space="preserve"> atıkların </w:t>
      </w:r>
      <w:proofErr w:type="spellStart"/>
      <w:r w:rsidRPr="00857DA3">
        <w:rPr>
          <w:lang w:val="tr-TR"/>
        </w:rPr>
        <w:t>bertarafı</w:t>
      </w:r>
      <w:proofErr w:type="spellEnd"/>
      <w:r w:rsidRPr="00857DA3">
        <w:rPr>
          <w:lang w:val="tr-TR"/>
        </w:rPr>
        <w:t xml:space="preserve"> amacıyla kullanılan tek düzenli depolama tesisi olma özelliğine sahip, toplam kapasitesi 15.000 tonu aşmayan veya depolanan atık miktarı 1.000 ton/</w:t>
      </w:r>
      <w:proofErr w:type="spellStart"/>
      <w:r w:rsidRPr="00857DA3">
        <w:rPr>
          <w:lang w:val="tr-TR"/>
        </w:rPr>
        <w:t>yıl’ı</w:t>
      </w:r>
      <w:proofErr w:type="spellEnd"/>
      <w:r w:rsidRPr="00857DA3">
        <w:rPr>
          <w:lang w:val="tr-TR"/>
        </w:rPr>
        <w:t xml:space="preserve"> aşmayan düzenli depolama tesislerinde,</w:t>
      </w:r>
    </w:p>
    <w:p w14:paraId="5D2F5727" w14:textId="77777777" w:rsidR="004C576B" w:rsidRPr="00857DA3" w:rsidRDefault="009B69F8" w:rsidP="00BC37B5">
      <w:pPr>
        <w:ind w:firstLine="567"/>
        <w:jc w:val="both"/>
        <w:rPr>
          <w:lang w:val="tr-TR"/>
        </w:rPr>
      </w:pPr>
      <w:r w:rsidRPr="00857DA3">
        <w:rPr>
          <w:lang w:val="tr-TR"/>
        </w:rPr>
        <w:t xml:space="preserve">d) Sadece hizmet verdiği izole yerleşim yerinin atıklarının kabul edilmesi ve bu tesiste depolanan atıkların türlerini ve miktarlarını gösteren kayıtların tutularak bu kayıtların Bakanlığa yıllık olarak sunulması kaydı </w:t>
      </w:r>
      <w:proofErr w:type="gramStart"/>
      <w:r w:rsidRPr="00857DA3">
        <w:rPr>
          <w:lang w:val="tr-TR"/>
        </w:rPr>
        <w:t>ile,</w:t>
      </w:r>
      <w:proofErr w:type="gramEnd"/>
      <w:r w:rsidRPr="00857DA3">
        <w:rPr>
          <w:lang w:val="tr-TR"/>
        </w:rPr>
        <w:t xml:space="preserve"> izole yerleşimlerde bulunan ve sadece bu yerleşimlerde oluşan tehlikesiz ve </w:t>
      </w:r>
      <w:proofErr w:type="spellStart"/>
      <w:r w:rsidRPr="00857DA3">
        <w:rPr>
          <w:lang w:val="tr-TR"/>
        </w:rPr>
        <w:t>inert</w:t>
      </w:r>
      <w:proofErr w:type="spellEnd"/>
      <w:r w:rsidRPr="00857DA3">
        <w:rPr>
          <w:lang w:val="tr-TR"/>
        </w:rPr>
        <w:t xml:space="preserve"> atıkların </w:t>
      </w:r>
      <w:proofErr w:type="spellStart"/>
      <w:r w:rsidRPr="00857DA3">
        <w:rPr>
          <w:lang w:val="tr-TR"/>
        </w:rPr>
        <w:t>bertarafı</w:t>
      </w:r>
      <w:proofErr w:type="spellEnd"/>
      <w:r w:rsidRPr="00857DA3">
        <w:rPr>
          <w:lang w:val="tr-TR"/>
        </w:rPr>
        <w:t xml:space="preserve"> amacıyla kullanılan düzenli depolama tesislerinde,</w:t>
      </w:r>
    </w:p>
    <w:p w14:paraId="7C2F661B" w14:textId="77777777" w:rsidR="004C576B" w:rsidRPr="00857DA3" w:rsidRDefault="009B69F8" w:rsidP="00BC37B5">
      <w:pPr>
        <w:ind w:firstLine="567"/>
        <w:jc w:val="both"/>
        <w:rPr>
          <w:lang w:val="tr-TR"/>
        </w:rPr>
      </w:pPr>
      <w:r w:rsidRPr="00857DA3">
        <w:rPr>
          <w:lang w:val="tr-TR"/>
        </w:rPr>
        <w:t>e) Yeraltı depolama sahalarında,</w:t>
      </w:r>
    </w:p>
    <w:p w14:paraId="18C92070" w14:textId="77777777" w:rsidR="004C576B" w:rsidRPr="00857DA3" w:rsidRDefault="009B69F8" w:rsidP="00BC37B5">
      <w:pPr>
        <w:ind w:firstLine="567"/>
        <w:jc w:val="both"/>
        <w:rPr>
          <w:lang w:val="tr-TR"/>
        </w:rPr>
      </w:pPr>
      <w:proofErr w:type="gramStart"/>
      <w:r w:rsidRPr="00857DA3">
        <w:rPr>
          <w:lang w:val="tr-TR"/>
        </w:rPr>
        <w:t>2/4/2015</w:t>
      </w:r>
      <w:proofErr w:type="gramEnd"/>
      <w:r w:rsidRPr="00857DA3">
        <w:rPr>
          <w:lang w:val="tr-TR"/>
        </w:rPr>
        <w:t xml:space="preserve"> tarihli ve 29314 sayılı Resmî </w:t>
      </w:r>
      <w:proofErr w:type="spellStart"/>
      <w:r w:rsidRPr="00857DA3">
        <w:rPr>
          <w:lang w:val="tr-TR"/>
        </w:rPr>
        <w:t>Gazete’de</w:t>
      </w:r>
      <w:proofErr w:type="spellEnd"/>
      <w:r w:rsidRPr="00857DA3">
        <w:rPr>
          <w:lang w:val="tr-TR"/>
        </w:rPr>
        <w:t xml:space="preserve"> yayımlanan Atık Yönetimi Yönetmeliği’ne aykırı olmamak kaydı ile bu yönetmelik hükümleri uygulanmaz.</w:t>
      </w:r>
    </w:p>
    <w:p w14:paraId="76EE39D5" w14:textId="77777777" w:rsidR="004C576B" w:rsidRPr="00857DA3" w:rsidRDefault="004C576B" w:rsidP="00BC37B5">
      <w:pPr>
        <w:ind w:firstLine="567"/>
        <w:jc w:val="both"/>
        <w:rPr>
          <w:b/>
          <w:bCs/>
          <w:lang w:val="tr-TR"/>
        </w:rPr>
      </w:pPr>
    </w:p>
    <w:p w14:paraId="2C2D95B8" w14:textId="77777777" w:rsidR="004C576B" w:rsidRPr="00857DA3" w:rsidRDefault="009B69F8" w:rsidP="00BC37B5">
      <w:pPr>
        <w:ind w:firstLine="567"/>
        <w:jc w:val="both"/>
        <w:rPr>
          <w:lang w:val="tr-TR"/>
        </w:rPr>
      </w:pPr>
      <w:r w:rsidRPr="00857DA3">
        <w:rPr>
          <w:b/>
          <w:bCs/>
          <w:lang w:val="tr-TR"/>
        </w:rPr>
        <w:lastRenderedPageBreak/>
        <w:t>Dayanak</w:t>
      </w:r>
    </w:p>
    <w:p w14:paraId="6BD578B3" w14:textId="29151A55" w:rsidR="004C576B" w:rsidRPr="00857DA3" w:rsidRDefault="009B69F8" w:rsidP="00BC37B5">
      <w:pPr>
        <w:ind w:firstLine="567"/>
        <w:jc w:val="both"/>
        <w:rPr>
          <w:lang w:val="tr-TR"/>
        </w:rPr>
      </w:pPr>
      <w:r w:rsidRPr="00857DA3">
        <w:rPr>
          <w:b/>
          <w:bCs/>
          <w:lang w:val="tr-TR"/>
        </w:rPr>
        <w:t>MADDE 3 –</w:t>
      </w:r>
      <w:r w:rsidRPr="00857DA3">
        <w:rPr>
          <w:rStyle w:val="apple-converted-space"/>
          <w:lang w:val="tr-TR"/>
        </w:rPr>
        <w:t> </w:t>
      </w:r>
      <w:r w:rsidRPr="00857DA3">
        <w:rPr>
          <w:lang w:val="tr-TR"/>
        </w:rPr>
        <w:t xml:space="preserve">(1) Bu Yönetmelik; </w:t>
      </w:r>
      <w:proofErr w:type="gramStart"/>
      <w:r w:rsidRPr="00857DA3">
        <w:rPr>
          <w:lang w:val="tr-TR"/>
        </w:rPr>
        <w:t>9/8/1983</w:t>
      </w:r>
      <w:proofErr w:type="gramEnd"/>
      <w:r w:rsidRPr="00857DA3">
        <w:rPr>
          <w:lang w:val="tr-TR"/>
        </w:rPr>
        <w:t xml:space="preserve"> tarihli ve 2872 sayılı Çevre Kanununun 8, 11 ve 12</w:t>
      </w:r>
      <w:r w:rsidR="00D41CF5" w:rsidRPr="00857DA3">
        <w:rPr>
          <w:lang w:val="tr-TR"/>
        </w:rPr>
        <w:t xml:space="preserve"> </w:t>
      </w:r>
      <w:proofErr w:type="spellStart"/>
      <w:r w:rsidRPr="00857DA3">
        <w:rPr>
          <w:lang w:val="tr-TR"/>
        </w:rPr>
        <w:t>nci</w:t>
      </w:r>
      <w:proofErr w:type="spellEnd"/>
      <w:r w:rsidRPr="00857DA3">
        <w:rPr>
          <w:lang w:val="tr-TR"/>
        </w:rPr>
        <w:t xml:space="preserve"> maddeleri, 29/6/2011 tarihli ve 644 sayılı Çevre ve Şehircilik Bakanlığının Teşkilat ve Görevleri Hakkında Kanun Hükmünde Kararnamenin 8</w:t>
      </w:r>
      <w:r w:rsidR="00D41CF5" w:rsidRPr="00857DA3">
        <w:rPr>
          <w:lang w:val="tr-TR"/>
        </w:rPr>
        <w:t xml:space="preserve"> </w:t>
      </w:r>
      <w:r w:rsidRPr="00857DA3">
        <w:rPr>
          <w:lang w:val="tr-TR"/>
        </w:rPr>
        <w:t>inci maddesine ve Atık Yönetimi Yönetmeliği</w:t>
      </w:r>
      <w:r w:rsidR="00D41CF5" w:rsidRPr="00857DA3">
        <w:rPr>
          <w:lang w:val="tr-TR"/>
        </w:rPr>
        <w:t>’</w:t>
      </w:r>
      <w:r w:rsidRPr="00857DA3">
        <w:rPr>
          <w:lang w:val="tr-TR"/>
        </w:rPr>
        <w:t>ne dayanılarak hazırlanmıştır.</w:t>
      </w:r>
    </w:p>
    <w:p w14:paraId="77846874" w14:textId="77777777" w:rsidR="004C576B" w:rsidRPr="00857DA3" w:rsidRDefault="004C576B" w:rsidP="00BC37B5">
      <w:pPr>
        <w:ind w:firstLine="567"/>
        <w:jc w:val="both"/>
        <w:rPr>
          <w:b/>
          <w:bCs/>
          <w:lang w:val="tr-TR"/>
        </w:rPr>
      </w:pPr>
    </w:p>
    <w:p w14:paraId="2DA82D0B" w14:textId="77777777" w:rsidR="004C576B" w:rsidRPr="00857DA3" w:rsidRDefault="009B69F8" w:rsidP="00BC37B5">
      <w:pPr>
        <w:ind w:firstLine="567"/>
        <w:jc w:val="both"/>
        <w:rPr>
          <w:lang w:val="tr-TR"/>
        </w:rPr>
      </w:pPr>
      <w:r w:rsidRPr="00857DA3">
        <w:rPr>
          <w:b/>
          <w:bCs/>
          <w:lang w:val="tr-TR"/>
        </w:rPr>
        <w:t>Tanımlar</w:t>
      </w:r>
    </w:p>
    <w:p w14:paraId="27D4BF10" w14:textId="77777777" w:rsidR="004C576B" w:rsidRPr="00857DA3" w:rsidRDefault="009B69F8" w:rsidP="00BC37B5">
      <w:pPr>
        <w:ind w:firstLine="567"/>
        <w:jc w:val="both"/>
        <w:rPr>
          <w:lang w:val="tr-TR"/>
        </w:rPr>
      </w:pPr>
      <w:r w:rsidRPr="00857DA3">
        <w:rPr>
          <w:b/>
          <w:bCs/>
          <w:lang w:val="tr-TR"/>
        </w:rPr>
        <w:t>MADDE 4 –</w:t>
      </w:r>
      <w:r w:rsidRPr="00857DA3">
        <w:rPr>
          <w:rStyle w:val="apple-converted-space"/>
          <w:lang w:val="tr-TR"/>
        </w:rPr>
        <w:t> </w:t>
      </w:r>
      <w:r w:rsidRPr="00857DA3">
        <w:rPr>
          <w:lang w:val="tr-TR"/>
        </w:rPr>
        <w:t>(1) Bu Yönetmelikte geçen;</w:t>
      </w:r>
    </w:p>
    <w:p w14:paraId="27B287E7" w14:textId="787EAEEA" w:rsidR="004C576B" w:rsidRPr="00857DA3" w:rsidRDefault="009B69F8" w:rsidP="00BC37B5">
      <w:pPr>
        <w:ind w:firstLine="567"/>
        <w:jc w:val="both"/>
        <w:rPr>
          <w:lang w:val="tr-TR"/>
        </w:rPr>
      </w:pPr>
      <w:r w:rsidRPr="00857DA3">
        <w:rPr>
          <w:lang w:val="tr-TR"/>
        </w:rPr>
        <w:t>a) Atık: Atık Yönetimi Yönetmeliği’nin 4</w:t>
      </w:r>
      <w:r w:rsidR="00D41CF5" w:rsidRPr="00857DA3">
        <w:rPr>
          <w:lang w:val="tr-TR"/>
        </w:rPr>
        <w:t xml:space="preserve"> </w:t>
      </w:r>
      <w:r w:rsidRPr="00857DA3">
        <w:rPr>
          <w:lang w:val="tr-TR"/>
        </w:rPr>
        <w:t>üncü maddesinde tanımlanan tüm madde veya malzemeyi,</w:t>
      </w:r>
    </w:p>
    <w:p w14:paraId="07148083" w14:textId="77777777" w:rsidR="00766692" w:rsidRPr="00857DA3" w:rsidRDefault="009B69F8" w:rsidP="00BC37B5">
      <w:pPr>
        <w:ind w:firstLine="567"/>
        <w:jc w:val="both"/>
        <w:rPr>
          <w:lang w:val="tr-TR"/>
        </w:rPr>
      </w:pPr>
      <w:r w:rsidRPr="00857DA3">
        <w:rPr>
          <w:lang w:val="tr-TR"/>
        </w:rPr>
        <w:t>b) Atık sahibi: Atığın üreticisini veya atığı fiilen elinde bulunduran gerçek veya tüzel kişiyi,</w:t>
      </w:r>
    </w:p>
    <w:p w14:paraId="3892E207" w14:textId="77777777" w:rsidR="004C576B" w:rsidRPr="00857DA3" w:rsidRDefault="009B69F8" w:rsidP="00BC37B5">
      <w:pPr>
        <w:ind w:firstLine="567"/>
        <w:jc w:val="both"/>
        <w:rPr>
          <w:lang w:val="tr-TR"/>
        </w:rPr>
      </w:pPr>
      <w:r w:rsidRPr="00857DA3">
        <w:rPr>
          <w:lang w:val="tr-TR"/>
        </w:rPr>
        <w:t>c) Bakanlık: Çevre ve Şehircilik Bakanlığı’nı,</w:t>
      </w:r>
    </w:p>
    <w:p w14:paraId="0C57099F" w14:textId="14DEDAE7" w:rsidR="002B2C7E" w:rsidRPr="00857DA3" w:rsidRDefault="002B2C7E" w:rsidP="00BC37B5">
      <w:pPr>
        <w:ind w:firstLine="567"/>
        <w:jc w:val="both"/>
        <w:rPr>
          <w:lang w:val="tr-TR"/>
        </w:rPr>
      </w:pPr>
      <w:r w:rsidRPr="00857DA3">
        <w:rPr>
          <w:lang w:val="tr-TR"/>
        </w:rPr>
        <w:t>ç)</w:t>
      </w:r>
      <w:r w:rsidRPr="00857DA3">
        <w:rPr>
          <w:color w:val="000000" w:themeColor="text1"/>
          <w:lang w:val="tr-TR"/>
        </w:rPr>
        <w:t xml:space="preserve"> Baş kontrolör: </w:t>
      </w:r>
      <w:r w:rsidRPr="00857DA3">
        <w:rPr>
          <w:lang w:val="tr-TR"/>
        </w:rPr>
        <w:t>U</w:t>
      </w:r>
      <w:r w:rsidRPr="00857DA3">
        <w:rPr>
          <w:color w:val="000000" w:themeColor="text1"/>
          <w:lang w:val="tr-TR"/>
        </w:rPr>
        <w:t>ygulama projelerinin kontrolünü yapan, tesisin inşaat çalışmalarının tüm aşamalarında kontrol ve koordinasyonu sağlayan mühendisi,</w:t>
      </w:r>
    </w:p>
    <w:p w14:paraId="75F60879" w14:textId="44808617" w:rsidR="004C576B" w:rsidRPr="00857DA3" w:rsidRDefault="002B2C7E" w:rsidP="00BC37B5">
      <w:pPr>
        <w:ind w:firstLine="567"/>
        <w:jc w:val="both"/>
        <w:rPr>
          <w:lang w:val="tr-TR"/>
        </w:rPr>
      </w:pPr>
      <w:r w:rsidRPr="00857DA3">
        <w:rPr>
          <w:lang w:val="tr-TR"/>
        </w:rPr>
        <w:t>d</w:t>
      </w:r>
      <w:r w:rsidR="009B69F8" w:rsidRPr="00857DA3">
        <w:rPr>
          <w:lang w:val="tr-TR"/>
        </w:rPr>
        <w:t>) Belediye atığı: Atık Yönetimi Yönetmeliği’nin ek-4’ünde 20 kodlu bölümünde tanımlanan ve yönetiminden belediyenin sorumlu olduğu, evlerden kaynaklanan ya da içerik veya yapısal olarak benzer olan ticari, endüstriyel ve kurumsal atıkları,</w:t>
      </w:r>
    </w:p>
    <w:p w14:paraId="7AAFF34E" w14:textId="11A506B6" w:rsidR="004C576B" w:rsidRPr="00857DA3" w:rsidRDefault="002B2C7E" w:rsidP="00BC37B5">
      <w:pPr>
        <w:ind w:firstLine="567"/>
        <w:jc w:val="both"/>
        <w:rPr>
          <w:lang w:val="tr-TR"/>
        </w:rPr>
      </w:pPr>
      <w:r w:rsidRPr="00857DA3">
        <w:rPr>
          <w:lang w:val="tr-TR"/>
        </w:rPr>
        <w:t>e</w:t>
      </w:r>
      <w:r w:rsidR="009B69F8" w:rsidRPr="00857DA3">
        <w:rPr>
          <w:lang w:val="tr-TR"/>
        </w:rPr>
        <w:t xml:space="preserve">) </w:t>
      </w:r>
      <w:proofErr w:type="spellStart"/>
      <w:r w:rsidR="009B69F8" w:rsidRPr="00857DA3">
        <w:rPr>
          <w:lang w:val="tr-TR"/>
        </w:rPr>
        <w:t>Biyobozunur</w:t>
      </w:r>
      <w:proofErr w:type="spellEnd"/>
      <w:r w:rsidR="009B69F8" w:rsidRPr="00857DA3">
        <w:rPr>
          <w:lang w:val="tr-TR"/>
        </w:rPr>
        <w:t xml:space="preserve"> atık: Park, bahçe ve evler ile lokantalar, satış noktaları, gıda üretim ve benzeri tesislerden kaynaklanan oksijenli veya oksijensiz ortamda </w:t>
      </w:r>
      <w:proofErr w:type="spellStart"/>
      <w:r w:rsidR="009B69F8" w:rsidRPr="00857DA3">
        <w:rPr>
          <w:lang w:val="tr-TR"/>
        </w:rPr>
        <w:t>bozunmaya</w:t>
      </w:r>
      <w:proofErr w:type="spellEnd"/>
      <w:r w:rsidR="009B69F8" w:rsidRPr="00857DA3">
        <w:rPr>
          <w:lang w:val="tr-TR"/>
        </w:rPr>
        <w:t xml:space="preserve"> uğrayabilen atıkları,</w:t>
      </w:r>
    </w:p>
    <w:p w14:paraId="4B15E029" w14:textId="02FF2C3E" w:rsidR="00AE10EC" w:rsidRPr="00857DA3" w:rsidRDefault="002B2C7E" w:rsidP="00BC37B5">
      <w:pPr>
        <w:ind w:firstLine="567"/>
        <w:jc w:val="both"/>
        <w:rPr>
          <w:lang w:val="tr-TR"/>
        </w:rPr>
      </w:pPr>
      <w:r w:rsidRPr="00857DA3">
        <w:rPr>
          <w:lang w:val="tr-TR"/>
        </w:rPr>
        <w:t>f</w:t>
      </w:r>
      <w:r w:rsidR="009B69F8" w:rsidRPr="00857DA3">
        <w:rPr>
          <w:lang w:val="tr-TR"/>
        </w:rPr>
        <w:t xml:space="preserve">) </w:t>
      </w:r>
      <w:proofErr w:type="spellStart"/>
      <w:r w:rsidR="009B69F8" w:rsidRPr="00857DA3">
        <w:rPr>
          <w:lang w:val="tr-TR"/>
        </w:rPr>
        <w:t>Biyoreaktör</w:t>
      </w:r>
      <w:proofErr w:type="spellEnd"/>
      <w:r w:rsidR="009B69F8" w:rsidRPr="00857DA3">
        <w:rPr>
          <w:lang w:val="tr-TR"/>
        </w:rPr>
        <w:t xml:space="preserve"> tipi düzenli depolama: Atıkların biyolojik </w:t>
      </w:r>
      <w:proofErr w:type="gramStart"/>
      <w:r w:rsidR="009B69F8" w:rsidRPr="00857DA3">
        <w:rPr>
          <w:lang w:val="tr-TR"/>
        </w:rPr>
        <w:t>stabilizasyon</w:t>
      </w:r>
      <w:proofErr w:type="gramEnd"/>
      <w:r w:rsidR="009B69F8" w:rsidRPr="00857DA3">
        <w:rPr>
          <w:lang w:val="tr-TR"/>
        </w:rPr>
        <w:t xml:space="preserve"> süreçlerini hızlandırmak için aerobik ve/veya anaerobik olarak tasarlanan kontrollü sistemleri,</w:t>
      </w:r>
    </w:p>
    <w:p w14:paraId="6884225A" w14:textId="2CB5EA9C" w:rsidR="002B2C7E" w:rsidRPr="00857DA3" w:rsidRDefault="002B2C7E" w:rsidP="00BC37B5">
      <w:pPr>
        <w:ind w:firstLine="567"/>
        <w:jc w:val="both"/>
        <w:rPr>
          <w:lang w:val="tr-TR"/>
        </w:rPr>
      </w:pPr>
      <w:r w:rsidRPr="00857DA3">
        <w:rPr>
          <w:lang w:val="tr-TR"/>
        </w:rPr>
        <w:t>g) ÇED: Çevresel etki değerlendirmesini,</w:t>
      </w:r>
    </w:p>
    <w:p w14:paraId="2145633B" w14:textId="1250FBE0" w:rsidR="00766692" w:rsidRPr="00857DA3" w:rsidRDefault="002B2C7E" w:rsidP="00BC37B5">
      <w:pPr>
        <w:ind w:firstLine="567"/>
        <w:jc w:val="both"/>
        <w:rPr>
          <w:lang w:val="tr-TR"/>
        </w:rPr>
      </w:pPr>
      <w:r w:rsidRPr="00857DA3">
        <w:rPr>
          <w:lang w:val="tr-TR"/>
        </w:rPr>
        <w:t>ğ</w:t>
      </w:r>
      <w:r w:rsidR="009B69F8" w:rsidRPr="00857DA3">
        <w:rPr>
          <w:lang w:val="tr-TR"/>
        </w:rPr>
        <w:t xml:space="preserve">) Çevre lisansı: Düzenli depolama tesislerine </w:t>
      </w:r>
      <w:proofErr w:type="gramStart"/>
      <w:r w:rsidR="009B69F8" w:rsidRPr="00857DA3">
        <w:rPr>
          <w:lang w:val="tr-TR"/>
        </w:rPr>
        <w:t>10/9/2014</w:t>
      </w:r>
      <w:proofErr w:type="gramEnd"/>
      <w:r w:rsidR="009B69F8" w:rsidRPr="00857DA3">
        <w:rPr>
          <w:lang w:val="tr-TR"/>
        </w:rPr>
        <w:t xml:space="preserve"> tarihli ve 29115 sayılı Resmî </w:t>
      </w:r>
      <w:proofErr w:type="spellStart"/>
      <w:r w:rsidR="009B69F8" w:rsidRPr="00857DA3">
        <w:rPr>
          <w:lang w:val="tr-TR"/>
        </w:rPr>
        <w:t>Gazete’de</w:t>
      </w:r>
      <w:proofErr w:type="spellEnd"/>
      <w:r w:rsidR="009B69F8" w:rsidRPr="00857DA3">
        <w:rPr>
          <w:lang w:val="tr-TR"/>
        </w:rPr>
        <w:t xml:space="preserve"> yayımlanan Çevre İzin ve Lisans Yönetmeliğine göre düzenlenen geçici faaliyet belgesi/çevre izin ve lisansı belgesini kapsayan lisansı,</w:t>
      </w:r>
    </w:p>
    <w:p w14:paraId="7DFC9C35" w14:textId="47DB8071" w:rsidR="004C576B" w:rsidRPr="00857DA3" w:rsidRDefault="002B2C7E" w:rsidP="00BC37B5">
      <w:pPr>
        <w:ind w:firstLine="567"/>
        <w:jc w:val="both"/>
        <w:rPr>
          <w:lang w:val="tr-TR"/>
        </w:rPr>
      </w:pPr>
      <w:r w:rsidRPr="00857DA3">
        <w:rPr>
          <w:lang w:val="tr-TR"/>
        </w:rPr>
        <w:t>h</w:t>
      </w:r>
      <w:r w:rsidR="009B69F8" w:rsidRPr="00857DA3">
        <w:rPr>
          <w:lang w:val="tr-TR"/>
        </w:rPr>
        <w:t>) Depo gazı: Depolanan atıklardan oluşan gazı,</w:t>
      </w:r>
    </w:p>
    <w:p w14:paraId="5F018BEC" w14:textId="36063D69" w:rsidR="004C576B" w:rsidRPr="00857DA3" w:rsidRDefault="002B2C7E" w:rsidP="00BC37B5">
      <w:pPr>
        <w:ind w:firstLine="567"/>
        <w:jc w:val="both"/>
        <w:rPr>
          <w:lang w:val="tr-TR"/>
        </w:rPr>
      </w:pPr>
      <w:r w:rsidRPr="00857DA3">
        <w:rPr>
          <w:lang w:val="tr-TR"/>
        </w:rPr>
        <w:t>ı</w:t>
      </w:r>
      <w:r w:rsidR="009B69F8" w:rsidRPr="00857DA3">
        <w:rPr>
          <w:lang w:val="tr-TR"/>
        </w:rPr>
        <w:t xml:space="preserve">) Düzenli depolama tesisi (DDT): </w:t>
      </w:r>
      <w:r w:rsidR="00D41CF5" w:rsidRPr="00857DA3">
        <w:rPr>
          <w:lang w:val="tr-TR"/>
        </w:rPr>
        <w:t xml:space="preserve">Atık Yönetimi Yönetmeliği’nin 4 </w:t>
      </w:r>
      <w:r w:rsidR="009B69F8" w:rsidRPr="00857DA3">
        <w:rPr>
          <w:lang w:val="tr-TR"/>
        </w:rPr>
        <w:t xml:space="preserve">üncü maddesinin birinci fıkrasının (c) bendinde tanımlanan ara depolama tesisleri ile aynı fıkranın (ü) bendinde tanımlanan geçici depolama alanları hariç olmak üzere atıkların yeraltı veya yer üstünde belirli teknik standartlara göre bertaraf edildiği </w:t>
      </w:r>
      <w:r w:rsidR="002C29BD" w:rsidRPr="00857DA3">
        <w:rPr>
          <w:lang w:val="tr-TR"/>
        </w:rPr>
        <w:t>ve bu Yönetmeliğin ek-2’sinde yer alan ilgili sınır değerleri sağlayan atıkların kabul edildiği I</w:t>
      </w:r>
      <w:proofErr w:type="gramStart"/>
      <w:r w:rsidR="002C29BD" w:rsidRPr="00857DA3">
        <w:rPr>
          <w:lang w:val="tr-TR"/>
        </w:rPr>
        <w:t>.,</w:t>
      </w:r>
      <w:proofErr w:type="gramEnd"/>
      <w:r w:rsidR="002C29BD" w:rsidRPr="00857DA3">
        <w:rPr>
          <w:lang w:val="tr-TR"/>
        </w:rPr>
        <w:t xml:space="preserve"> II. ve III. sınıf olarak sınıflandırılmış </w:t>
      </w:r>
      <w:r w:rsidR="009B69F8" w:rsidRPr="00857DA3">
        <w:rPr>
          <w:lang w:val="tr-TR"/>
        </w:rPr>
        <w:t>sahaları,</w:t>
      </w:r>
    </w:p>
    <w:p w14:paraId="5961C183" w14:textId="3C6C1DEA" w:rsidR="002C1AFB" w:rsidRPr="00857DA3" w:rsidRDefault="002B2C7E" w:rsidP="00BC37B5">
      <w:pPr>
        <w:ind w:firstLine="567"/>
        <w:jc w:val="both"/>
        <w:rPr>
          <w:lang w:val="tr-TR"/>
        </w:rPr>
      </w:pPr>
      <w:r w:rsidRPr="00857DA3">
        <w:rPr>
          <w:lang w:val="tr-TR"/>
        </w:rPr>
        <w:t>i</w:t>
      </w:r>
      <w:r w:rsidR="009B69F8" w:rsidRPr="00857DA3">
        <w:rPr>
          <w:lang w:val="tr-TR"/>
        </w:rPr>
        <w:t xml:space="preserve">) Düzensiz </w:t>
      </w:r>
      <w:r w:rsidR="00342120" w:rsidRPr="00857DA3">
        <w:rPr>
          <w:lang w:val="tr-TR"/>
        </w:rPr>
        <w:t>döküm</w:t>
      </w:r>
      <w:r w:rsidR="009B69F8" w:rsidRPr="00857DA3">
        <w:rPr>
          <w:lang w:val="tr-TR"/>
        </w:rPr>
        <w:t xml:space="preserve"> </w:t>
      </w:r>
      <w:r w:rsidR="00342120" w:rsidRPr="00857DA3">
        <w:rPr>
          <w:lang w:val="tr-TR"/>
        </w:rPr>
        <w:t>sahası</w:t>
      </w:r>
      <w:r w:rsidR="009B69F8" w:rsidRPr="00857DA3">
        <w:rPr>
          <w:lang w:val="tr-TR"/>
        </w:rPr>
        <w:t xml:space="preserve">: Düzenli depolama tesisleri dışında, </w:t>
      </w:r>
      <w:r w:rsidR="009B69F8" w:rsidRPr="00857DA3">
        <w:rPr>
          <w:bCs/>
          <w:lang w:val="tr-TR"/>
        </w:rPr>
        <w:t xml:space="preserve">teknik standartlara uymayan </w:t>
      </w:r>
      <w:r w:rsidR="00221A52" w:rsidRPr="00857DA3">
        <w:rPr>
          <w:bCs/>
          <w:lang w:val="tr-TR"/>
        </w:rPr>
        <w:t>ve/</w:t>
      </w:r>
      <w:r w:rsidR="009B69F8" w:rsidRPr="00857DA3">
        <w:rPr>
          <w:bCs/>
          <w:lang w:val="tr-TR"/>
        </w:rPr>
        <w:t xml:space="preserve">veya başta depo tabanı geçirimsizliği olmak üzere atıklardan kaynaklanan sızıntı sularının ve depo gazlarının toprak, hava, yeraltı suları ve yüzeysel sular üzerindeki olumsuz etkilerini önleyecek çevresel tedbir alınmaksızın </w:t>
      </w:r>
      <w:r w:rsidR="009B69F8" w:rsidRPr="00857DA3">
        <w:rPr>
          <w:lang w:val="tr-TR"/>
        </w:rPr>
        <w:t>atıkların rastgele döküldüğü kontrolsüz döküm sahaları,</w:t>
      </w:r>
    </w:p>
    <w:p w14:paraId="1649A432" w14:textId="1AC47C64" w:rsidR="004C576B" w:rsidRPr="00857DA3" w:rsidRDefault="002B2C7E" w:rsidP="00BC37B5">
      <w:pPr>
        <w:ind w:firstLine="567"/>
        <w:jc w:val="both"/>
        <w:rPr>
          <w:lang w:val="tr-TR"/>
        </w:rPr>
      </w:pPr>
      <w:r w:rsidRPr="00857DA3">
        <w:rPr>
          <w:lang w:val="tr-TR"/>
        </w:rPr>
        <w:t>j</w:t>
      </w:r>
      <w:r w:rsidR="009B69F8" w:rsidRPr="00857DA3">
        <w:rPr>
          <w:lang w:val="tr-TR"/>
        </w:rPr>
        <w:t xml:space="preserve">) </w:t>
      </w:r>
      <w:proofErr w:type="spellStart"/>
      <w:r w:rsidR="009B69F8" w:rsidRPr="00857DA3">
        <w:rPr>
          <w:lang w:val="tr-TR"/>
        </w:rPr>
        <w:t>Eluat</w:t>
      </w:r>
      <w:proofErr w:type="spellEnd"/>
      <w:r w:rsidR="009B69F8" w:rsidRPr="00857DA3">
        <w:rPr>
          <w:lang w:val="tr-TR"/>
        </w:rPr>
        <w:t xml:space="preserve">: Laboratuvarda </w:t>
      </w:r>
      <w:proofErr w:type="spellStart"/>
      <w:r w:rsidR="009B69F8" w:rsidRPr="00857DA3">
        <w:rPr>
          <w:lang w:val="tr-TR"/>
        </w:rPr>
        <w:t>özütleme</w:t>
      </w:r>
      <w:proofErr w:type="spellEnd"/>
      <w:r w:rsidR="009B69F8" w:rsidRPr="00857DA3">
        <w:rPr>
          <w:lang w:val="tr-TR"/>
        </w:rPr>
        <w:t xml:space="preserve"> testiyle elde edilen çözeltiyi,</w:t>
      </w:r>
    </w:p>
    <w:p w14:paraId="222CD155" w14:textId="7EE4CEC2" w:rsidR="004C576B" w:rsidRPr="00857DA3" w:rsidRDefault="002B2C7E" w:rsidP="00BC37B5">
      <w:pPr>
        <w:ind w:firstLine="567"/>
        <w:jc w:val="both"/>
        <w:rPr>
          <w:lang w:val="tr-TR"/>
        </w:rPr>
      </w:pPr>
      <w:r w:rsidRPr="00857DA3">
        <w:rPr>
          <w:lang w:val="tr-TR"/>
        </w:rPr>
        <w:t>k</w:t>
      </w:r>
      <w:r w:rsidR="009B69F8" w:rsidRPr="00857DA3">
        <w:rPr>
          <w:lang w:val="tr-TR"/>
        </w:rPr>
        <w:t xml:space="preserve">) Hücre: Farklı tür atıkların aynı lotta depolanmasının uygun olduğu durumlarda, </w:t>
      </w:r>
      <w:proofErr w:type="gramStart"/>
      <w:r w:rsidR="009B69F8" w:rsidRPr="00857DA3">
        <w:rPr>
          <w:lang w:val="tr-TR"/>
        </w:rPr>
        <w:t>lot</w:t>
      </w:r>
      <w:proofErr w:type="gramEnd"/>
      <w:r w:rsidR="009B69F8" w:rsidRPr="00857DA3">
        <w:rPr>
          <w:lang w:val="tr-TR"/>
        </w:rPr>
        <w:t xml:space="preserve"> içinde atıkların birbiriyle temasını engelleyecek önlemlerin alındığı birimleri,</w:t>
      </w:r>
    </w:p>
    <w:p w14:paraId="2C676214" w14:textId="2ADCDECA" w:rsidR="004C576B" w:rsidRPr="00857DA3" w:rsidRDefault="002B2C7E" w:rsidP="00BC37B5">
      <w:pPr>
        <w:ind w:firstLine="567"/>
        <w:jc w:val="both"/>
        <w:rPr>
          <w:lang w:val="tr-TR"/>
        </w:rPr>
      </w:pPr>
      <w:r w:rsidRPr="00857DA3">
        <w:rPr>
          <w:lang w:val="tr-TR"/>
        </w:rPr>
        <w:t>l</w:t>
      </w:r>
      <w:r w:rsidR="009B69F8" w:rsidRPr="00857DA3">
        <w:rPr>
          <w:lang w:val="tr-TR"/>
        </w:rPr>
        <w:t>) İl müdürlüğü: Düzenli depolama tesisinin bulunduğu yerin çevre ve şehircilik il müdürlüğü veya müdürlükleri,</w:t>
      </w:r>
    </w:p>
    <w:p w14:paraId="152A5596" w14:textId="765BBE07" w:rsidR="004C576B" w:rsidRPr="00857DA3" w:rsidRDefault="002B2C7E" w:rsidP="00BC37B5">
      <w:pPr>
        <w:ind w:firstLine="567"/>
        <w:jc w:val="both"/>
        <w:rPr>
          <w:lang w:val="tr-TR"/>
        </w:rPr>
      </w:pPr>
      <w:proofErr w:type="gramStart"/>
      <w:r w:rsidRPr="00857DA3">
        <w:rPr>
          <w:lang w:val="tr-TR"/>
        </w:rPr>
        <w:t>m</w:t>
      </w:r>
      <w:r w:rsidR="009B69F8" w:rsidRPr="00857DA3">
        <w:rPr>
          <w:lang w:val="tr-TR"/>
        </w:rPr>
        <w:t xml:space="preserve">) </w:t>
      </w:r>
      <w:proofErr w:type="spellStart"/>
      <w:r w:rsidR="009B69F8" w:rsidRPr="00857DA3">
        <w:rPr>
          <w:lang w:val="tr-TR"/>
        </w:rPr>
        <w:t>İnert</w:t>
      </w:r>
      <w:proofErr w:type="spellEnd"/>
      <w:r w:rsidR="009B69F8" w:rsidRPr="00857DA3">
        <w:rPr>
          <w:lang w:val="tr-TR"/>
        </w:rPr>
        <w:t xml:space="preserve"> atık: Fiziksel, kimyasal veya biyolojik olarak önemli derecede herhangi bir değişime uğramayan, çözünmeyen, yanmayan, fiziksel veya kimyasal olarak reaksiyona girmeyen, biyolojik </w:t>
      </w:r>
      <w:proofErr w:type="spellStart"/>
      <w:r w:rsidR="009B69F8" w:rsidRPr="00857DA3">
        <w:rPr>
          <w:lang w:val="tr-TR"/>
        </w:rPr>
        <w:t>bozunmaya</w:t>
      </w:r>
      <w:proofErr w:type="spellEnd"/>
      <w:r w:rsidR="009B69F8" w:rsidRPr="00857DA3">
        <w:rPr>
          <w:lang w:val="tr-TR"/>
        </w:rPr>
        <w:t xml:space="preserve"> uğramayan veya temas ettiği maddeleri çevreye veya insan hayatına zarar verecek şekilde etkilemeyen ve toplam sızıntı kabiliyeti ve </w:t>
      </w:r>
      <w:proofErr w:type="spellStart"/>
      <w:r w:rsidR="009B69F8" w:rsidRPr="00857DA3">
        <w:rPr>
          <w:lang w:val="tr-TR"/>
        </w:rPr>
        <w:t>ekotoksisitesi</w:t>
      </w:r>
      <w:proofErr w:type="spellEnd"/>
      <w:r w:rsidR="009B69F8" w:rsidRPr="00857DA3">
        <w:rPr>
          <w:lang w:val="tr-TR"/>
        </w:rPr>
        <w:t xml:space="preserve"> önemsiz miktarda olan, özellikle yüzeysel su ve yeraltı suyu kirliliği tehlikesi yaratmayan atıkları,</w:t>
      </w:r>
      <w:proofErr w:type="gramEnd"/>
    </w:p>
    <w:p w14:paraId="14221770" w14:textId="36F5951A" w:rsidR="004C576B" w:rsidRPr="00857DA3" w:rsidRDefault="002B2C7E" w:rsidP="00BC37B5">
      <w:pPr>
        <w:ind w:firstLine="567"/>
        <w:jc w:val="both"/>
        <w:rPr>
          <w:lang w:val="tr-TR"/>
        </w:rPr>
      </w:pPr>
      <w:r w:rsidRPr="00857DA3">
        <w:rPr>
          <w:lang w:val="tr-TR"/>
        </w:rPr>
        <w:t>n</w:t>
      </w:r>
      <w:r w:rsidR="009B69F8" w:rsidRPr="00857DA3">
        <w:rPr>
          <w:lang w:val="tr-TR"/>
        </w:rPr>
        <w:t xml:space="preserve">) İşletmeci: Düzenli depolama tesisinin hazırlanmasından kapatılması sonrası bakım sürecine kadar tesisten sorumlu </w:t>
      </w:r>
      <w:r w:rsidR="0030266D" w:rsidRPr="00857DA3">
        <w:rPr>
          <w:lang w:val="tr-TR"/>
        </w:rPr>
        <w:t xml:space="preserve">ve tesisi işleten </w:t>
      </w:r>
      <w:r w:rsidR="009B69F8" w:rsidRPr="00857DA3">
        <w:rPr>
          <w:lang w:val="tr-TR"/>
        </w:rPr>
        <w:t>belediye, gerçek ya da tüzel kişiyi,</w:t>
      </w:r>
    </w:p>
    <w:p w14:paraId="7AE9E326" w14:textId="6C9CC646" w:rsidR="004C576B" w:rsidRPr="00857DA3" w:rsidRDefault="002B2C7E" w:rsidP="00BC37B5">
      <w:pPr>
        <w:ind w:firstLine="567"/>
        <w:jc w:val="both"/>
        <w:rPr>
          <w:lang w:val="tr-TR"/>
        </w:rPr>
      </w:pPr>
      <w:r w:rsidRPr="00857DA3">
        <w:rPr>
          <w:lang w:val="tr-TR"/>
        </w:rPr>
        <w:lastRenderedPageBreak/>
        <w:t>o</w:t>
      </w:r>
      <w:r w:rsidR="009B69F8" w:rsidRPr="00857DA3">
        <w:rPr>
          <w:lang w:val="tr-TR"/>
        </w:rPr>
        <w:t>) İzole yerleşim: Nüfusu 500’den fazla olmayan ve kilometrekarede en fazla beş kişinin yaşadığı yerleşim birimlerini, kilometrekarede en az 250 kişi yaşayan ve en yakın yerleşim birimine ulaşım mesafesi en az 50 km olan veya yılın önemli bir bölümünde hava şartları nedeniyle karayolu ile ulaşımı zor olan yerleşim birimlerini,</w:t>
      </w:r>
    </w:p>
    <w:p w14:paraId="6A3A1232" w14:textId="65CE3608" w:rsidR="002B2C7E" w:rsidRPr="00857DA3" w:rsidRDefault="002B2C7E" w:rsidP="00BC37B5">
      <w:pPr>
        <w:ind w:firstLine="567"/>
        <w:jc w:val="both"/>
        <w:rPr>
          <w:color w:val="000000" w:themeColor="text1"/>
          <w:lang w:val="tr-TR"/>
        </w:rPr>
      </w:pPr>
      <w:r w:rsidRPr="00857DA3">
        <w:rPr>
          <w:lang w:val="tr-TR"/>
        </w:rPr>
        <w:t xml:space="preserve">ö) </w:t>
      </w:r>
      <w:r w:rsidRPr="00857DA3">
        <w:rPr>
          <w:color w:val="000000" w:themeColor="text1"/>
          <w:lang w:val="tr-TR"/>
        </w:rPr>
        <w:t>Kontrol firması: Tesis uygulama projelerinin ön kontrolünü yaparak tesis inşaatının uygulama projesine uygun şekilde yapılmasını sağlayan Bakanlık tarafından yetkilendirilmiş mühendislik firmalarını,</w:t>
      </w:r>
    </w:p>
    <w:p w14:paraId="5BDD750B" w14:textId="3B2AAFE7" w:rsidR="002B2C7E" w:rsidRPr="00857DA3" w:rsidRDefault="002B2C7E" w:rsidP="00BC37B5">
      <w:pPr>
        <w:ind w:firstLine="567"/>
        <w:jc w:val="both"/>
        <w:rPr>
          <w:color w:val="000000" w:themeColor="text1"/>
          <w:lang w:val="tr-TR"/>
        </w:rPr>
      </w:pPr>
      <w:r w:rsidRPr="00857DA3">
        <w:rPr>
          <w:lang w:val="tr-TR"/>
        </w:rPr>
        <w:t>p)</w:t>
      </w:r>
      <w:r w:rsidRPr="00857DA3">
        <w:rPr>
          <w:color w:val="000000" w:themeColor="text1"/>
          <w:lang w:val="tr-TR"/>
        </w:rPr>
        <w:t xml:space="preserve"> Kontrol mühendisi: Tesis inşaat çalışmalarının tüm aşamalarında tam zamanlı olarak sahada kontrol görevini yapan mühendisi, </w:t>
      </w:r>
    </w:p>
    <w:p w14:paraId="79BC233C" w14:textId="3FB9AB87" w:rsidR="004C576B" w:rsidRPr="00857DA3" w:rsidRDefault="002B2C7E" w:rsidP="00BC37B5">
      <w:pPr>
        <w:ind w:firstLine="567"/>
        <w:jc w:val="both"/>
        <w:rPr>
          <w:lang w:val="tr-TR"/>
        </w:rPr>
      </w:pPr>
      <w:r w:rsidRPr="00857DA3">
        <w:rPr>
          <w:lang w:val="tr-TR"/>
        </w:rPr>
        <w:t>r</w:t>
      </w:r>
      <w:r w:rsidR="009B69F8" w:rsidRPr="00857DA3">
        <w:rPr>
          <w:lang w:val="tr-TR"/>
        </w:rPr>
        <w:t>) Lot: Düzenli depolama tesisinin etkin kullanılması amacıyla nihai dolum hacmi belirli, altyapısı bu Yönetmelik hükümlerine göre inşa edilmiş olan düzenli depolama tesisi bölümlerini,</w:t>
      </w:r>
    </w:p>
    <w:p w14:paraId="41A0AD82" w14:textId="50F63588" w:rsidR="004C576B" w:rsidRPr="00857DA3" w:rsidRDefault="002B2C7E" w:rsidP="00BC37B5">
      <w:pPr>
        <w:ind w:firstLine="567"/>
        <w:jc w:val="both"/>
        <w:rPr>
          <w:lang w:val="tr-TR"/>
        </w:rPr>
      </w:pPr>
      <w:r w:rsidRPr="00857DA3">
        <w:rPr>
          <w:lang w:val="tr-TR"/>
        </w:rPr>
        <w:t>s</w:t>
      </w:r>
      <w:r w:rsidR="009B69F8" w:rsidRPr="00857DA3">
        <w:rPr>
          <w:lang w:val="tr-TR"/>
        </w:rPr>
        <w:t>) 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14:paraId="4C2D1FAE" w14:textId="107073EE" w:rsidR="004C576B" w:rsidRPr="00857DA3" w:rsidRDefault="002B2C7E" w:rsidP="00BC37B5">
      <w:pPr>
        <w:ind w:firstLine="567"/>
        <w:jc w:val="both"/>
        <w:rPr>
          <w:lang w:val="tr-TR"/>
        </w:rPr>
      </w:pPr>
      <w:r w:rsidRPr="00857DA3">
        <w:rPr>
          <w:lang w:val="tr-TR"/>
        </w:rPr>
        <w:t>ş</w:t>
      </w:r>
      <w:r w:rsidR="009B69F8" w:rsidRPr="00857DA3">
        <w:rPr>
          <w:lang w:val="tr-TR"/>
        </w:rPr>
        <w:t xml:space="preserve">) </w:t>
      </w:r>
      <w:proofErr w:type="spellStart"/>
      <w:r w:rsidR="009B69F8" w:rsidRPr="00857DA3">
        <w:rPr>
          <w:lang w:val="tr-TR"/>
        </w:rPr>
        <w:t>Özütleme</w:t>
      </w:r>
      <w:proofErr w:type="spellEnd"/>
      <w:r w:rsidR="009B69F8" w:rsidRPr="00857DA3">
        <w:rPr>
          <w:lang w:val="tr-TR"/>
        </w:rPr>
        <w:t xml:space="preserve">: Toprak, kirlenmiş toprak, çamur, çökelti, </w:t>
      </w:r>
      <w:proofErr w:type="spellStart"/>
      <w:r w:rsidR="009B69F8" w:rsidRPr="00857DA3">
        <w:rPr>
          <w:lang w:val="tr-TR"/>
        </w:rPr>
        <w:t>kompost</w:t>
      </w:r>
      <w:proofErr w:type="spellEnd"/>
      <w:r w:rsidR="009B69F8" w:rsidRPr="00857DA3">
        <w:rPr>
          <w:lang w:val="tr-TR"/>
        </w:rPr>
        <w:t>, atık veya inşaat malzemeleri gibi katı maddeler içindeki bileşenlerin fiziksel, kimyasal veya biyolojik işlemlerle su fazına geçirilmesini,</w:t>
      </w:r>
    </w:p>
    <w:p w14:paraId="7A252CAD" w14:textId="451C3CEA" w:rsidR="004C576B" w:rsidRPr="00857DA3" w:rsidRDefault="002B2C7E" w:rsidP="00BC37B5">
      <w:pPr>
        <w:ind w:firstLine="567"/>
        <w:jc w:val="both"/>
        <w:rPr>
          <w:lang w:val="tr-TR"/>
        </w:rPr>
      </w:pPr>
      <w:r w:rsidRPr="00857DA3">
        <w:rPr>
          <w:lang w:val="tr-TR"/>
        </w:rPr>
        <w:t>t</w:t>
      </w:r>
      <w:r w:rsidR="009B69F8" w:rsidRPr="00857DA3">
        <w:rPr>
          <w:lang w:val="tr-TR"/>
        </w:rPr>
        <w:t>) Sıvı atık: Arıtma çamuru hariç olmak üzere, akışkan özellik gösteren atıkları,</w:t>
      </w:r>
    </w:p>
    <w:p w14:paraId="7F2FDA36" w14:textId="6759B379" w:rsidR="004C576B" w:rsidRPr="00857DA3" w:rsidRDefault="002B2C7E" w:rsidP="00BC37B5">
      <w:pPr>
        <w:ind w:firstLine="567"/>
        <w:jc w:val="both"/>
        <w:rPr>
          <w:lang w:val="tr-TR"/>
        </w:rPr>
      </w:pPr>
      <w:r w:rsidRPr="00857DA3">
        <w:rPr>
          <w:lang w:val="tr-TR"/>
        </w:rPr>
        <w:t>u</w:t>
      </w:r>
      <w:r w:rsidR="009B69F8" w:rsidRPr="00857DA3">
        <w:rPr>
          <w:lang w:val="tr-TR"/>
        </w:rPr>
        <w:t>) Sızıntı suyu: Depolanan atıklardan süzülen ve depolama sahasından kaynaklanan sıvıyı,</w:t>
      </w:r>
    </w:p>
    <w:p w14:paraId="69D34313" w14:textId="77471A52" w:rsidR="004C576B" w:rsidRPr="00857DA3" w:rsidRDefault="002B2C7E" w:rsidP="00BC37B5">
      <w:pPr>
        <w:ind w:firstLine="567"/>
        <w:jc w:val="both"/>
        <w:rPr>
          <w:lang w:val="tr-TR"/>
        </w:rPr>
      </w:pPr>
      <w:r w:rsidRPr="00857DA3">
        <w:rPr>
          <w:lang w:val="tr-TR"/>
        </w:rPr>
        <w:t>ü</w:t>
      </w:r>
      <w:r w:rsidR="009B69F8" w:rsidRPr="00857DA3">
        <w:rPr>
          <w:lang w:val="tr-TR"/>
        </w:rPr>
        <w:t>) Tehlikeli atık:  Atık Yönetimi Yönetmeliği’nin ek-3/A’sında yer alan tehlikeli özelliklerden birini ya da birden fazlasını taşıyan ve Atık Yönetimi Yönetmeliği’nin ek-4 atık listesinde altı haneli atık kodunun yanında yıldız (*) işareti bulunan atıkları,</w:t>
      </w:r>
    </w:p>
    <w:p w14:paraId="68C11AAC" w14:textId="7DC9B52B" w:rsidR="004C576B" w:rsidRPr="00857DA3" w:rsidRDefault="002B2C7E" w:rsidP="00BC37B5">
      <w:pPr>
        <w:ind w:firstLine="567"/>
        <w:jc w:val="both"/>
        <w:rPr>
          <w:lang w:val="tr-TR"/>
        </w:rPr>
      </w:pPr>
      <w:r w:rsidRPr="00857DA3">
        <w:rPr>
          <w:lang w:val="tr-TR"/>
        </w:rPr>
        <w:t>v</w:t>
      </w:r>
      <w:r w:rsidR="009B69F8" w:rsidRPr="00857DA3">
        <w:rPr>
          <w:lang w:val="tr-TR"/>
        </w:rPr>
        <w:t>) Tehlikesiz atık: Tehlikeli atık tanımına girmeyen atıkları,</w:t>
      </w:r>
    </w:p>
    <w:p w14:paraId="53293277" w14:textId="3E383CB7" w:rsidR="004C576B" w:rsidRPr="00857DA3" w:rsidRDefault="002B2C7E" w:rsidP="00BC37B5">
      <w:pPr>
        <w:ind w:firstLine="567"/>
        <w:jc w:val="both"/>
        <w:rPr>
          <w:lang w:val="tr-TR"/>
        </w:rPr>
      </w:pPr>
      <w:r w:rsidRPr="00857DA3">
        <w:rPr>
          <w:lang w:val="tr-TR"/>
        </w:rPr>
        <w:t>y</w:t>
      </w:r>
      <w:r w:rsidR="009B69F8" w:rsidRPr="00857DA3">
        <w:rPr>
          <w:lang w:val="tr-TR"/>
        </w:rPr>
        <w:t>) Tesis sahibi: Aynı zamanda tesisin işletmecisi de olabilen, düzenli depolama tesisinin mülkiyetine sahip gerçek veya tüzel kişiyi,</w:t>
      </w:r>
    </w:p>
    <w:p w14:paraId="6E81F457" w14:textId="0E7E0955" w:rsidR="004C576B" w:rsidRPr="00857DA3" w:rsidRDefault="002B2C7E" w:rsidP="00BC37B5">
      <w:pPr>
        <w:ind w:firstLine="567"/>
        <w:jc w:val="both"/>
        <w:rPr>
          <w:lang w:val="tr-TR"/>
        </w:rPr>
      </w:pPr>
      <w:r w:rsidRPr="00857DA3">
        <w:rPr>
          <w:lang w:val="tr-TR"/>
        </w:rPr>
        <w:t>z</w:t>
      </w:r>
      <w:r w:rsidR="009B69F8" w:rsidRPr="00857DA3">
        <w:rPr>
          <w:lang w:val="tr-TR"/>
        </w:rPr>
        <w:t>) Yeraltı depolama: Tuz veya potasyum madenleri gibi derin jeolojik boşluklarda atıkların kalıcı olarak depolanmasını,</w:t>
      </w:r>
    </w:p>
    <w:p w14:paraId="0A87AA24" w14:textId="1438B4FC" w:rsidR="007E2115" w:rsidRPr="00857DA3" w:rsidRDefault="002B2C7E" w:rsidP="00BC37B5">
      <w:pPr>
        <w:ind w:firstLine="567"/>
        <w:jc w:val="both"/>
        <w:rPr>
          <w:lang w:val="tr-TR"/>
        </w:rPr>
      </w:pPr>
      <w:proofErr w:type="spellStart"/>
      <w:r w:rsidRPr="00857DA3">
        <w:rPr>
          <w:lang w:val="tr-TR"/>
        </w:rPr>
        <w:t>aa</w:t>
      </w:r>
      <w:proofErr w:type="spellEnd"/>
      <w:r w:rsidR="009B69F8" w:rsidRPr="00857DA3">
        <w:rPr>
          <w:lang w:val="tr-TR"/>
        </w:rPr>
        <w:t>) Yerleşim birimi: Yerleşme alanı içerisinde yerleşik bulunan konut amacıyla ruhsatlandırılmış birimi</w:t>
      </w:r>
    </w:p>
    <w:p w14:paraId="32A9EFB5" w14:textId="45B48D68" w:rsidR="00564EE5" w:rsidRPr="00857DA3" w:rsidRDefault="00E266FB" w:rsidP="00BC37B5">
      <w:pPr>
        <w:ind w:firstLine="567"/>
        <w:jc w:val="both"/>
        <w:rPr>
          <w:lang w:val="tr-TR"/>
        </w:rPr>
      </w:pPr>
      <w:proofErr w:type="spellStart"/>
      <w:r w:rsidRPr="00857DA3">
        <w:rPr>
          <w:lang w:val="tr-TR"/>
        </w:rPr>
        <w:t>bb</w:t>
      </w:r>
      <w:proofErr w:type="spellEnd"/>
      <w:r w:rsidR="00B121E2" w:rsidRPr="00857DA3">
        <w:rPr>
          <w:lang w:val="tr-TR"/>
        </w:rPr>
        <w:t>) Yüklenici: Tesisin inşaat yapım işini üstlenen gerçek veya tüzel kişiyi,</w:t>
      </w:r>
    </w:p>
    <w:p w14:paraId="3C5DB777" w14:textId="77777777" w:rsidR="004C576B" w:rsidRPr="00857DA3" w:rsidRDefault="009B69F8" w:rsidP="00BC37B5">
      <w:pPr>
        <w:ind w:firstLine="567"/>
        <w:jc w:val="both"/>
        <w:rPr>
          <w:lang w:val="tr-TR"/>
        </w:rPr>
      </w:pPr>
      <w:proofErr w:type="gramStart"/>
      <w:r w:rsidRPr="00857DA3">
        <w:rPr>
          <w:lang w:val="tr-TR"/>
        </w:rPr>
        <w:t>ifade</w:t>
      </w:r>
      <w:proofErr w:type="gramEnd"/>
      <w:r w:rsidRPr="00857DA3">
        <w:rPr>
          <w:lang w:val="tr-TR"/>
        </w:rPr>
        <w:t xml:space="preserve"> eder.</w:t>
      </w:r>
    </w:p>
    <w:p w14:paraId="29961DFD" w14:textId="77777777" w:rsidR="00D41CF5" w:rsidRPr="00857DA3" w:rsidRDefault="00D41CF5" w:rsidP="00BC37B5">
      <w:pPr>
        <w:ind w:firstLine="567"/>
        <w:jc w:val="both"/>
        <w:rPr>
          <w:lang w:val="tr-TR"/>
        </w:rPr>
      </w:pPr>
    </w:p>
    <w:p w14:paraId="1F5DC30E" w14:textId="77777777" w:rsidR="009E7340" w:rsidRPr="00857DA3" w:rsidRDefault="009B69F8" w:rsidP="00BC37B5">
      <w:pPr>
        <w:jc w:val="center"/>
        <w:rPr>
          <w:b/>
          <w:bCs/>
          <w:lang w:val="tr-TR"/>
        </w:rPr>
      </w:pPr>
      <w:r w:rsidRPr="00857DA3">
        <w:rPr>
          <w:b/>
          <w:bCs/>
          <w:lang w:val="tr-TR"/>
        </w:rPr>
        <w:t>İKİNCİ BÖLÜM</w:t>
      </w:r>
    </w:p>
    <w:p w14:paraId="6B10A176" w14:textId="77777777" w:rsidR="009E7340" w:rsidRPr="00857DA3" w:rsidRDefault="009B69F8" w:rsidP="00BC37B5">
      <w:pPr>
        <w:jc w:val="center"/>
        <w:rPr>
          <w:b/>
          <w:bCs/>
          <w:lang w:val="tr-TR"/>
        </w:rPr>
      </w:pPr>
      <w:r w:rsidRPr="00857DA3">
        <w:rPr>
          <w:b/>
          <w:bCs/>
          <w:lang w:val="tr-TR"/>
        </w:rPr>
        <w:t>Genel İlkeler ve Tesislerin Sınıflandırılması</w:t>
      </w:r>
    </w:p>
    <w:p w14:paraId="20D56A51" w14:textId="77777777" w:rsidR="00D41CF5" w:rsidRPr="00857DA3" w:rsidRDefault="00D41CF5" w:rsidP="00BC37B5">
      <w:pPr>
        <w:ind w:firstLine="567"/>
        <w:jc w:val="both"/>
        <w:rPr>
          <w:b/>
          <w:bCs/>
          <w:lang w:val="tr-TR"/>
        </w:rPr>
      </w:pPr>
    </w:p>
    <w:p w14:paraId="7762B425" w14:textId="77777777" w:rsidR="001836FD" w:rsidRPr="00857DA3" w:rsidRDefault="009B69F8" w:rsidP="00BC37B5">
      <w:pPr>
        <w:ind w:firstLine="567"/>
        <w:jc w:val="both"/>
        <w:rPr>
          <w:b/>
          <w:bCs/>
          <w:lang w:val="tr-TR"/>
        </w:rPr>
      </w:pPr>
      <w:r w:rsidRPr="00857DA3">
        <w:rPr>
          <w:b/>
          <w:bCs/>
          <w:lang w:val="tr-TR"/>
        </w:rPr>
        <w:t>Genel ilkeler</w:t>
      </w:r>
    </w:p>
    <w:p w14:paraId="20A5E78E" w14:textId="080CB347" w:rsidR="001836FD" w:rsidRPr="00857DA3" w:rsidRDefault="009B69F8" w:rsidP="00BC37B5">
      <w:pPr>
        <w:ind w:firstLine="567"/>
        <w:jc w:val="both"/>
        <w:rPr>
          <w:bCs/>
          <w:lang w:val="tr-TR"/>
        </w:rPr>
      </w:pPr>
      <w:proofErr w:type="gramStart"/>
      <w:r w:rsidRPr="00857DA3">
        <w:rPr>
          <w:b/>
          <w:bCs/>
          <w:lang w:val="tr-TR"/>
        </w:rPr>
        <w:t xml:space="preserve">MADDE 5 </w:t>
      </w:r>
      <w:r w:rsidR="00AA2891" w:rsidRPr="00857DA3">
        <w:rPr>
          <w:b/>
          <w:bCs/>
          <w:lang w:val="tr-TR"/>
        </w:rPr>
        <w:t>–</w:t>
      </w:r>
      <w:r w:rsidRPr="00857DA3">
        <w:rPr>
          <w:bCs/>
          <w:lang w:val="tr-TR"/>
        </w:rPr>
        <w:t xml:space="preserve"> (1) Atık Yönetimi Yönetmeliği’nin 5</w:t>
      </w:r>
      <w:r w:rsidR="00D41CF5" w:rsidRPr="00857DA3">
        <w:rPr>
          <w:bCs/>
          <w:lang w:val="tr-TR"/>
        </w:rPr>
        <w:t xml:space="preserve"> </w:t>
      </w:r>
      <w:r w:rsidRPr="00857DA3">
        <w:rPr>
          <w:bCs/>
          <w:lang w:val="tr-TR"/>
        </w:rPr>
        <w:t xml:space="preserve">inci maddesinin birinci fıkrasının (a) ve (b) bendinde tanımlanan atık yönetimi hiyerarşisine uygun olarak; atıkların öncelikle oluşumunun önlenmesi ve azaltılması, atık oluşumunun kaçınılmaz olduğu durumlarda atıkların yeniden kullanımı, geri dönüşümü ve ikincil hammadde elde etme amaçlı diğer işlemler ile geri kazanılması veya enerji kaynağı olarak kullanılması, uygun kullanım alanlarının olmaması halinde atıkların düzenli depolanarak bertaraf edilmesi esastır. </w:t>
      </w:r>
      <w:proofErr w:type="gramEnd"/>
    </w:p>
    <w:p w14:paraId="17B0ECA8" w14:textId="77777777" w:rsidR="001836FD" w:rsidRPr="00857DA3" w:rsidRDefault="009B69F8" w:rsidP="00BC37B5">
      <w:pPr>
        <w:ind w:firstLine="567"/>
        <w:jc w:val="both"/>
        <w:rPr>
          <w:lang w:val="tr-TR"/>
        </w:rPr>
      </w:pPr>
      <w:r w:rsidRPr="00857DA3">
        <w:rPr>
          <w:bCs/>
          <w:lang w:val="tr-TR"/>
        </w:rPr>
        <w:t xml:space="preserve">(2) </w:t>
      </w:r>
      <w:r w:rsidRPr="00857DA3">
        <w:rPr>
          <w:lang w:val="tr-TR"/>
        </w:rPr>
        <w:t xml:space="preserve">Bu yönetmeliğin hedefleri doğrultusunda işlenmeleri sonucu pratik bir fayda sağlanmayan atıklar ile teknik olarak işlenmeleri ve değerlendirilmeleri mümkün olmayan </w:t>
      </w:r>
      <w:proofErr w:type="spellStart"/>
      <w:r w:rsidRPr="00857DA3">
        <w:rPr>
          <w:lang w:val="tr-TR"/>
        </w:rPr>
        <w:t>inert</w:t>
      </w:r>
      <w:proofErr w:type="spellEnd"/>
      <w:r w:rsidRPr="00857DA3">
        <w:rPr>
          <w:lang w:val="tr-TR"/>
        </w:rPr>
        <w:t xml:space="preserve"> atıklar hariç olmak üzere atıklar, ön işleme tabi tutulmadan düzenli depolama tesislerine kabul edilmez.</w:t>
      </w:r>
    </w:p>
    <w:p w14:paraId="7973BA1A" w14:textId="77777777" w:rsidR="00CD0A2B" w:rsidRPr="00857DA3" w:rsidRDefault="009B69F8" w:rsidP="00BC37B5">
      <w:pPr>
        <w:ind w:firstLine="567"/>
        <w:jc w:val="both"/>
        <w:rPr>
          <w:lang w:val="tr-TR"/>
        </w:rPr>
      </w:pPr>
      <w:r w:rsidRPr="00857DA3">
        <w:rPr>
          <w:lang w:val="tr-TR"/>
        </w:rPr>
        <w:t xml:space="preserve">(3) Atıklara yapılacak ön işlemler, atıklar düzenli depolama tesisine gelmeden önce veya düzenli depolama tesisi sınırları içerisinde gerçekleştirilir. Belediye atıklarının toplama ve taşıma araçlarında, </w:t>
      </w:r>
      <w:r w:rsidRPr="00857DA3">
        <w:rPr>
          <w:lang w:val="tr-TR"/>
        </w:rPr>
        <w:lastRenderedPageBreak/>
        <w:t xml:space="preserve">aktarma istasyonunda ya da düzenli depolama </w:t>
      </w:r>
      <w:proofErr w:type="gramStart"/>
      <w:r w:rsidRPr="00857DA3">
        <w:rPr>
          <w:lang w:val="tr-TR"/>
        </w:rPr>
        <w:t>lotu</w:t>
      </w:r>
      <w:proofErr w:type="gramEnd"/>
      <w:r w:rsidRPr="00857DA3">
        <w:rPr>
          <w:lang w:val="tr-TR"/>
        </w:rPr>
        <w:t xml:space="preserve"> içerisinde sıkıştırılması ön işlem olarak kabul edilmez.</w:t>
      </w:r>
    </w:p>
    <w:p w14:paraId="67B765D0" w14:textId="77777777" w:rsidR="0021756E" w:rsidRPr="00857DA3" w:rsidRDefault="009B69F8" w:rsidP="00BC37B5">
      <w:pPr>
        <w:ind w:firstLine="567"/>
        <w:jc w:val="both"/>
        <w:rPr>
          <w:lang w:val="tr-TR"/>
        </w:rPr>
      </w:pPr>
      <w:r w:rsidRPr="00857DA3">
        <w:rPr>
          <w:lang w:val="tr-TR"/>
        </w:rPr>
        <w:t xml:space="preserve">(4) Düzenli depolama tesislerinde </w:t>
      </w:r>
      <w:proofErr w:type="spellStart"/>
      <w:r w:rsidRPr="00857DA3">
        <w:rPr>
          <w:lang w:val="tr-TR"/>
        </w:rPr>
        <w:t>biyoreaktör</w:t>
      </w:r>
      <w:proofErr w:type="spellEnd"/>
      <w:r w:rsidRPr="00857DA3">
        <w:rPr>
          <w:lang w:val="tr-TR"/>
        </w:rPr>
        <w:t xml:space="preserve"> tipi düzenli depolama uygulaması yapılmasına ilişkin teknik usul ve esaslar Bakanlıkça belirlenir.</w:t>
      </w:r>
    </w:p>
    <w:p w14:paraId="01C9CBD6" w14:textId="77777777" w:rsidR="00AC5E42" w:rsidRPr="00857DA3" w:rsidRDefault="009B69F8" w:rsidP="00BC37B5">
      <w:pPr>
        <w:ind w:firstLine="567"/>
        <w:jc w:val="both"/>
        <w:rPr>
          <w:lang w:val="tr-TR"/>
        </w:rPr>
      </w:pPr>
      <w:r w:rsidRPr="00857DA3">
        <w:rPr>
          <w:lang w:val="tr-TR"/>
        </w:rPr>
        <w:t xml:space="preserve">(5) Sadece kendi atıklarını bertaraf eden düzenli depolama tesisleri hariç olmak üzere, tesiste doğrulama testlerinin yapılabilmesi için gerekli altyapıya haiz laboratuvar düzenli depolama tesisinde bulunur. Belediye atıklarını bertaraf eden tesislerin belediye atığı dışındaki atıkları da kabul etmesi halinde doğrulama testlerini yapabilecek gerekli altyapıya haiz laboratuvar tesis içerisinde yer alır. </w:t>
      </w:r>
    </w:p>
    <w:p w14:paraId="359D7A1B" w14:textId="5FAF4375" w:rsidR="00303419" w:rsidRPr="00857DA3" w:rsidRDefault="009B69F8" w:rsidP="00BC37B5">
      <w:pPr>
        <w:ind w:firstLine="567"/>
        <w:jc w:val="both"/>
        <w:rPr>
          <w:lang w:val="tr-TR"/>
        </w:rPr>
      </w:pPr>
      <w:r w:rsidRPr="00857DA3">
        <w:rPr>
          <w:lang w:val="tr-TR"/>
        </w:rPr>
        <w:t xml:space="preserve">(6) Düzenli depolama tesisine tehlikeli atık kabul edecek tesisler </w:t>
      </w:r>
      <w:r w:rsidR="000A6D25" w:rsidRPr="00857DA3">
        <w:rPr>
          <w:lang w:val="tr-TR"/>
        </w:rPr>
        <w:t xml:space="preserve">Tehlikeli Maddeler ve </w:t>
      </w:r>
      <w:r w:rsidRPr="00857DA3">
        <w:rPr>
          <w:lang w:val="tr-TR"/>
        </w:rPr>
        <w:t>Tehlikeli Atık Zorunlu Mali Sorumluluk Sigortası yaptırır.</w:t>
      </w:r>
    </w:p>
    <w:p w14:paraId="4FC4F49B" w14:textId="30275583" w:rsidR="001836FD" w:rsidRPr="00857DA3" w:rsidRDefault="00B121E2" w:rsidP="00BC37B5">
      <w:pPr>
        <w:ind w:firstLine="567"/>
        <w:jc w:val="both"/>
        <w:rPr>
          <w:b/>
          <w:bCs/>
          <w:lang w:val="tr-TR"/>
        </w:rPr>
      </w:pPr>
      <w:r w:rsidRPr="00857DA3">
        <w:rPr>
          <w:lang w:val="tr-TR"/>
        </w:rPr>
        <w:t>(7) Bu Yönetmelik kapsamında yer alan tesislerin uygulama projeleri, Bakanlıkça yetkilendirilmiş proje hazırlama firmaları tarafından hazırlanır. Tesis inşaatının projesine uygun olarak yapıl</w:t>
      </w:r>
      <w:r w:rsidR="009B69F8" w:rsidRPr="00857DA3">
        <w:rPr>
          <w:lang w:val="tr-TR"/>
        </w:rPr>
        <w:t xml:space="preserve">ıp yapılmadığı Bakanlıkça yetkilendirilmiş </w:t>
      </w:r>
      <w:r w:rsidRPr="00857DA3">
        <w:rPr>
          <w:lang w:val="tr-TR"/>
        </w:rPr>
        <w:t xml:space="preserve">kontrol firması tarafından </w:t>
      </w:r>
      <w:r w:rsidR="009B69F8" w:rsidRPr="00857DA3">
        <w:rPr>
          <w:lang w:val="tr-TR"/>
        </w:rPr>
        <w:t>kontrol edilir.</w:t>
      </w:r>
      <w:r w:rsidRPr="00857DA3">
        <w:rPr>
          <w:lang w:val="tr-TR"/>
        </w:rPr>
        <w:t xml:space="preserve"> </w:t>
      </w:r>
      <w:r w:rsidR="009B69F8" w:rsidRPr="00857DA3">
        <w:rPr>
          <w:bCs/>
          <w:lang w:val="tr-TR"/>
        </w:rPr>
        <w:t xml:space="preserve">Uygulama projesi hazırlama firması ve kontrol firması yetkilendirme usul ve esasları Bakanlıkça belirlenir. </w:t>
      </w:r>
    </w:p>
    <w:p w14:paraId="73780D9D" w14:textId="77777777" w:rsidR="000A6D25" w:rsidRPr="00857DA3" w:rsidRDefault="000A6D25" w:rsidP="00BC37B5">
      <w:pPr>
        <w:ind w:firstLine="567"/>
        <w:jc w:val="both"/>
        <w:rPr>
          <w:b/>
          <w:bCs/>
          <w:lang w:val="tr-TR"/>
        </w:rPr>
      </w:pPr>
    </w:p>
    <w:p w14:paraId="51E8BDB1" w14:textId="77777777" w:rsidR="00F626E4" w:rsidRPr="00857DA3" w:rsidRDefault="009B69F8" w:rsidP="00BC37B5">
      <w:pPr>
        <w:ind w:firstLine="567"/>
        <w:jc w:val="both"/>
        <w:rPr>
          <w:lang w:val="tr-TR"/>
        </w:rPr>
      </w:pPr>
      <w:r w:rsidRPr="00857DA3">
        <w:rPr>
          <w:b/>
          <w:bCs/>
          <w:lang w:val="tr-TR"/>
        </w:rPr>
        <w:t>Düzenli depolama tesislerinin sınıflandırılması</w:t>
      </w:r>
    </w:p>
    <w:p w14:paraId="799652EE" w14:textId="471328AE" w:rsidR="00217231" w:rsidRPr="00857DA3" w:rsidRDefault="009B69F8" w:rsidP="00BC37B5">
      <w:pPr>
        <w:ind w:firstLine="567"/>
        <w:jc w:val="both"/>
        <w:rPr>
          <w:lang w:val="tr-TR"/>
        </w:rPr>
      </w:pPr>
      <w:r w:rsidRPr="00857DA3">
        <w:rPr>
          <w:b/>
          <w:bCs/>
          <w:lang w:val="tr-TR"/>
        </w:rPr>
        <w:t>MADDE 6 –</w:t>
      </w:r>
      <w:r w:rsidRPr="00857DA3">
        <w:rPr>
          <w:rStyle w:val="apple-converted-space"/>
          <w:lang w:val="tr-TR"/>
        </w:rPr>
        <w:t> </w:t>
      </w:r>
      <w:r w:rsidRPr="00857DA3">
        <w:rPr>
          <w:lang w:val="tr-TR"/>
        </w:rPr>
        <w:t xml:space="preserve">(1) Düzenli depolama tesisleri </w:t>
      </w:r>
      <w:r w:rsidR="00217231" w:rsidRPr="00857DA3">
        <w:rPr>
          <w:lang w:val="tr-TR"/>
        </w:rPr>
        <w:t>bu Yönetmeliğin ek-2’sinde yer alan sınır değerlere göre I</w:t>
      </w:r>
      <w:proofErr w:type="gramStart"/>
      <w:r w:rsidR="00217231" w:rsidRPr="00857DA3">
        <w:rPr>
          <w:lang w:val="tr-TR"/>
        </w:rPr>
        <w:t>.,</w:t>
      </w:r>
      <w:proofErr w:type="gramEnd"/>
      <w:r w:rsidR="00217231" w:rsidRPr="00857DA3">
        <w:rPr>
          <w:lang w:val="tr-TR"/>
        </w:rPr>
        <w:t xml:space="preserve"> II. ve III. sınıf olarak sınıflandırılır. Belediye atıkları II. </w:t>
      </w:r>
      <w:r w:rsidR="00A740FB" w:rsidRPr="00857DA3">
        <w:rPr>
          <w:lang w:val="tr-TR"/>
        </w:rPr>
        <w:t>sınıf</w:t>
      </w:r>
      <w:r w:rsidR="00217231" w:rsidRPr="00857DA3">
        <w:rPr>
          <w:lang w:val="tr-TR"/>
        </w:rPr>
        <w:t xml:space="preserve"> düzenli depolama tesisinde bertaraf edilir.</w:t>
      </w:r>
    </w:p>
    <w:p w14:paraId="56736F00" w14:textId="77777777" w:rsidR="00F626E4" w:rsidRPr="00857DA3" w:rsidRDefault="00F626E4" w:rsidP="00BC37B5">
      <w:pPr>
        <w:ind w:firstLine="567"/>
        <w:jc w:val="both"/>
        <w:rPr>
          <w:b/>
          <w:bCs/>
          <w:lang w:val="tr-TR"/>
        </w:rPr>
      </w:pPr>
    </w:p>
    <w:p w14:paraId="2576432B" w14:textId="77777777" w:rsidR="00C0588B" w:rsidRPr="00857DA3" w:rsidRDefault="009B69F8" w:rsidP="00BC37B5">
      <w:pPr>
        <w:jc w:val="center"/>
        <w:rPr>
          <w:b/>
          <w:bCs/>
          <w:lang w:val="tr-TR"/>
        </w:rPr>
      </w:pPr>
      <w:r w:rsidRPr="00857DA3">
        <w:rPr>
          <w:b/>
          <w:bCs/>
          <w:lang w:val="tr-TR"/>
        </w:rPr>
        <w:t>ÜÇÜNCÜ BÖLÜM</w:t>
      </w:r>
    </w:p>
    <w:p w14:paraId="44FB9F3D" w14:textId="77777777" w:rsidR="00C0588B" w:rsidRPr="00857DA3" w:rsidRDefault="009B69F8" w:rsidP="00BC37B5">
      <w:pPr>
        <w:jc w:val="center"/>
        <w:rPr>
          <w:b/>
          <w:bCs/>
          <w:lang w:val="tr-TR"/>
        </w:rPr>
      </w:pPr>
      <w:r w:rsidRPr="00857DA3">
        <w:rPr>
          <w:b/>
          <w:bCs/>
          <w:lang w:val="tr-TR"/>
        </w:rPr>
        <w:t>Düzenli Depolama Tesislerinin Kurulması</w:t>
      </w:r>
    </w:p>
    <w:p w14:paraId="0418C01B" w14:textId="77777777" w:rsidR="00C0588B" w:rsidRPr="00857DA3" w:rsidRDefault="00C0588B" w:rsidP="00BC37B5">
      <w:pPr>
        <w:jc w:val="both"/>
        <w:rPr>
          <w:b/>
          <w:bCs/>
          <w:lang w:val="tr-TR"/>
        </w:rPr>
      </w:pPr>
    </w:p>
    <w:p w14:paraId="448E7039" w14:textId="77777777" w:rsidR="00CE19EF" w:rsidRPr="00857DA3" w:rsidRDefault="009B69F8" w:rsidP="00BC37B5">
      <w:pPr>
        <w:ind w:firstLine="567"/>
        <w:jc w:val="both"/>
        <w:rPr>
          <w:b/>
          <w:bCs/>
          <w:lang w:val="tr-TR"/>
        </w:rPr>
      </w:pPr>
      <w:r w:rsidRPr="00857DA3">
        <w:rPr>
          <w:b/>
          <w:bCs/>
          <w:lang w:val="tr-TR"/>
        </w:rPr>
        <w:t>Düzenli depolama tesislerinin kurulması</w:t>
      </w:r>
    </w:p>
    <w:p w14:paraId="0FD12756" w14:textId="0B4939FE" w:rsidR="00D41CF5" w:rsidRDefault="009B69F8" w:rsidP="00BC37B5">
      <w:pPr>
        <w:ind w:firstLine="567"/>
        <w:jc w:val="both"/>
        <w:rPr>
          <w:lang w:val="tr-TR"/>
        </w:rPr>
      </w:pPr>
      <w:r w:rsidRPr="00857DA3">
        <w:rPr>
          <w:b/>
          <w:bCs/>
          <w:lang w:val="tr-TR"/>
        </w:rPr>
        <w:t xml:space="preserve">MADDE 7 </w:t>
      </w:r>
      <w:r w:rsidR="00AA2891" w:rsidRPr="00857DA3">
        <w:rPr>
          <w:b/>
          <w:bCs/>
          <w:lang w:val="tr-TR"/>
        </w:rPr>
        <w:t>–</w:t>
      </w:r>
      <w:r w:rsidRPr="00857DA3">
        <w:rPr>
          <w:bCs/>
          <w:lang w:val="tr-TR"/>
        </w:rPr>
        <w:t xml:space="preserve"> (1)</w:t>
      </w:r>
      <w:r w:rsidRPr="00857DA3">
        <w:rPr>
          <w:b/>
          <w:bCs/>
          <w:lang w:val="tr-TR"/>
        </w:rPr>
        <w:t xml:space="preserve"> </w:t>
      </w:r>
      <w:r w:rsidRPr="00857DA3">
        <w:rPr>
          <w:lang w:val="tr-TR"/>
        </w:rPr>
        <w:t>Düzenli depolama tesisi kurmak isteyen gerçek veya tüzel kişiler yer seçimi, mahalli çevre kurulu kararı, fizibilite raporu, çevresel etki değerlendirmesi, tesisin imar planına işlenmesi, uygulama projesi, inşaat süreci, işletme planı onayı ve düzenli depolama tesisi onay belgesi süreçlerini sırasıyla tamamlar. Bu süreçlerin tamamlanmasından sonra Çevre İzin ve Lisans Yönetmeliği çerçevesinde geçici faaliyet belgesi alınarak işletmeye başlanır. Geçici faaliyet belgesi alınmaksızın tesise atık kabulü yapılmaz ve tesiste depolama faaliyeti başlatılmaz.</w:t>
      </w:r>
    </w:p>
    <w:p w14:paraId="13426F50" w14:textId="77777777" w:rsidR="00857DA3" w:rsidRPr="00857DA3" w:rsidRDefault="00857DA3" w:rsidP="00BC37B5">
      <w:pPr>
        <w:ind w:firstLine="567"/>
        <w:jc w:val="both"/>
        <w:rPr>
          <w:b/>
          <w:bCs/>
          <w:lang w:val="tr-TR"/>
        </w:rPr>
      </w:pPr>
    </w:p>
    <w:p w14:paraId="3EA6C745" w14:textId="77777777" w:rsidR="009E7340" w:rsidRPr="00857DA3" w:rsidRDefault="009B69F8" w:rsidP="00BC37B5">
      <w:pPr>
        <w:ind w:firstLine="567"/>
        <w:jc w:val="both"/>
        <w:rPr>
          <w:lang w:val="tr-TR"/>
        </w:rPr>
      </w:pPr>
      <w:r w:rsidRPr="00857DA3">
        <w:rPr>
          <w:b/>
          <w:bCs/>
          <w:lang w:val="tr-TR"/>
        </w:rPr>
        <w:t>Yer seçimi ve mahalli çevre kurulu kararı</w:t>
      </w:r>
    </w:p>
    <w:p w14:paraId="1F377F21" w14:textId="77777777" w:rsidR="009E7340" w:rsidRPr="00857DA3" w:rsidRDefault="009B69F8" w:rsidP="00BC37B5">
      <w:pPr>
        <w:ind w:firstLine="567"/>
        <w:jc w:val="both"/>
        <w:rPr>
          <w:lang w:val="tr-TR"/>
        </w:rPr>
      </w:pPr>
      <w:r w:rsidRPr="00857DA3">
        <w:rPr>
          <w:b/>
          <w:bCs/>
          <w:lang w:val="tr-TR"/>
        </w:rPr>
        <w:t>MADDE 8 –</w:t>
      </w:r>
      <w:r w:rsidRPr="00857DA3">
        <w:rPr>
          <w:rStyle w:val="apple-converted-space"/>
          <w:lang w:val="tr-TR"/>
        </w:rPr>
        <w:t> </w:t>
      </w:r>
      <w:r w:rsidRPr="00857DA3">
        <w:rPr>
          <w:lang w:val="tr-TR"/>
        </w:rPr>
        <w:t>(1) Düzenli depolama tesis sınırlarının yerleşim birimlerine uzaklığı I. sınıf düzenli depolama tesisleri için en az bir kilometre, II. sınıf ve III. sınıf düzenli depolama tesisleri için ise en az iki yüz elli metre olmak zorundadır.</w:t>
      </w:r>
    </w:p>
    <w:p w14:paraId="2F14DF65" w14:textId="77777777" w:rsidR="009E7340" w:rsidRPr="00857DA3" w:rsidRDefault="009B69F8" w:rsidP="00BC37B5">
      <w:pPr>
        <w:ind w:firstLine="567"/>
        <w:jc w:val="both"/>
        <w:rPr>
          <w:lang w:val="tr-TR"/>
        </w:rPr>
      </w:pPr>
      <w:r w:rsidRPr="00857DA3">
        <w:rPr>
          <w:lang w:val="tr-TR"/>
        </w:rPr>
        <w:t>(2) Ayrıca, düzenli depolama tesisinin yer seçiminde;</w:t>
      </w:r>
    </w:p>
    <w:p w14:paraId="4ECAE754" w14:textId="77777777" w:rsidR="009E7340" w:rsidRPr="00857DA3" w:rsidRDefault="009B69F8" w:rsidP="00BC37B5">
      <w:pPr>
        <w:ind w:firstLine="567"/>
        <w:jc w:val="both"/>
        <w:rPr>
          <w:lang w:val="tr-TR"/>
        </w:rPr>
      </w:pPr>
      <w:r w:rsidRPr="00857DA3">
        <w:rPr>
          <w:lang w:val="tr-TR"/>
        </w:rPr>
        <w:t>a) Düzenli depolama tesisinin hava ulaşım güvenliğini etkileyip etkilemediği,</w:t>
      </w:r>
    </w:p>
    <w:p w14:paraId="59195FD9" w14:textId="77777777" w:rsidR="009E7340" w:rsidRPr="00857DA3" w:rsidRDefault="009B69F8" w:rsidP="00BC37B5">
      <w:pPr>
        <w:ind w:firstLine="567"/>
        <w:jc w:val="both"/>
        <w:rPr>
          <w:lang w:val="tr-TR"/>
        </w:rPr>
      </w:pPr>
      <w:r w:rsidRPr="00857DA3">
        <w:rPr>
          <w:lang w:val="tr-TR"/>
        </w:rPr>
        <w:t>b) Orman alanları, ağaçlandırma alanları, yaban hayatı ve bitki örtüsünün korunması gibi özel amaçlarla koruma altına alınmış alanlara uzaklığı,</w:t>
      </w:r>
    </w:p>
    <w:p w14:paraId="3D7EFBF9" w14:textId="77777777" w:rsidR="009E7340" w:rsidRPr="00857DA3" w:rsidRDefault="009B69F8" w:rsidP="00BC37B5">
      <w:pPr>
        <w:ind w:firstLine="567"/>
        <w:jc w:val="both"/>
        <w:rPr>
          <w:lang w:val="tr-TR"/>
        </w:rPr>
      </w:pPr>
      <w:r w:rsidRPr="00857DA3">
        <w:rPr>
          <w:lang w:val="tr-TR"/>
        </w:rPr>
        <w:t>c) Bölgede bulunan yeraltı ve yüzeysel su kaynakları ve koruma havzalarının durumu, yeraltı su seviyesi ve yeraltı suyu akış yönleri,</w:t>
      </w:r>
    </w:p>
    <w:p w14:paraId="4B9547C3" w14:textId="77777777" w:rsidR="009E7340" w:rsidRPr="00857DA3" w:rsidRDefault="009B69F8" w:rsidP="00BC37B5">
      <w:pPr>
        <w:ind w:firstLine="567"/>
        <w:jc w:val="both"/>
        <w:rPr>
          <w:lang w:val="tr-TR"/>
        </w:rPr>
      </w:pPr>
      <w:r w:rsidRPr="00857DA3">
        <w:rPr>
          <w:lang w:val="tr-TR"/>
        </w:rPr>
        <w:t xml:space="preserve">ç) Sahanın </w:t>
      </w:r>
      <w:proofErr w:type="spellStart"/>
      <w:r w:rsidRPr="00857DA3">
        <w:rPr>
          <w:lang w:val="tr-TR"/>
        </w:rPr>
        <w:t>topografik</w:t>
      </w:r>
      <w:proofErr w:type="spellEnd"/>
      <w:r w:rsidRPr="00857DA3">
        <w:rPr>
          <w:lang w:val="tr-TR"/>
        </w:rPr>
        <w:t xml:space="preserve">, jeolojik, jeomorfolojik, </w:t>
      </w:r>
      <w:proofErr w:type="spellStart"/>
      <w:r w:rsidRPr="00857DA3">
        <w:rPr>
          <w:lang w:val="tr-TR"/>
        </w:rPr>
        <w:t>jeoteknik</w:t>
      </w:r>
      <w:proofErr w:type="spellEnd"/>
      <w:r w:rsidRPr="00857DA3">
        <w:rPr>
          <w:lang w:val="tr-TR"/>
        </w:rPr>
        <w:t xml:space="preserve"> ve hidrojeolojik durumu,</w:t>
      </w:r>
    </w:p>
    <w:p w14:paraId="38EEE88B" w14:textId="77777777" w:rsidR="009E7340" w:rsidRPr="00857DA3" w:rsidRDefault="009B69F8" w:rsidP="00BC37B5">
      <w:pPr>
        <w:ind w:firstLine="567"/>
        <w:jc w:val="both"/>
        <w:rPr>
          <w:lang w:val="tr-TR"/>
        </w:rPr>
      </w:pPr>
      <w:r w:rsidRPr="00857DA3">
        <w:rPr>
          <w:lang w:val="tr-TR"/>
        </w:rPr>
        <w:t>d) Taşkın, heyelan, çığ, erozyon ve yüksek deprem riski,</w:t>
      </w:r>
    </w:p>
    <w:p w14:paraId="405BFB21" w14:textId="77777777" w:rsidR="009E7340" w:rsidRPr="00857DA3" w:rsidRDefault="009B69F8" w:rsidP="00BC37B5">
      <w:pPr>
        <w:ind w:firstLine="567"/>
        <w:jc w:val="both"/>
        <w:rPr>
          <w:lang w:val="tr-TR"/>
        </w:rPr>
      </w:pPr>
      <w:r w:rsidRPr="00857DA3">
        <w:rPr>
          <w:lang w:val="tr-TR"/>
        </w:rPr>
        <w:t>e) Hâkim rüzgâr yönü ve yağış durumu,</w:t>
      </w:r>
    </w:p>
    <w:p w14:paraId="23BE0AA4" w14:textId="77777777" w:rsidR="009E7340" w:rsidRPr="00857DA3" w:rsidRDefault="009B69F8" w:rsidP="00BC37B5">
      <w:pPr>
        <w:ind w:firstLine="567"/>
        <w:jc w:val="both"/>
        <w:rPr>
          <w:lang w:val="tr-TR"/>
        </w:rPr>
      </w:pPr>
      <w:r w:rsidRPr="00857DA3">
        <w:rPr>
          <w:lang w:val="tr-TR"/>
        </w:rPr>
        <w:t>f) Doğal veya kültürel miras durumu,</w:t>
      </w:r>
    </w:p>
    <w:p w14:paraId="4CAAED66" w14:textId="34965A57" w:rsidR="00F93F8A" w:rsidRPr="00857DA3" w:rsidRDefault="009B69F8" w:rsidP="00BC37B5">
      <w:pPr>
        <w:ind w:firstLine="567"/>
        <w:jc w:val="both"/>
        <w:rPr>
          <w:lang w:val="tr-TR"/>
        </w:rPr>
      </w:pPr>
      <w:r w:rsidRPr="00857DA3">
        <w:rPr>
          <w:lang w:val="tr-TR"/>
        </w:rPr>
        <w:t>g) Arazi vasfı ve tahsis durumu,</w:t>
      </w:r>
    </w:p>
    <w:p w14:paraId="54624842" w14:textId="77777777" w:rsidR="009E7340" w:rsidRPr="00857DA3" w:rsidRDefault="009B69F8" w:rsidP="00BC37B5">
      <w:pPr>
        <w:ind w:firstLine="567"/>
        <w:jc w:val="both"/>
        <w:rPr>
          <w:lang w:val="tr-TR"/>
        </w:rPr>
      </w:pPr>
      <w:proofErr w:type="gramStart"/>
      <w:r w:rsidRPr="00857DA3">
        <w:rPr>
          <w:lang w:val="tr-TR"/>
        </w:rPr>
        <w:t>dikkate</w:t>
      </w:r>
      <w:proofErr w:type="gramEnd"/>
      <w:r w:rsidRPr="00857DA3">
        <w:rPr>
          <w:lang w:val="tr-TR"/>
        </w:rPr>
        <w:t xml:space="preserve"> alınır.</w:t>
      </w:r>
    </w:p>
    <w:p w14:paraId="597ADC86" w14:textId="77777777" w:rsidR="009E7340" w:rsidRPr="00857DA3" w:rsidRDefault="009B69F8" w:rsidP="00BC37B5">
      <w:pPr>
        <w:ind w:firstLine="567"/>
        <w:jc w:val="both"/>
        <w:rPr>
          <w:lang w:val="tr-TR"/>
        </w:rPr>
      </w:pPr>
      <w:r w:rsidRPr="00857DA3">
        <w:rPr>
          <w:lang w:val="tr-TR"/>
        </w:rPr>
        <w:lastRenderedPageBreak/>
        <w:t>(3) Sahada akaryakıt, gaz ve içme-kullanma suyu naklinde kullanılan boru hatları, enerji nakil hatları bulunmaz.</w:t>
      </w:r>
    </w:p>
    <w:p w14:paraId="596AE4A2" w14:textId="77777777" w:rsidR="005A0056" w:rsidRPr="00857DA3" w:rsidRDefault="009B69F8" w:rsidP="00BC37B5">
      <w:pPr>
        <w:ind w:firstLine="567"/>
        <w:jc w:val="both"/>
        <w:rPr>
          <w:lang w:val="tr-TR"/>
        </w:rPr>
      </w:pPr>
      <w:r w:rsidRPr="00857DA3">
        <w:rPr>
          <w:lang w:val="tr-TR"/>
        </w:rPr>
        <w:t>(4) Düzenli depolama tesisi kurmak isteyen gerçek veya tüzel kişiler tarafından yer seçiminin değerlendirilmesi amacıyla il müdürlüğüne Mahalli Çevre Kurulu kararı için başvuru yapılır. Mahalli Çevre Kurulu kararı alındıktan sonra düzenli depolama tesisinin fizibilite raporu tesis sahibi tarafından Bakanlığa sunulur.</w:t>
      </w:r>
    </w:p>
    <w:p w14:paraId="74D20087" w14:textId="77777777" w:rsidR="005A0056" w:rsidRPr="00857DA3" w:rsidRDefault="005A0056" w:rsidP="00BC37B5">
      <w:pPr>
        <w:ind w:firstLine="567"/>
        <w:jc w:val="both"/>
        <w:rPr>
          <w:lang w:val="tr-TR"/>
        </w:rPr>
      </w:pPr>
    </w:p>
    <w:p w14:paraId="376B278A" w14:textId="77777777" w:rsidR="005A0056" w:rsidRPr="00857DA3" w:rsidRDefault="009B69F8" w:rsidP="00BC37B5">
      <w:pPr>
        <w:ind w:firstLine="567"/>
        <w:jc w:val="both"/>
        <w:rPr>
          <w:b/>
          <w:lang w:val="tr-TR"/>
        </w:rPr>
      </w:pPr>
      <w:r w:rsidRPr="00857DA3">
        <w:rPr>
          <w:b/>
          <w:lang w:val="tr-TR"/>
        </w:rPr>
        <w:t>Fizibilite raporu ve çevresel etki değerlendirmesi süreci</w:t>
      </w:r>
    </w:p>
    <w:p w14:paraId="24D8B393" w14:textId="758D93CF" w:rsidR="00E71E57" w:rsidRPr="00857DA3" w:rsidRDefault="009B69F8" w:rsidP="00BC37B5">
      <w:pPr>
        <w:ind w:firstLine="567"/>
        <w:jc w:val="both"/>
        <w:rPr>
          <w:lang w:val="tr-TR"/>
        </w:rPr>
      </w:pPr>
      <w:r w:rsidRPr="00857DA3">
        <w:rPr>
          <w:b/>
          <w:lang w:val="tr-TR"/>
        </w:rPr>
        <w:t>MADDE 9</w:t>
      </w:r>
      <w:r w:rsidRPr="00857DA3">
        <w:rPr>
          <w:lang w:val="tr-TR"/>
        </w:rPr>
        <w:t xml:space="preserve"> </w:t>
      </w:r>
      <w:r w:rsidR="00AA2891" w:rsidRPr="00857DA3">
        <w:rPr>
          <w:b/>
          <w:bCs/>
          <w:lang w:val="tr-TR"/>
        </w:rPr>
        <w:t>–</w:t>
      </w:r>
      <w:r w:rsidRPr="00857DA3">
        <w:rPr>
          <w:lang w:val="tr-TR"/>
        </w:rPr>
        <w:t xml:space="preserve"> (1) Mahalli Çevre Kurulu kararı ile yer seçimi kesinleşen düzenli depolama tesisini kurmak isteyen gerçek veya tüzel kişiler ek-5’teki formata uygun olarak hazırlanan fizibilite raporunu Bakanlığın uygun görüşüne sunar.</w:t>
      </w:r>
    </w:p>
    <w:p w14:paraId="286DCB19" w14:textId="77777777" w:rsidR="00DC36D6" w:rsidRPr="00857DA3" w:rsidRDefault="009B69F8" w:rsidP="00BC37B5">
      <w:pPr>
        <w:ind w:firstLine="567"/>
        <w:jc w:val="both"/>
        <w:rPr>
          <w:lang w:val="tr-TR"/>
        </w:rPr>
      </w:pPr>
      <w:r w:rsidRPr="00857DA3">
        <w:rPr>
          <w:lang w:val="tr-TR"/>
        </w:rPr>
        <w:t xml:space="preserve">a) Fizibilite raporu içerisinde tesisin yatırım, işletme ve kapatma maliyetlerini içeren mali fizibilite de yer alır. </w:t>
      </w:r>
    </w:p>
    <w:p w14:paraId="17153682" w14:textId="77777777" w:rsidR="00FF5BEB" w:rsidRPr="00857DA3" w:rsidRDefault="009B69F8" w:rsidP="00BC37B5">
      <w:pPr>
        <w:ind w:firstLine="567"/>
        <w:jc w:val="both"/>
        <w:rPr>
          <w:lang w:val="tr-TR"/>
        </w:rPr>
      </w:pPr>
      <w:r w:rsidRPr="00857DA3">
        <w:rPr>
          <w:lang w:val="tr-TR"/>
        </w:rPr>
        <w:t xml:space="preserve">b) Belediye atıkları hariç olmak üzere, sadece kendi atıklarını düzenli depolayarak bertaraf edecek tesislerde fizibilite raporu aranmaz. </w:t>
      </w:r>
    </w:p>
    <w:p w14:paraId="23D8C416" w14:textId="77777777" w:rsidR="00DC36D6" w:rsidRPr="00857DA3" w:rsidRDefault="009B69F8" w:rsidP="00BC37B5">
      <w:pPr>
        <w:ind w:firstLine="567"/>
        <w:jc w:val="both"/>
        <w:rPr>
          <w:lang w:val="tr-TR"/>
        </w:rPr>
      </w:pPr>
      <w:r w:rsidRPr="00857DA3">
        <w:rPr>
          <w:lang w:val="tr-TR"/>
        </w:rPr>
        <w:t xml:space="preserve">c) İnşaat ve yıkıntı atıklarının bertaraf edileceği düzenli depolama tesisleri için fizibilite raporu sunulur. Bu tesisler için hazırlanacak olan fizibilite raporunda, ek-5’te yer alan formattaki bilgilere ilave olarak yeraltı suyu seviyesi, akım yönü, </w:t>
      </w:r>
      <w:proofErr w:type="spellStart"/>
      <w:r w:rsidRPr="00857DA3">
        <w:rPr>
          <w:lang w:val="tr-TR"/>
        </w:rPr>
        <w:t>akifer</w:t>
      </w:r>
      <w:proofErr w:type="spellEnd"/>
      <w:r w:rsidRPr="00857DA3">
        <w:rPr>
          <w:lang w:val="tr-TR"/>
        </w:rPr>
        <w:t xml:space="preserve"> durumu ve yeraltı suyu kalitesinin belirlenmesine yönelik hidrojeolojik etüt ile sahanın geçirimsizliğine dair detaylı sondaj bilgilerine de yer verilir.</w:t>
      </w:r>
    </w:p>
    <w:p w14:paraId="4DE755EF" w14:textId="77777777" w:rsidR="008F3992" w:rsidRPr="00857DA3" w:rsidRDefault="009B69F8" w:rsidP="00BC37B5">
      <w:pPr>
        <w:ind w:firstLine="567"/>
        <w:jc w:val="both"/>
        <w:rPr>
          <w:lang w:val="tr-TR"/>
        </w:rPr>
      </w:pPr>
      <w:r w:rsidRPr="00857DA3">
        <w:rPr>
          <w:lang w:val="tr-TR"/>
        </w:rPr>
        <w:t>(2) Fizibilite raporu için uygun görüş alındıktan sonra çevresel etki değerlendirmesi süreci başlatılır.</w:t>
      </w:r>
    </w:p>
    <w:p w14:paraId="3ED898C7" w14:textId="77777777" w:rsidR="009E7340" w:rsidRPr="00857DA3" w:rsidRDefault="009B69F8" w:rsidP="00BC37B5">
      <w:pPr>
        <w:ind w:firstLine="567"/>
        <w:jc w:val="both"/>
        <w:rPr>
          <w:lang w:val="tr-TR"/>
        </w:rPr>
      </w:pPr>
      <w:r w:rsidRPr="00857DA3">
        <w:rPr>
          <w:lang w:val="tr-TR"/>
        </w:rPr>
        <w:t xml:space="preserve">(3) Çevresel etki değerlendirmesi sürecinde, düzenli depolama tesisinin kurulacağı sahada yeraltı suyu seviyesi, akım yönü, </w:t>
      </w:r>
      <w:proofErr w:type="spellStart"/>
      <w:r w:rsidRPr="00857DA3">
        <w:rPr>
          <w:lang w:val="tr-TR"/>
        </w:rPr>
        <w:t>akifer</w:t>
      </w:r>
      <w:proofErr w:type="spellEnd"/>
      <w:r w:rsidRPr="00857DA3">
        <w:rPr>
          <w:lang w:val="tr-TR"/>
        </w:rPr>
        <w:t xml:space="preserve"> durumu ve yeraltı suyu kalitesinin belirlenmesine yönelik hidrojeolojik etüt ile sahanın geçirimsizliğine dair detaylı sondaj bilgilerini de içeren zemin etüdü yapılarak rapora eklenir. </w:t>
      </w:r>
    </w:p>
    <w:p w14:paraId="1669D3CD" w14:textId="77777777" w:rsidR="009E7340" w:rsidRPr="00857DA3" w:rsidRDefault="009E7340" w:rsidP="00BC37B5">
      <w:pPr>
        <w:ind w:firstLine="567"/>
        <w:jc w:val="both"/>
        <w:rPr>
          <w:b/>
          <w:bCs/>
          <w:lang w:val="tr-TR"/>
        </w:rPr>
      </w:pPr>
    </w:p>
    <w:p w14:paraId="74EF1A37" w14:textId="0714845D" w:rsidR="006E7076" w:rsidRPr="00857DA3" w:rsidRDefault="009B69F8" w:rsidP="00BC37B5">
      <w:pPr>
        <w:ind w:firstLine="567"/>
        <w:jc w:val="both"/>
        <w:rPr>
          <w:b/>
          <w:bCs/>
          <w:lang w:val="tr-TR"/>
        </w:rPr>
      </w:pPr>
      <w:r w:rsidRPr="00857DA3">
        <w:rPr>
          <w:b/>
          <w:bCs/>
          <w:lang w:val="tr-TR"/>
        </w:rPr>
        <w:t>Uygulama projesi</w:t>
      </w:r>
    </w:p>
    <w:p w14:paraId="13CD9968" w14:textId="49156765" w:rsidR="006E7076" w:rsidRPr="00857DA3" w:rsidRDefault="009B69F8" w:rsidP="00BC37B5">
      <w:pPr>
        <w:ind w:firstLine="567"/>
        <w:jc w:val="both"/>
        <w:rPr>
          <w:bCs/>
          <w:lang w:val="tr-TR"/>
        </w:rPr>
      </w:pPr>
      <w:r w:rsidRPr="00857DA3">
        <w:rPr>
          <w:b/>
          <w:bCs/>
          <w:lang w:val="tr-TR"/>
        </w:rPr>
        <w:t xml:space="preserve">MADDE 10 </w:t>
      </w:r>
      <w:r w:rsidR="00AA2891" w:rsidRPr="00857DA3">
        <w:rPr>
          <w:b/>
          <w:bCs/>
          <w:lang w:val="tr-TR"/>
        </w:rPr>
        <w:t>–</w:t>
      </w:r>
      <w:r w:rsidRPr="00857DA3">
        <w:rPr>
          <w:bCs/>
          <w:lang w:val="tr-TR"/>
        </w:rPr>
        <w:t xml:space="preserve"> (1) Çevresel etki değerlendirmesi sürecinin tamamlanmasını müteakip Bakanlıktan yeterlik almış proje firmasınca hazırlanan uygulama projesi raporu ve paftaları Bakanlıktan yeterlik almış kontrol firması tarafından incelendikten sonra tesis sahibi tarafından uygun görüş almak üzere Bakanlığa sunulur. Uygulama projesinin ekinde </w:t>
      </w:r>
      <w:r w:rsidRPr="00857DA3">
        <w:rPr>
          <w:lang w:val="tr-TR"/>
        </w:rPr>
        <w:t xml:space="preserve">tesisin imar planına işlendiğine dair ilgili kurumdan alınacak resmi yazı yer alır. </w:t>
      </w:r>
    </w:p>
    <w:p w14:paraId="5182F423" w14:textId="77777777" w:rsidR="00DC3598" w:rsidRPr="00857DA3" w:rsidRDefault="009B69F8" w:rsidP="00BC37B5">
      <w:pPr>
        <w:ind w:firstLine="567"/>
        <w:jc w:val="both"/>
        <w:rPr>
          <w:bCs/>
          <w:lang w:val="tr-TR"/>
        </w:rPr>
      </w:pPr>
      <w:r w:rsidRPr="00857DA3">
        <w:rPr>
          <w:bCs/>
          <w:lang w:val="tr-TR"/>
        </w:rPr>
        <w:t xml:space="preserve">(2) Düzenli depolama tesisi kurulacak olan sahada </w:t>
      </w:r>
      <w:proofErr w:type="gramStart"/>
      <w:r w:rsidRPr="00857DA3">
        <w:rPr>
          <w:bCs/>
          <w:lang w:val="tr-TR"/>
        </w:rPr>
        <w:t>halihazır</w:t>
      </w:r>
      <w:proofErr w:type="gramEnd"/>
      <w:r w:rsidRPr="00857DA3">
        <w:rPr>
          <w:bCs/>
          <w:lang w:val="tr-TR"/>
        </w:rPr>
        <w:t xml:space="preserve"> harita çalışması için proje hazırlama firması, tesis yetkilileri ve il müdürlüğü gözetiminde yerinde inceleme yapılır, tutanak altına alınır ve uygulama projesine eklenir.</w:t>
      </w:r>
    </w:p>
    <w:p w14:paraId="27DCB5E3" w14:textId="139270E1" w:rsidR="00DC3598" w:rsidRPr="00857DA3" w:rsidRDefault="009B69F8" w:rsidP="00BC37B5">
      <w:pPr>
        <w:ind w:firstLine="567"/>
        <w:jc w:val="both"/>
        <w:rPr>
          <w:lang w:val="tr-TR"/>
        </w:rPr>
      </w:pPr>
      <w:r w:rsidRPr="00857DA3">
        <w:rPr>
          <w:bCs/>
          <w:lang w:val="tr-TR"/>
        </w:rPr>
        <w:t xml:space="preserve">(3) </w:t>
      </w:r>
      <w:r w:rsidRPr="00857DA3">
        <w:rPr>
          <w:lang w:val="tr-TR"/>
        </w:rPr>
        <w:t xml:space="preserve">Yeraltı suyu kalitesinin izlenmesi amacıyla düzenli depolama tesisinin </w:t>
      </w:r>
      <w:proofErr w:type="spellStart"/>
      <w:r w:rsidRPr="00857DA3">
        <w:rPr>
          <w:lang w:val="tr-TR"/>
        </w:rPr>
        <w:t>menbasında</w:t>
      </w:r>
      <w:proofErr w:type="spellEnd"/>
      <w:r w:rsidRPr="00857DA3">
        <w:rPr>
          <w:lang w:val="tr-TR"/>
        </w:rPr>
        <w:t xml:space="preserve"> en az bir noktada ve mansabında en az iki noktada olmak üzere gözlem kuyusu teşkil edilir. Açılacak olan tüm gözlem kuyularının koordinatları Orman ve Su İşleri Bakanlığı görüşü alınarak belirlenir. Orman ve Su İşleri Bakanlığı’nın gerekli görmesi halinde ilave gözlem kuyuları açılabilir. Gözlem kuyuları, depolama </w:t>
      </w:r>
      <w:proofErr w:type="gramStart"/>
      <w:r w:rsidRPr="00857DA3">
        <w:rPr>
          <w:lang w:val="tr-TR"/>
        </w:rPr>
        <w:t>lotunun</w:t>
      </w:r>
      <w:proofErr w:type="gramEnd"/>
      <w:r w:rsidRPr="00857DA3">
        <w:rPr>
          <w:lang w:val="tr-TR"/>
        </w:rPr>
        <w:t xml:space="preserve"> taban kotundan en az on metre derinde olacak şekilde açılır. Orman ve Su İşleri Bakanlığı’nın gerekli görmesi halinde kuyu derinliği artırılabilir.</w:t>
      </w:r>
    </w:p>
    <w:p w14:paraId="593A90C4" w14:textId="77777777" w:rsidR="00483048" w:rsidRPr="00857DA3" w:rsidRDefault="009B69F8" w:rsidP="00BC37B5">
      <w:pPr>
        <w:ind w:firstLine="567"/>
        <w:jc w:val="both"/>
        <w:rPr>
          <w:bCs/>
          <w:lang w:val="tr-TR"/>
        </w:rPr>
      </w:pPr>
      <w:r w:rsidRPr="00857DA3">
        <w:rPr>
          <w:bCs/>
          <w:lang w:val="tr-TR"/>
        </w:rPr>
        <w:t>(4) Uygulama projesinin uygun görülmesini müteakip sözleşme yapılan Bakanlıktan yeterlik belgesi almış kontrol firmasının kontrolörlüğünde düzenli depolama tesisi inşaatına başlanır.</w:t>
      </w:r>
    </w:p>
    <w:p w14:paraId="36D09E19" w14:textId="77777777" w:rsidR="00DC3598" w:rsidRPr="00857DA3" w:rsidRDefault="00DC3598" w:rsidP="00BC37B5">
      <w:pPr>
        <w:ind w:firstLine="567"/>
        <w:jc w:val="both"/>
        <w:rPr>
          <w:bCs/>
          <w:lang w:val="tr-TR"/>
        </w:rPr>
      </w:pPr>
    </w:p>
    <w:p w14:paraId="7C4DF853" w14:textId="77777777" w:rsidR="00DC3598" w:rsidRPr="00857DA3" w:rsidRDefault="009B69F8" w:rsidP="00BC37B5">
      <w:pPr>
        <w:ind w:firstLine="567"/>
        <w:jc w:val="both"/>
        <w:rPr>
          <w:b/>
          <w:bCs/>
          <w:lang w:val="tr-TR"/>
        </w:rPr>
      </w:pPr>
      <w:r w:rsidRPr="00857DA3">
        <w:rPr>
          <w:b/>
          <w:bCs/>
          <w:lang w:val="tr-TR"/>
        </w:rPr>
        <w:t>İnşaatın kontrolü</w:t>
      </w:r>
    </w:p>
    <w:p w14:paraId="563C80C9" w14:textId="7FC7CAF8" w:rsidR="00DC3598" w:rsidRPr="00857DA3" w:rsidRDefault="009B69F8" w:rsidP="00BC37B5">
      <w:pPr>
        <w:ind w:firstLine="567"/>
        <w:jc w:val="both"/>
        <w:rPr>
          <w:bCs/>
          <w:lang w:val="tr-TR"/>
        </w:rPr>
      </w:pPr>
      <w:r w:rsidRPr="00857DA3">
        <w:rPr>
          <w:b/>
          <w:bCs/>
          <w:lang w:val="tr-TR"/>
        </w:rPr>
        <w:t>MADDE 11</w:t>
      </w:r>
      <w:r w:rsidRPr="00857DA3">
        <w:rPr>
          <w:bCs/>
          <w:lang w:val="tr-TR"/>
        </w:rPr>
        <w:t xml:space="preserve"> </w:t>
      </w:r>
      <w:r w:rsidR="00AA2891" w:rsidRPr="00857DA3">
        <w:rPr>
          <w:b/>
          <w:bCs/>
          <w:lang w:val="tr-TR"/>
        </w:rPr>
        <w:t>–</w:t>
      </w:r>
      <w:r w:rsidRPr="00857DA3">
        <w:rPr>
          <w:bCs/>
          <w:lang w:val="tr-TR"/>
        </w:rPr>
        <w:t xml:space="preserve"> (1) Uygulama projesinin uygun görülmesini müteakip Bakanlıktan yeterlik belgesi almış kontrol firması tarafından sahada sıfır noktası-</w:t>
      </w:r>
      <w:proofErr w:type="gramStart"/>
      <w:r w:rsidRPr="00857DA3">
        <w:rPr>
          <w:bCs/>
          <w:lang w:val="tr-TR"/>
        </w:rPr>
        <w:t>halihazır</w:t>
      </w:r>
      <w:proofErr w:type="gramEnd"/>
      <w:r w:rsidRPr="00857DA3">
        <w:rPr>
          <w:bCs/>
          <w:lang w:val="tr-TR"/>
        </w:rPr>
        <w:t xml:space="preserve"> ölçümü yapılır. Sıfır noktası ölçümü </w:t>
      </w:r>
      <w:r w:rsidRPr="00857DA3">
        <w:rPr>
          <w:bCs/>
          <w:lang w:val="tr-TR"/>
        </w:rPr>
        <w:lastRenderedPageBreak/>
        <w:t xml:space="preserve">tutanak ve fotoğraflarla Bakanlığa sunulur ve bu Yönetmeliğin </w:t>
      </w:r>
      <w:r w:rsidR="00B24BFF" w:rsidRPr="00857DA3">
        <w:rPr>
          <w:bCs/>
          <w:lang w:val="tr-TR"/>
        </w:rPr>
        <w:t>e</w:t>
      </w:r>
      <w:r w:rsidRPr="00857DA3">
        <w:rPr>
          <w:bCs/>
          <w:lang w:val="tr-TR"/>
        </w:rPr>
        <w:t>k-</w:t>
      </w:r>
      <w:r w:rsidR="008D7E9A" w:rsidRPr="00857DA3">
        <w:rPr>
          <w:bCs/>
          <w:lang w:val="tr-TR"/>
        </w:rPr>
        <w:t>7/A</w:t>
      </w:r>
      <w:r w:rsidRPr="00857DA3">
        <w:rPr>
          <w:bCs/>
          <w:lang w:val="tr-TR"/>
        </w:rPr>
        <w:t xml:space="preserve">’sında yer alan işe başlama tutanağına eklenir. </w:t>
      </w:r>
    </w:p>
    <w:p w14:paraId="6A2589F1" w14:textId="4F8AE0F2" w:rsidR="006F4DDC" w:rsidRPr="00857DA3" w:rsidRDefault="009B69F8" w:rsidP="00BC37B5">
      <w:pPr>
        <w:ind w:firstLine="567"/>
        <w:jc w:val="both"/>
        <w:rPr>
          <w:bCs/>
          <w:lang w:val="tr-TR"/>
        </w:rPr>
      </w:pPr>
      <w:r w:rsidRPr="00857DA3">
        <w:rPr>
          <w:bCs/>
          <w:lang w:val="tr-TR"/>
        </w:rPr>
        <w:t xml:space="preserve">(2) Düzenli depolama tesisinin uygulama projesini hazırlayan proje ekibinde yer alan çalışanlar aynı tesisin inşaat kontrolörlüğünü yapamaz. </w:t>
      </w:r>
    </w:p>
    <w:p w14:paraId="06552CAF" w14:textId="6323567D" w:rsidR="00656B92" w:rsidRPr="00857DA3" w:rsidRDefault="009B69F8" w:rsidP="00BC37B5">
      <w:pPr>
        <w:ind w:firstLine="567"/>
        <w:jc w:val="both"/>
        <w:rPr>
          <w:bCs/>
          <w:lang w:val="tr-TR"/>
        </w:rPr>
      </w:pPr>
      <w:r w:rsidRPr="00857DA3">
        <w:rPr>
          <w:bCs/>
          <w:lang w:val="tr-TR"/>
        </w:rPr>
        <w:t>(</w:t>
      </w:r>
      <w:r w:rsidR="00CF3059" w:rsidRPr="00857DA3">
        <w:rPr>
          <w:bCs/>
          <w:lang w:val="tr-TR"/>
        </w:rPr>
        <w:t>3</w:t>
      </w:r>
      <w:r w:rsidRPr="00857DA3">
        <w:rPr>
          <w:bCs/>
          <w:lang w:val="tr-TR"/>
        </w:rPr>
        <w:t>) Düzenli depolama tesisi inşaatı kontrol raporları fotoğraf ve tutanakları da içerecek şekilde aylık olarak Bakanlığa sunulur.</w:t>
      </w:r>
    </w:p>
    <w:p w14:paraId="0C9FE622" w14:textId="5DB9E4A2" w:rsidR="00316527" w:rsidRPr="00857DA3" w:rsidRDefault="009B69F8" w:rsidP="00BC37B5">
      <w:pPr>
        <w:ind w:firstLine="567"/>
        <w:jc w:val="both"/>
        <w:rPr>
          <w:bCs/>
          <w:lang w:val="tr-TR"/>
        </w:rPr>
      </w:pPr>
      <w:r w:rsidRPr="00857DA3">
        <w:rPr>
          <w:bCs/>
          <w:lang w:val="tr-TR"/>
        </w:rPr>
        <w:t>(</w:t>
      </w:r>
      <w:r w:rsidR="00CF3059" w:rsidRPr="00857DA3">
        <w:rPr>
          <w:bCs/>
          <w:lang w:val="tr-TR"/>
        </w:rPr>
        <w:t>4</w:t>
      </w:r>
      <w:r w:rsidRPr="00857DA3">
        <w:rPr>
          <w:bCs/>
          <w:lang w:val="tr-TR"/>
        </w:rPr>
        <w:t>) Nihai kontrol raporunun hazırlanarak Bakanlığa sunulmasını müteakip düzenli depolama tesisi sahibi tarafından Bakanlığa düzenli depolama onay belgesi başvurusu yapılır.</w:t>
      </w:r>
    </w:p>
    <w:p w14:paraId="2369FF59" w14:textId="77777777" w:rsidR="00DC3598" w:rsidRPr="00857DA3" w:rsidRDefault="00DC3598" w:rsidP="00BC37B5">
      <w:pPr>
        <w:ind w:firstLine="567"/>
        <w:jc w:val="both"/>
        <w:rPr>
          <w:bCs/>
          <w:lang w:val="tr-TR"/>
        </w:rPr>
      </w:pPr>
    </w:p>
    <w:p w14:paraId="3475B919" w14:textId="77777777" w:rsidR="00DC3598" w:rsidRPr="00857DA3" w:rsidRDefault="009B69F8" w:rsidP="00BC37B5">
      <w:pPr>
        <w:ind w:firstLine="567"/>
        <w:jc w:val="both"/>
        <w:rPr>
          <w:b/>
          <w:bCs/>
          <w:lang w:val="tr-TR"/>
        </w:rPr>
      </w:pPr>
      <w:r w:rsidRPr="00857DA3">
        <w:rPr>
          <w:b/>
          <w:bCs/>
          <w:lang w:val="tr-TR"/>
        </w:rPr>
        <w:t>İşletme planı ve düzenli depolama tesisi onay belgesi</w:t>
      </w:r>
    </w:p>
    <w:p w14:paraId="234ABDAA" w14:textId="23338217" w:rsidR="00AF53FF" w:rsidRPr="00857DA3" w:rsidRDefault="009B69F8" w:rsidP="00BC37B5">
      <w:pPr>
        <w:ind w:firstLine="567"/>
        <w:jc w:val="both"/>
        <w:rPr>
          <w:lang w:val="tr-TR"/>
        </w:rPr>
      </w:pPr>
      <w:r w:rsidRPr="00857DA3">
        <w:rPr>
          <w:b/>
          <w:bCs/>
          <w:lang w:val="tr-TR"/>
        </w:rPr>
        <w:t>MADDE 12</w:t>
      </w:r>
      <w:r w:rsidRPr="00857DA3">
        <w:rPr>
          <w:bCs/>
          <w:lang w:val="tr-TR"/>
        </w:rPr>
        <w:t xml:space="preserve"> </w:t>
      </w:r>
      <w:r w:rsidR="00AA2891" w:rsidRPr="00857DA3">
        <w:rPr>
          <w:b/>
          <w:bCs/>
          <w:lang w:val="tr-TR"/>
        </w:rPr>
        <w:t>–</w:t>
      </w:r>
      <w:r w:rsidRPr="00857DA3">
        <w:rPr>
          <w:bCs/>
          <w:lang w:val="tr-TR"/>
        </w:rPr>
        <w:t xml:space="preserve"> (1) Düzenli depolama tesisi inşaatının tamamlanmasını müteakip </w:t>
      </w:r>
      <w:r w:rsidRPr="00857DA3">
        <w:rPr>
          <w:lang w:val="tr-TR"/>
        </w:rPr>
        <w:t>düzenli depolama tesisi onay belgesi başvurusu ile birlikte ek-</w:t>
      </w:r>
      <w:r w:rsidR="008D7E9A" w:rsidRPr="00857DA3">
        <w:rPr>
          <w:lang w:val="tr-TR"/>
        </w:rPr>
        <w:t xml:space="preserve">8’de </w:t>
      </w:r>
      <w:r w:rsidRPr="00857DA3">
        <w:rPr>
          <w:lang w:val="tr-TR"/>
        </w:rPr>
        <w:t xml:space="preserve">verilen formata uygun olarak hazırlanan işletme planı Bakanlığa sunulur. </w:t>
      </w:r>
    </w:p>
    <w:p w14:paraId="055AE479" w14:textId="72CBB38D" w:rsidR="00916969" w:rsidRPr="00857DA3" w:rsidRDefault="009B69F8" w:rsidP="00BC37B5">
      <w:pPr>
        <w:ind w:firstLine="567"/>
        <w:jc w:val="both"/>
        <w:rPr>
          <w:lang w:val="tr-TR"/>
        </w:rPr>
      </w:pPr>
      <w:r w:rsidRPr="00857DA3">
        <w:rPr>
          <w:lang w:val="tr-TR"/>
        </w:rPr>
        <w:t xml:space="preserve">(2) </w:t>
      </w:r>
      <w:r w:rsidR="008D7E9A" w:rsidRPr="00857DA3">
        <w:rPr>
          <w:lang w:val="tr-TR"/>
        </w:rPr>
        <w:t xml:space="preserve">Tesisin </w:t>
      </w:r>
      <w:r w:rsidRPr="00857DA3">
        <w:rPr>
          <w:lang w:val="tr-TR"/>
        </w:rPr>
        <w:t>uygulama projesine uygun olarak inşaatının tamamlandığını gösterir nihai kontrol raporunun uygun bulunmasını müteakip Bakanlıkça yerinde inceleme yapılarak düzenli depolama tesisi onay belgesi düzenlenir.</w:t>
      </w:r>
      <w:r w:rsidR="00204078" w:rsidRPr="00857DA3">
        <w:rPr>
          <w:lang w:val="tr-TR"/>
        </w:rPr>
        <w:t xml:space="preserve"> Düzenli depolama tesis onay belgesi </w:t>
      </w:r>
      <w:r w:rsidR="00AE3850" w:rsidRPr="00857DA3">
        <w:rPr>
          <w:lang w:val="tr-TR"/>
        </w:rPr>
        <w:t>bir yıl süreyle geçerlidir.</w:t>
      </w:r>
    </w:p>
    <w:p w14:paraId="0AFBB4E6" w14:textId="002DBAF9" w:rsidR="008A4196" w:rsidRPr="00857DA3" w:rsidRDefault="009B69F8" w:rsidP="00BC37B5">
      <w:pPr>
        <w:ind w:firstLine="567"/>
        <w:jc w:val="both"/>
        <w:rPr>
          <w:lang w:val="tr-TR"/>
        </w:rPr>
      </w:pPr>
      <w:r w:rsidRPr="00857DA3">
        <w:rPr>
          <w:lang w:val="tr-TR"/>
        </w:rPr>
        <w:t xml:space="preserve">(3) Tesisin faaliyete geçebilmesi için </w:t>
      </w:r>
      <w:r w:rsidR="0013644F" w:rsidRPr="00857DA3">
        <w:rPr>
          <w:lang w:val="tr-TR"/>
        </w:rPr>
        <w:t xml:space="preserve">işletme planı onayı ve </w:t>
      </w:r>
      <w:r w:rsidRPr="00857DA3">
        <w:rPr>
          <w:lang w:val="tr-TR"/>
        </w:rPr>
        <w:t>düzenli depolama tesisi onay belgesi ile Çevre İzin ve Lisans Yönetmeliği’nde istenen bilgi ve belgelerle geçici faaliyet belgesi başvurusu yapılır.</w:t>
      </w:r>
    </w:p>
    <w:p w14:paraId="3E69D14C" w14:textId="0BB429A1" w:rsidR="00B24BFF" w:rsidRPr="00857DA3" w:rsidRDefault="009B69F8" w:rsidP="00BC37B5">
      <w:pPr>
        <w:pStyle w:val="ListeParagraf"/>
        <w:tabs>
          <w:tab w:val="left" w:pos="567"/>
          <w:tab w:val="left" w:pos="709"/>
        </w:tabs>
        <w:ind w:left="0" w:firstLine="567"/>
        <w:jc w:val="both"/>
        <w:rPr>
          <w:lang w:val="tr-TR" w:eastAsia="tr-TR"/>
        </w:rPr>
      </w:pPr>
      <w:r w:rsidRPr="00857DA3">
        <w:rPr>
          <w:lang w:val="tr-TR"/>
        </w:rPr>
        <w:t xml:space="preserve">(4) </w:t>
      </w:r>
      <w:r w:rsidR="00B121E2" w:rsidRPr="00857DA3">
        <w:rPr>
          <w:lang w:val="tr-TR"/>
        </w:rPr>
        <w:t xml:space="preserve">İnşaat çalışmaları tamamlanan tesisler için </w:t>
      </w:r>
      <w:r w:rsidR="00B121E2" w:rsidRPr="00857DA3">
        <w:rPr>
          <w:lang w:val="tr-TR" w:eastAsia="tr-TR"/>
        </w:rPr>
        <w:t>düzenli depolama tesisi onay belgesi ve geçici faaliyet belgesi alınmadan atık depolama faaliyetine başlanamaz.</w:t>
      </w:r>
    </w:p>
    <w:p w14:paraId="7C8F31F0" w14:textId="77777777" w:rsidR="00B24BFF" w:rsidRPr="00857DA3" w:rsidRDefault="00B24BFF" w:rsidP="00BC37B5">
      <w:pPr>
        <w:pStyle w:val="ListeParagraf"/>
        <w:tabs>
          <w:tab w:val="left" w:pos="567"/>
          <w:tab w:val="left" w:pos="709"/>
        </w:tabs>
        <w:ind w:left="0" w:firstLine="567"/>
        <w:jc w:val="both"/>
        <w:rPr>
          <w:lang w:val="tr-TR" w:eastAsia="tr-TR"/>
        </w:rPr>
      </w:pPr>
    </w:p>
    <w:p w14:paraId="52E22562" w14:textId="77777777" w:rsidR="00DC3598" w:rsidRPr="00857DA3" w:rsidRDefault="009B69F8" w:rsidP="00BC37B5">
      <w:pPr>
        <w:ind w:firstLine="567"/>
        <w:jc w:val="both"/>
        <w:rPr>
          <w:b/>
          <w:bCs/>
          <w:lang w:val="tr-TR"/>
        </w:rPr>
      </w:pPr>
      <w:r w:rsidRPr="00857DA3">
        <w:rPr>
          <w:b/>
          <w:bCs/>
          <w:lang w:val="tr-TR"/>
        </w:rPr>
        <w:t>Çevre lisansı</w:t>
      </w:r>
    </w:p>
    <w:p w14:paraId="48C0FBDD" w14:textId="27D46A23" w:rsidR="0036137D" w:rsidRPr="00857DA3" w:rsidRDefault="009B69F8" w:rsidP="00BC37B5">
      <w:pPr>
        <w:ind w:firstLine="567"/>
        <w:jc w:val="both"/>
        <w:rPr>
          <w:lang w:val="tr-TR"/>
        </w:rPr>
      </w:pPr>
      <w:r w:rsidRPr="00857DA3">
        <w:rPr>
          <w:b/>
          <w:bCs/>
          <w:lang w:val="tr-TR"/>
        </w:rPr>
        <w:t>MADDE 13</w:t>
      </w:r>
      <w:r w:rsidRPr="00857DA3">
        <w:rPr>
          <w:bCs/>
          <w:lang w:val="tr-TR"/>
        </w:rPr>
        <w:t xml:space="preserve"> </w:t>
      </w:r>
      <w:r w:rsidR="00AA2891" w:rsidRPr="00857DA3">
        <w:rPr>
          <w:b/>
          <w:bCs/>
          <w:lang w:val="tr-TR"/>
        </w:rPr>
        <w:t>–</w:t>
      </w:r>
      <w:r w:rsidRPr="00857DA3">
        <w:rPr>
          <w:bCs/>
          <w:lang w:val="tr-TR"/>
        </w:rPr>
        <w:t xml:space="preserve"> (1)</w:t>
      </w:r>
      <w:r w:rsidRPr="00857DA3">
        <w:rPr>
          <w:lang w:val="tr-TR"/>
        </w:rPr>
        <w:t xml:space="preserve"> Geçici faaliyet belgesi süresi içerisinde </w:t>
      </w:r>
      <w:r w:rsidR="0013644F" w:rsidRPr="00857DA3">
        <w:rPr>
          <w:lang w:val="tr-TR"/>
        </w:rPr>
        <w:t xml:space="preserve">bu Yönetmeliğin ek-9/B’sinde verilen formata uygun şekilde hazırlanarak </w:t>
      </w:r>
      <w:r w:rsidRPr="00857DA3">
        <w:rPr>
          <w:lang w:val="tr-TR"/>
        </w:rPr>
        <w:t>Bakanlığa sunulacak izleme raporları ve kütle denge bildirimleri ile çevre izin ve lisans belgesi müracaatı değerlendirilir.</w:t>
      </w:r>
    </w:p>
    <w:p w14:paraId="2E8B3044" w14:textId="77777777" w:rsidR="0036137D" w:rsidRPr="00857DA3" w:rsidRDefault="009B69F8" w:rsidP="00BC37B5">
      <w:pPr>
        <w:ind w:firstLine="567"/>
        <w:jc w:val="both"/>
        <w:rPr>
          <w:lang w:val="tr-TR"/>
        </w:rPr>
      </w:pPr>
      <w:r w:rsidRPr="00857DA3">
        <w:rPr>
          <w:lang w:val="tr-TR"/>
        </w:rPr>
        <w:t>(2) Düzenli depolama tesislerine çevre lisansı verilmesi, çevre lisansının yenilenmesi, devri, askıya alınması ve iptali işlemleri Çevre İzin ve Lisans Yönetmeliği hükümlerine göre yürütülür.</w:t>
      </w:r>
    </w:p>
    <w:p w14:paraId="2CC77885" w14:textId="19ADAD47" w:rsidR="00F35783" w:rsidRPr="00857DA3" w:rsidRDefault="009B69F8" w:rsidP="00BC37B5">
      <w:pPr>
        <w:ind w:firstLine="567"/>
        <w:jc w:val="both"/>
        <w:rPr>
          <w:lang w:val="tr-TR"/>
        </w:rPr>
      </w:pPr>
      <w:r w:rsidRPr="00857DA3">
        <w:rPr>
          <w:lang w:val="tr-TR"/>
        </w:rPr>
        <w:t xml:space="preserve">(3) </w:t>
      </w:r>
      <w:r w:rsidR="0056653B" w:rsidRPr="00857DA3">
        <w:rPr>
          <w:lang w:val="tr-TR"/>
        </w:rPr>
        <w:t xml:space="preserve">İzleme raporu, her yıl tesisin </w:t>
      </w:r>
      <w:r w:rsidRPr="00857DA3">
        <w:rPr>
          <w:lang w:val="tr-TR"/>
        </w:rPr>
        <w:t xml:space="preserve">işletme ve kapatma sonrası izleme süreci de </w:t>
      </w:r>
      <w:proofErr w:type="gramStart"/>
      <w:r w:rsidRPr="00857DA3">
        <w:rPr>
          <w:lang w:val="tr-TR"/>
        </w:rPr>
        <w:t>dahil</w:t>
      </w:r>
      <w:proofErr w:type="gramEnd"/>
      <w:r w:rsidRPr="00857DA3">
        <w:rPr>
          <w:lang w:val="tr-TR"/>
        </w:rPr>
        <w:t xml:space="preserve"> olmak üzere Bakanlığa sunulur. Aylık olarak kütle denge bildirimleri Bakanlığın Çevre Bilgi Sistemi üzerinden yapılır.</w:t>
      </w:r>
    </w:p>
    <w:p w14:paraId="7B675BA8" w14:textId="77777777" w:rsidR="00DC3598" w:rsidRPr="00857DA3" w:rsidRDefault="00DC3598" w:rsidP="00BC37B5">
      <w:pPr>
        <w:jc w:val="both"/>
        <w:rPr>
          <w:bCs/>
          <w:lang w:val="tr-TR"/>
        </w:rPr>
      </w:pPr>
    </w:p>
    <w:p w14:paraId="473437F6" w14:textId="77777777" w:rsidR="00DC3598" w:rsidRPr="00857DA3" w:rsidRDefault="009B69F8" w:rsidP="00BC37B5">
      <w:pPr>
        <w:jc w:val="center"/>
        <w:rPr>
          <w:b/>
          <w:bCs/>
          <w:lang w:val="tr-TR"/>
        </w:rPr>
      </w:pPr>
      <w:r w:rsidRPr="00857DA3">
        <w:rPr>
          <w:b/>
          <w:bCs/>
          <w:lang w:val="tr-TR"/>
        </w:rPr>
        <w:t>DÖRDÜNCÜ BÖLÜM</w:t>
      </w:r>
    </w:p>
    <w:p w14:paraId="3953C2FE" w14:textId="77777777" w:rsidR="00DC3598" w:rsidRPr="00857DA3" w:rsidRDefault="009B69F8" w:rsidP="00BC37B5">
      <w:pPr>
        <w:jc w:val="center"/>
        <w:rPr>
          <w:b/>
          <w:bCs/>
          <w:lang w:val="tr-TR"/>
        </w:rPr>
      </w:pPr>
      <w:r w:rsidRPr="00857DA3">
        <w:rPr>
          <w:b/>
          <w:bCs/>
          <w:lang w:val="tr-TR"/>
        </w:rPr>
        <w:t>Düzenli Depolama Tesislerinin Teknik Özellikleri</w:t>
      </w:r>
    </w:p>
    <w:p w14:paraId="5D6C4FF5" w14:textId="77777777" w:rsidR="00DC3598" w:rsidRPr="00857DA3" w:rsidRDefault="00DC3598" w:rsidP="00BC37B5">
      <w:pPr>
        <w:ind w:firstLine="567"/>
        <w:jc w:val="both"/>
        <w:rPr>
          <w:bCs/>
          <w:lang w:val="tr-TR"/>
        </w:rPr>
      </w:pPr>
    </w:p>
    <w:p w14:paraId="1F4440FF" w14:textId="77777777" w:rsidR="00BB2F72" w:rsidRPr="00857DA3" w:rsidRDefault="009B69F8" w:rsidP="00BC37B5">
      <w:pPr>
        <w:ind w:firstLine="567"/>
        <w:jc w:val="both"/>
        <w:rPr>
          <w:lang w:val="tr-TR"/>
        </w:rPr>
      </w:pPr>
      <w:r w:rsidRPr="00857DA3">
        <w:rPr>
          <w:b/>
          <w:bCs/>
          <w:lang w:val="tr-TR"/>
        </w:rPr>
        <w:t>Depo tabanının ve yan yüzeylerin/şevlerin teşkili</w:t>
      </w:r>
    </w:p>
    <w:p w14:paraId="187E4C0F" w14:textId="77777777" w:rsidR="00BB2F72" w:rsidRPr="00857DA3" w:rsidRDefault="009B69F8" w:rsidP="00BC37B5">
      <w:pPr>
        <w:ind w:firstLine="567"/>
        <w:jc w:val="both"/>
        <w:rPr>
          <w:lang w:val="tr-TR"/>
        </w:rPr>
      </w:pPr>
      <w:r w:rsidRPr="00857DA3">
        <w:rPr>
          <w:b/>
          <w:bCs/>
          <w:lang w:val="tr-TR"/>
        </w:rPr>
        <w:t>MADDE 14 –</w:t>
      </w:r>
      <w:r w:rsidRPr="00857DA3">
        <w:rPr>
          <w:rStyle w:val="apple-converted-space"/>
          <w:lang w:val="tr-TR"/>
        </w:rPr>
        <w:t> </w:t>
      </w:r>
      <w:r w:rsidRPr="00857DA3">
        <w:rPr>
          <w:lang w:val="tr-TR"/>
        </w:rPr>
        <w:t>(1) Düzenli depolama tesisinin tabanı ve yan yüzeylerinde, sızıntı suyunun yeraltı suyuna karışmasını önleyecek şekilde bir geçirimsizlik tabakası teşkil edilir. Bunun için kil ve kil grubu malzemeden oluşturulmuş geçirimsizlik tabakası serilir. Geçirimsizlik tabakasının fiziksel, kimyasal, mekanik ve hidrolik özellikleri depolama tesisinin toprak ve yeraltı suları için oluşturacağı potansiyel riskleri önleyecek nitelikte olmak zorundadır. Geçirimsizlik malzemeleri teknik özellik bakımından Türk Standartları Enstitüsü standartlarına uygun olmalıdır.</w:t>
      </w:r>
    </w:p>
    <w:p w14:paraId="4038919F" w14:textId="77777777" w:rsidR="00BB2F72" w:rsidRPr="00857DA3" w:rsidRDefault="009B69F8" w:rsidP="00BC37B5">
      <w:pPr>
        <w:ind w:firstLine="567"/>
        <w:jc w:val="both"/>
        <w:rPr>
          <w:lang w:val="tr-TR"/>
        </w:rPr>
      </w:pPr>
      <w:r w:rsidRPr="00857DA3">
        <w:rPr>
          <w:lang w:val="tr-TR"/>
        </w:rPr>
        <w:t>(2) Düzenli depolama tesisi sınıflarına göre depo tabanının asgari aşağıda belirtilen geçirgenlik ve kalınlık özelliklerine sahip olması gerekir:</w:t>
      </w:r>
    </w:p>
    <w:p w14:paraId="5537671D" w14:textId="65DEB906" w:rsidR="00BB2F72" w:rsidRPr="00857DA3" w:rsidRDefault="009B69F8" w:rsidP="00BC37B5">
      <w:pPr>
        <w:ind w:firstLine="567"/>
        <w:jc w:val="both"/>
        <w:rPr>
          <w:lang w:val="tr-TR"/>
        </w:rPr>
      </w:pPr>
      <w:r w:rsidRPr="00857DA3">
        <w:rPr>
          <w:lang w:val="tr-TR"/>
        </w:rPr>
        <w:t>a) I. sınıf düzenli depolama tesisi: K ≤  1,0 x 10</w:t>
      </w:r>
      <w:r w:rsidRPr="00857DA3">
        <w:rPr>
          <w:vertAlign w:val="superscript"/>
          <w:lang w:val="tr-TR"/>
        </w:rPr>
        <w:t>-9</w:t>
      </w:r>
      <w:r w:rsidRPr="00857DA3">
        <w:rPr>
          <w:rStyle w:val="apple-converted-space"/>
          <w:lang w:val="tr-TR"/>
        </w:rPr>
        <w:t> </w:t>
      </w:r>
      <w:r w:rsidRPr="00857DA3">
        <w:rPr>
          <w:lang w:val="tr-TR"/>
        </w:rPr>
        <w:t>m/</w:t>
      </w:r>
      <w:proofErr w:type="spellStart"/>
      <w:r w:rsidRPr="00857DA3">
        <w:rPr>
          <w:lang w:val="tr-TR"/>
        </w:rPr>
        <w:t>sn</w:t>
      </w:r>
      <w:proofErr w:type="spellEnd"/>
      <w:r w:rsidRPr="00857DA3">
        <w:rPr>
          <w:lang w:val="tr-TR"/>
        </w:rPr>
        <w:t xml:space="preserve"> ve en az 5</w:t>
      </w:r>
      <w:r w:rsidR="00D41CF5" w:rsidRPr="00857DA3">
        <w:rPr>
          <w:lang w:val="tr-TR"/>
        </w:rPr>
        <w:t xml:space="preserve"> </w:t>
      </w:r>
      <w:r w:rsidRPr="00857DA3">
        <w:rPr>
          <w:lang w:val="tr-TR"/>
        </w:rPr>
        <w:t>m kalınlığa sahip kil grubu geçirimsiz tabaka,</w:t>
      </w:r>
    </w:p>
    <w:p w14:paraId="497BA205" w14:textId="2C6D1085" w:rsidR="00BB2F72" w:rsidRPr="00857DA3" w:rsidRDefault="009B69F8" w:rsidP="00BC37B5">
      <w:pPr>
        <w:ind w:firstLine="567"/>
        <w:jc w:val="both"/>
        <w:rPr>
          <w:lang w:val="tr-TR"/>
        </w:rPr>
      </w:pPr>
      <w:r w:rsidRPr="00857DA3">
        <w:rPr>
          <w:lang w:val="tr-TR"/>
        </w:rPr>
        <w:t>b) II. sınıf düzenli depolama tesisi: K ≤ 1,0 x 10</w:t>
      </w:r>
      <w:r w:rsidRPr="00857DA3">
        <w:rPr>
          <w:vertAlign w:val="superscript"/>
          <w:lang w:val="tr-TR"/>
        </w:rPr>
        <w:t>-9</w:t>
      </w:r>
      <w:r w:rsidRPr="00857DA3">
        <w:rPr>
          <w:rStyle w:val="apple-converted-space"/>
          <w:lang w:val="tr-TR"/>
        </w:rPr>
        <w:t> </w:t>
      </w:r>
      <w:r w:rsidRPr="00857DA3">
        <w:rPr>
          <w:lang w:val="tr-TR"/>
        </w:rPr>
        <w:t>m/</w:t>
      </w:r>
      <w:proofErr w:type="spellStart"/>
      <w:r w:rsidRPr="00857DA3">
        <w:rPr>
          <w:lang w:val="tr-TR"/>
        </w:rPr>
        <w:t>sn</w:t>
      </w:r>
      <w:proofErr w:type="spellEnd"/>
      <w:r w:rsidRPr="00857DA3">
        <w:rPr>
          <w:lang w:val="tr-TR"/>
        </w:rPr>
        <w:t xml:space="preserve"> ve en az 1</w:t>
      </w:r>
      <w:r w:rsidR="00D41CF5" w:rsidRPr="00857DA3">
        <w:rPr>
          <w:lang w:val="tr-TR"/>
        </w:rPr>
        <w:t xml:space="preserve"> </w:t>
      </w:r>
      <w:r w:rsidRPr="00857DA3">
        <w:rPr>
          <w:lang w:val="tr-TR"/>
        </w:rPr>
        <w:t>m kalınlığa sahip kil grubu geçirimsiz tabaka,</w:t>
      </w:r>
    </w:p>
    <w:p w14:paraId="27037588" w14:textId="6F1F8306" w:rsidR="00BB2F72" w:rsidRPr="00857DA3" w:rsidRDefault="009B69F8" w:rsidP="00BC37B5">
      <w:pPr>
        <w:ind w:firstLine="567"/>
        <w:jc w:val="both"/>
        <w:rPr>
          <w:lang w:val="tr-TR"/>
        </w:rPr>
      </w:pPr>
      <w:r w:rsidRPr="00857DA3">
        <w:rPr>
          <w:lang w:val="tr-TR"/>
        </w:rPr>
        <w:lastRenderedPageBreak/>
        <w:t>c) III. sınıf düzenli depolama tesisi: K ≤  1,0 x 10</w:t>
      </w:r>
      <w:r w:rsidRPr="00857DA3">
        <w:rPr>
          <w:vertAlign w:val="superscript"/>
          <w:lang w:val="tr-TR"/>
        </w:rPr>
        <w:t>-7</w:t>
      </w:r>
      <w:r w:rsidRPr="00857DA3">
        <w:rPr>
          <w:rStyle w:val="apple-converted-space"/>
          <w:lang w:val="tr-TR"/>
        </w:rPr>
        <w:t> </w:t>
      </w:r>
      <w:r w:rsidRPr="00857DA3">
        <w:rPr>
          <w:lang w:val="tr-TR"/>
        </w:rPr>
        <w:t>m/</w:t>
      </w:r>
      <w:proofErr w:type="spellStart"/>
      <w:r w:rsidRPr="00857DA3">
        <w:rPr>
          <w:lang w:val="tr-TR"/>
        </w:rPr>
        <w:t>sn</w:t>
      </w:r>
      <w:proofErr w:type="spellEnd"/>
      <w:r w:rsidRPr="00857DA3">
        <w:rPr>
          <w:lang w:val="tr-TR"/>
        </w:rPr>
        <w:t xml:space="preserve"> ve en az 1</w:t>
      </w:r>
      <w:r w:rsidR="00D41CF5" w:rsidRPr="00857DA3">
        <w:rPr>
          <w:lang w:val="tr-TR"/>
        </w:rPr>
        <w:t xml:space="preserve"> </w:t>
      </w:r>
      <w:r w:rsidRPr="00857DA3">
        <w:rPr>
          <w:lang w:val="tr-TR"/>
        </w:rPr>
        <w:t>m kalınlığa sahip kil grubu geçirimsiz tabaka.</w:t>
      </w:r>
    </w:p>
    <w:p w14:paraId="4AC0A278" w14:textId="77777777" w:rsidR="00BD4973" w:rsidRPr="00857DA3" w:rsidRDefault="009B69F8" w:rsidP="00BC37B5">
      <w:pPr>
        <w:ind w:firstLine="567"/>
        <w:jc w:val="both"/>
        <w:rPr>
          <w:lang w:val="tr-TR"/>
        </w:rPr>
      </w:pPr>
      <w:r w:rsidRPr="00857DA3">
        <w:rPr>
          <w:lang w:val="tr-TR"/>
        </w:rPr>
        <w:t xml:space="preserve">(3) Doğal olarak sağlanan geçirimsiz tabakanın sahanın her yerinde ikinci fıkrada belirtilen geçirgenliği sağladığına dair bilgi ve belgeler Bakanlığa sunulur. Doğal olarak sağlanan geçirimsiz tabakanın tesviyesi sağlanır ve bu tabaka I. ve II. sınıf düzenli depolama tesislerinde jeomembran kullanılarak güçlendirilir. Diğer atıklarla karıştırılmaksızın sadece Atık Yönetimi Yönetmeliği’nin ek-4 atık listesinde yer alan 10 01 01, 10 01 02, 10 01 03, 10 01 05 ve 10 01 07 kodlu atıkların depolanacağı </w:t>
      </w:r>
      <w:proofErr w:type="gramStart"/>
      <w:r w:rsidRPr="00857DA3">
        <w:rPr>
          <w:lang w:val="tr-TR"/>
        </w:rPr>
        <w:t>lotta</w:t>
      </w:r>
      <w:proofErr w:type="gramEnd"/>
      <w:r w:rsidRPr="00857DA3">
        <w:rPr>
          <w:lang w:val="tr-TR"/>
        </w:rPr>
        <w:t xml:space="preserve">/tesiste taban geçirimsizlik sisteminin doğal olarak sağlanması halinde </w:t>
      </w:r>
      <w:proofErr w:type="spellStart"/>
      <w:r w:rsidRPr="00857DA3">
        <w:rPr>
          <w:lang w:val="tr-TR"/>
        </w:rPr>
        <w:t>jeomembranla</w:t>
      </w:r>
      <w:proofErr w:type="spellEnd"/>
      <w:r w:rsidRPr="00857DA3">
        <w:rPr>
          <w:lang w:val="tr-TR"/>
        </w:rPr>
        <w:t xml:space="preserve"> güçlendirilmesi zorunlu değildir.</w:t>
      </w:r>
    </w:p>
    <w:p w14:paraId="5B25BB0C" w14:textId="77777777" w:rsidR="00295656" w:rsidRPr="00857DA3" w:rsidRDefault="009B69F8" w:rsidP="00BC37B5">
      <w:pPr>
        <w:ind w:firstLine="567"/>
        <w:jc w:val="both"/>
        <w:rPr>
          <w:lang w:val="tr-TR"/>
        </w:rPr>
      </w:pPr>
      <w:r w:rsidRPr="00857DA3">
        <w:rPr>
          <w:lang w:val="tr-TR"/>
        </w:rPr>
        <w:t>(4) Jeolojik geçirimsizlik tabakasının ikinci fıkrada verilen koşulları doğal olarak sağlayamaması halinde, geçirimsizlik tabakası;</w:t>
      </w:r>
    </w:p>
    <w:p w14:paraId="518592F3" w14:textId="7FEAAD1C" w:rsidR="00295656" w:rsidRPr="00857DA3" w:rsidRDefault="009B69F8" w:rsidP="00BC37B5">
      <w:pPr>
        <w:ind w:firstLine="567"/>
        <w:jc w:val="both"/>
        <w:rPr>
          <w:lang w:val="tr-TR"/>
        </w:rPr>
      </w:pPr>
      <w:r w:rsidRPr="00857DA3">
        <w:rPr>
          <w:lang w:val="tr-TR"/>
        </w:rPr>
        <w:t>a) I. sınıf düzenli depolama tesisi: K ≤  1,0 x 10</w:t>
      </w:r>
      <w:r w:rsidRPr="00857DA3">
        <w:rPr>
          <w:vertAlign w:val="superscript"/>
          <w:lang w:val="tr-TR"/>
        </w:rPr>
        <w:t>-9</w:t>
      </w:r>
      <w:r w:rsidRPr="00857DA3">
        <w:rPr>
          <w:rStyle w:val="apple-converted-space"/>
          <w:lang w:val="tr-TR"/>
        </w:rPr>
        <w:t> </w:t>
      </w:r>
      <w:r w:rsidRPr="00857DA3">
        <w:rPr>
          <w:lang w:val="tr-TR"/>
        </w:rPr>
        <w:t>m/</w:t>
      </w:r>
      <w:proofErr w:type="spellStart"/>
      <w:r w:rsidRPr="00857DA3">
        <w:rPr>
          <w:lang w:val="tr-TR"/>
        </w:rPr>
        <w:t>sn</w:t>
      </w:r>
      <w:proofErr w:type="spellEnd"/>
      <w:r w:rsidRPr="00857DA3">
        <w:rPr>
          <w:lang w:val="tr-TR"/>
        </w:rPr>
        <w:t xml:space="preserve"> geçirgenlik ve en az 1</w:t>
      </w:r>
      <w:r w:rsidR="00CF3059" w:rsidRPr="00857DA3">
        <w:rPr>
          <w:lang w:val="tr-TR"/>
        </w:rPr>
        <w:t xml:space="preserve"> </w:t>
      </w:r>
      <w:r w:rsidRPr="00857DA3">
        <w:rPr>
          <w:lang w:val="tr-TR"/>
        </w:rPr>
        <w:t>m kalınlığa sahip kil ve kil grubu minerallerden sıkıştırılmış dört tabaka halinde,</w:t>
      </w:r>
    </w:p>
    <w:p w14:paraId="0C635B15" w14:textId="36DD4194" w:rsidR="00A573D4" w:rsidRPr="00857DA3" w:rsidRDefault="009B69F8" w:rsidP="00BC37B5">
      <w:pPr>
        <w:ind w:firstLine="567"/>
        <w:jc w:val="both"/>
        <w:rPr>
          <w:lang w:val="tr-TR"/>
        </w:rPr>
      </w:pPr>
      <w:r w:rsidRPr="00857DA3">
        <w:rPr>
          <w:lang w:val="tr-TR"/>
        </w:rPr>
        <w:t>b) II. sınıf düzenli depolama tesisi: K ≤  1,0 x 10</w:t>
      </w:r>
      <w:r w:rsidRPr="00857DA3">
        <w:rPr>
          <w:vertAlign w:val="superscript"/>
          <w:lang w:val="tr-TR"/>
        </w:rPr>
        <w:t>-9</w:t>
      </w:r>
      <w:r w:rsidRPr="00857DA3">
        <w:rPr>
          <w:rStyle w:val="apple-converted-space"/>
          <w:lang w:val="tr-TR"/>
        </w:rPr>
        <w:t> </w:t>
      </w:r>
      <w:r w:rsidRPr="00857DA3">
        <w:rPr>
          <w:lang w:val="tr-TR"/>
        </w:rPr>
        <w:t>m/</w:t>
      </w:r>
      <w:proofErr w:type="spellStart"/>
      <w:r w:rsidRPr="00857DA3">
        <w:rPr>
          <w:lang w:val="tr-TR"/>
        </w:rPr>
        <w:t>sn</w:t>
      </w:r>
      <w:proofErr w:type="spellEnd"/>
      <w:r w:rsidRPr="00857DA3">
        <w:rPr>
          <w:lang w:val="tr-TR"/>
        </w:rPr>
        <w:t xml:space="preserve"> geçirgenlik ve en az </w:t>
      </w:r>
      <w:r w:rsidR="00CF3059" w:rsidRPr="00857DA3">
        <w:rPr>
          <w:lang w:val="tr-TR"/>
        </w:rPr>
        <w:t>50 c</w:t>
      </w:r>
      <w:r w:rsidRPr="00857DA3">
        <w:rPr>
          <w:lang w:val="tr-TR"/>
        </w:rPr>
        <w:t>m kalınlığa sahip kil ve kil grubu minerallerden sıkıştırılmış iki tabaka halinde,</w:t>
      </w:r>
    </w:p>
    <w:p w14:paraId="5AA9F032" w14:textId="61299ADD" w:rsidR="00A573D4" w:rsidRPr="00857DA3" w:rsidRDefault="009B69F8" w:rsidP="00BC37B5">
      <w:pPr>
        <w:ind w:firstLine="567"/>
        <w:jc w:val="both"/>
        <w:rPr>
          <w:lang w:val="tr-TR"/>
        </w:rPr>
      </w:pPr>
      <w:r w:rsidRPr="00857DA3">
        <w:rPr>
          <w:lang w:val="tr-TR"/>
        </w:rPr>
        <w:t>c) III. sınıf düzenli depolama tesisi: K ≤  1,0 x 10</w:t>
      </w:r>
      <w:r w:rsidRPr="00857DA3">
        <w:rPr>
          <w:vertAlign w:val="superscript"/>
          <w:lang w:val="tr-TR"/>
        </w:rPr>
        <w:t>-7</w:t>
      </w:r>
      <w:r w:rsidRPr="00857DA3">
        <w:rPr>
          <w:rStyle w:val="apple-converted-space"/>
          <w:lang w:val="tr-TR"/>
        </w:rPr>
        <w:t> </w:t>
      </w:r>
      <w:r w:rsidRPr="00857DA3">
        <w:rPr>
          <w:lang w:val="tr-TR"/>
        </w:rPr>
        <w:t>m/</w:t>
      </w:r>
      <w:proofErr w:type="spellStart"/>
      <w:r w:rsidRPr="00857DA3">
        <w:rPr>
          <w:lang w:val="tr-TR"/>
        </w:rPr>
        <w:t>sn</w:t>
      </w:r>
      <w:proofErr w:type="spellEnd"/>
      <w:r w:rsidRPr="00857DA3">
        <w:rPr>
          <w:lang w:val="tr-TR"/>
        </w:rPr>
        <w:t xml:space="preserve"> geçirgenlik ve en az 5</w:t>
      </w:r>
      <w:r w:rsidR="00CF3059" w:rsidRPr="00857DA3">
        <w:rPr>
          <w:lang w:val="tr-TR"/>
        </w:rPr>
        <w:t>0 c</w:t>
      </w:r>
      <w:r w:rsidRPr="00857DA3">
        <w:rPr>
          <w:lang w:val="tr-TR"/>
        </w:rPr>
        <w:t>m kalınlığa sahip kil ve kil grubu minerallerden sıkıştırılmış iki tabaka halinde</w:t>
      </w:r>
    </w:p>
    <w:p w14:paraId="44709783" w14:textId="77777777" w:rsidR="00BE27EE" w:rsidRPr="00857DA3" w:rsidRDefault="009B69F8" w:rsidP="00BC37B5">
      <w:pPr>
        <w:ind w:firstLine="567"/>
        <w:jc w:val="both"/>
        <w:rPr>
          <w:lang w:val="tr-TR"/>
        </w:rPr>
      </w:pPr>
      <w:proofErr w:type="gramStart"/>
      <w:r w:rsidRPr="00857DA3">
        <w:rPr>
          <w:lang w:val="tr-TR"/>
        </w:rPr>
        <w:t>oluşturulur</w:t>
      </w:r>
      <w:proofErr w:type="gramEnd"/>
      <w:r w:rsidRPr="00857DA3">
        <w:rPr>
          <w:lang w:val="tr-TR"/>
        </w:rPr>
        <w:t xml:space="preserve"> ve tabakanın her yerinde homojen olarak geçirimsizlik sağlanır. Bu tabaka, I. ve II. sınıf düzenli depolama tesislerinde jeomembran kullanılarak güçlendirilir. Depo tabanında </w:t>
      </w:r>
      <w:proofErr w:type="spellStart"/>
      <w:r w:rsidRPr="00857DA3">
        <w:rPr>
          <w:lang w:val="tr-TR"/>
        </w:rPr>
        <w:t>jeosentetik</w:t>
      </w:r>
      <w:proofErr w:type="spellEnd"/>
      <w:r w:rsidRPr="00857DA3">
        <w:rPr>
          <w:lang w:val="tr-TR"/>
        </w:rPr>
        <w:t xml:space="preserve"> kil kullanılmaz.  </w:t>
      </w:r>
    </w:p>
    <w:p w14:paraId="2E716544" w14:textId="3001C641" w:rsidR="0088695B" w:rsidRPr="00857DA3" w:rsidRDefault="009B69F8" w:rsidP="00BC37B5">
      <w:pPr>
        <w:ind w:firstLine="567"/>
        <w:jc w:val="both"/>
        <w:rPr>
          <w:lang w:val="tr-TR"/>
        </w:rPr>
      </w:pPr>
      <w:r w:rsidRPr="00857DA3">
        <w:rPr>
          <w:lang w:val="tr-TR"/>
        </w:rPr>
        <w:t xml:space="preserve">(5) Taban ve yan yüzeylerde kalınlığı en az 2 mm, </w:t>
      </w:r>
      <w:r w:rsidR="005A0BB1">
        <w:rPr>
          <w:lang w:val="tr-TR"/>
        </w:rPr>
        <w:t xml:space="preserve">HDPE (yüksek yoğunluk polietilen), </w:t>
      </w:r>
      <w:r w:rsidRPr="00857DA3">
        <w:rPr>
          <w:lang w:val="tr-TR"/>
        </w:rPr>
        <w:t>yoğunluğu 941-965 kg/m</w:t>
      </w:r>
      <w:r w:rsidRPr="00857DA3">
        <w:rPr>
          <w:vertAlign w:val="superscript"/>
          <w:lang w:val="tr-TR"/>
        </w:rPr>
        <w:t xml:space="preserve">3 </w:t>
      </w:r>
      <w:r w:rsidRPr="00857DA3">
        <w:rPr>
          <w:lang w:val="tr-TR"/>
        </w:rPr>
        <w:t xml:space="preserve">olan jeomembran </w:t>
      </w:r>
      <w:r w:rsidR="00B121E2" w:rsidRPr="00857DA3">
        <w:rPr>
          <w:lang w:val="tr-TR"/>
        </w:rPr>
        <w:t>kullanıl</w:t>
      </w:r>
      <w:r w:rsidRPr="00857DA3">
        <w:rPr>
          <w:lang w:val="tr-TR"/>
        </w:rPr>
        <w:t>ır.</w:t>
      </w:r>
      <w:r w:rsidR="00B121E2" w:rsidRPr="00857DA3">
        <w:rPr>
          <w:lang w:val="tr-TR"/>
        </w:rPr>
        <w:t xml:space="preserve"> </w:t>
      </w:r>
      <w:r w:rsidRPr="00857DA3">
        <w:rPr>
          <w:lang w:val="tr-TR"/>
        </w:rPr>
        <w:t xml:space="preserve">Jeomembran, </w:t>
      </w:r>
      <w:r w:rsidR="00B121E2" w:rsidRPr="00857DA3">
        <w:rPr>
          <w:lang w:val="tr-TR"/>
        </w:rPr>
        <w:t>% 97,5 saf polimer ve % 2,5 karbon siyahı, antioksidan v</w:t>
      </w:r>
      <w:r w:rsidRPr="00857DA3">
        <w:rPr>
          <w:lang w:val="tr-TR"/>
        </w:rPr>
        <w:t>e termal dengeleyiciler içerir;</w:t>
      </w:r>
      <w:r w:rsidR="00B121E2" w:rsidRPr="00857DA3">
        <w:rPr>
          <w:lang w:val="tr-TR"/>
        </w:rPr>
        <w:t xml:space="preserve"> ancak </w:t>
      </w:r>
      <w:proofErr w:type="spellStart"/>
      <w:r w:rsidR="00B121E2" w:rsidRPr="00857DA3">
        <w:rPr>
          <w:lang w:val="tr-TR"/>
        </w:rPr>
        <w:t>plastizer</w:t>
      </w:r>
      <w:proofErr w:type="spellEnd"/>
      <w:r w:rsidR="00B121E2" w:rsidRPr="00857DA3">
        <w:rPr>
          <w:lang w:val="tr-TR"/>
        </w:rPr>
        <w:t xml:space="preserve"> veya dol</w:t>
      </w:r>
      <w:r w:rsidRPr="00857DA3">
        <w:rPr>
          <w:lang w:val="tr-TR"/>
        </w:rPr>
        <w:t>gu maddesi içermez.</w:t>
      </w:r>
      <w:r w:rsidR="00B121E2" w:rsidRPr="00857DA3">
        <w:rPr>
          <w:lang w:val="tr-TR"/>
        </w:rPr>
        <w:t xml:space="preserve"> TS EN 13493 veya EN 13493 standart uygunluk belgesine sahip jeomembran kullanılır.</w:t>
      </w:r>
    </w:p>
    <w:p w14:paraId="4F46B207" w14:textId="77777777" w:rsidR="0096589B" w:rsidRPr="00857DA3" w:rsidRDefault="00B121E2" w:rsidP="00BC37B5">
      <w:pPr>
        <w:ind w:firstLine="567"/>
        <w:jc w:val="both"/>
        <w:rPr>
          <w:lang w:val="tr-TR"/>
        </w:rPr>
      </w:pPr>
      <w:r w:rsidRPr="00857DA3">
        <w:rPr>
          <w:lang w:val="tr-TR"/>
        </w:rPr>
        <w:t>(6) Yan yüzeylerde/şevlerde kullanılacak jeomembran pürüzlü olmalıdır.</w:t>
      </w:r>
    </w:p>
    <w:p w14:paraId="66288597" w14:textId="77777777" w:rsidR="0096589B" w:rsidRPr="00857DA3" w:rsidRDefault="00B121E2" w:rsidP="00BC37B5">
      <w:pPr>
        <w:tabs>
          <w:tab w:val="left" w:pos="567"/>
        </w:tabs>
        <w:ind w:firstLine="567"/>
        <w:jc w:val="both"/>
        <w:rPr>
          <w:lang w:val="tr-TR"/>
        </w:rPr>
      </w:pPr>
      <w:r w:rsidRPr="00857DA3">
        <w:rPr>
          <w:lang w:val="tr-TR"/>
        </w:rPr>
        <w:t xml:space="preserve">(7) </w:t>
      </w:r>
      <w:proofErr w:type="spellStart"/>
      <w:r w:rsidRPr="00857DA3">
        <w:rPr>
          <w:lang w:val="tr-TR"/>
        </w:rPr>
        <w:t>Ankraj</w:t>
      </w:r>
      <w:proofErr w:type="spellEnd"/>
      <w:r w:rsidRPr="00857DA3">
        <w:rPr>
          <w:lang w:val="tr-TR"/>
        </w:rPr>
        <w:t xml:space="preserve"> bindirmesi yapılırken toprak ve kil karışımı veya beton malzeme kullanılır. Beton kullanılması halinde, betonun </w:t>
      </w:r>
      <w:proofErr w:type="spellStart"/>
      <w:r w:rsidRPr="00857DA3">
        <w:rPr>
          <w:lang w:val="tr-TR"/>
        </w:rPr>
        <w:t>jeomembrana</w:t>
      </w:r>
      <w:proofErr w:type="spellEnd"/>
      <w:r w:rsidRPr="00857DA3">
        <w:rPr>
          <w:lang w:val="tr-TR"/>
        </w:rPr>
        <w:t xml:space="preserve"> zarar vermemesi için hendek içerisinde ayrıca </w:t>
      </w:r>
      <w:proofErr w:type="spellStart"/>
      <w:r w:rsidRPr="00857DA3">
        <w:rPr>
          <w:lang w:val="tr-TR"/>
        </w:rPr>
        <w:t>jeotekstil</w:t>
      </w:r>
      <w:proofErr w:type="spellEnd"/>
      <w:r w:rsidRPr="00857DA3">
        <w:rPr>
          <w:lang w:val="tr-TR"/>
        </w:rPr>
        <w:t xml:space="preserve"> ve keçe kullanılır.</w:t>
      </w:r>
    </w:p>
    <w:p w14:paraId="3B99E3E6" w14:textId="1426F0CC" w:rsidR="00CA2E3C" w:rsidRPr="00857DA3" w:rsidRDefault="009B69F8" w:rsidP="00BC37B5">
      <w:pPr>
        <w:ind w:firstLine="567"/>
        <w:jc w:val="both"/>
        <w:rPr>
          <w:lang w:val="tr-TR"/>
        </w:rPr>
      </w:pPr>
      <w:r w:rsidRPr="00857DA3">
        <w:rPr>
          <w:lang w:val="tr-TR"/>
        </w:rPr>
        <w:t>(</w:t>
      </w:r>
      <w:r w:rsidR="007614B5" w:rsidRPr="00857DA3">
        <w:rPr>
          <w:lang w:val="tr-TR"/>
        </w:rPr>
        <w:t>8</w:t>
      </w:r>
      <w:r w:rsidRPr="00857DA3">
        <w:rPr>
          <w:lang w:val="tr-TR"/>
        </w:rPr>
        <w:t xml:space="preserve">) I. sınıf ve II. sınıf düzenli depolama tesislerinde jeomembran tabakası üzerine koruma amaçlı </w:t>
      </w:r>
      <w:proofErr w:type="spellStart"/>
      <w:r w:rsidRPr="00857DA3">
        <w:rPr>
          <w:lang w:val="tr-TR"/>
        </w:rPr>
        <w:t>jeotekstil</w:t>
      </w:r>
      <w:proofErr w:type="spellEnd"/>
      <w:r w:rsidRPr="00857DA3">
        <w:rPr>
          <w:lang w:val="tr-TR"/>
        </w:rPr>
        <w:t xml:space="preserve"> malzeme serilir ve drenaj katmanı teşkil edilir. Drenaj katmanının içinde drenaj boruları bulunur. Boru çapı, yapılacak kontrol ve temizlemelere imkân verebilecek genişlikte olur. Depo tabanında sızıntı suyuna dayanıklı bir malzemeden imal edilmiş yeterli sayıda drenaj borusu, ana toplayıcılar ve bacalar bulunur. Drenaj katmanı en az 50 cm kalınlığında ve en az K ≥ </w:t>
      </w:r>
      <w:proofErr w:type="gramStart"/>
      <w:r w:rsidRPr="00857DA3">
        <w:rPr>
          <w:lang w:val="tr-TR"/>
        </w:rPr>
        <w:t>1.0</w:t>
      </w:r>
      <w:proofErr w:type="gramEnd"/>
      <w:r w:rsidRPr="00857DA3">
        <w:rPr>
          <w:lang w:val="tr-TR"/>
        </w:rPr>
        <w:t xml:space="preserve"> x 10</w:t>
      </w:r>
      <w:r w:rsidRPr="00857DA3">
        <w:rPr>
          <w:vertAlign w:val="superscript"/>
          <w:lang w:val="tr-TR"/>
        </w:rPr>
        <w:t>-4</w:t>
      </w:r>
      <w:r w:rsidRPr="00857DA3">
        <w:rPr>
          <w:rStyle w:val="apple-converted-space"/>
          <w:lang w:val="tr-TR"/>
        </w:rPr>
        <w:t> </w:t>
      </w:r>
      <w:r w:rsidRPr="00857DA3">
        <w:rPr>
          <w:lang w:val="tr-TR"/>
        </w:rPr>
        <w:t>m/s geçirgenliğe sahip olacak şekilde teşkil edilir.</w:t>
      </w:r>
      <w:r w:rsidR="00863F17" w:rsidRPr="00857DA3">
        <w:rPr>
          <w:lang w:val="tr-TR"/>
        </w:rPr>
        <w:t xml:space="preserve"> </w:t>
      </w:r>
      <w:r w:rsidR="00B121E2" w:rsidRPr="00857DA3">
        <w:rPr>
          <w:lang w:val="tr-TR"/>
        </w:rPr>
        <w:t>Belediye atıklarının depolandığı düzenli depolama tesislerinde sızıntı sularının toplanması ve tahliyesi amacıyla oluşturulacak olan alt ve üst drenaj sistemlerinde, kullanılacak çakılın CaCO</w:t>
      </w:r>
      <w:r w:rsidR="00B121E2" w:rsidRPr="00857DA3">
        <w:rPr>
          <w:vertAlign w:val="subscript"/>
          <w:lang w:val="tr-TR"/>
        </w:rPr>
        <w:t>3</w:t>
      </w:r>
      <w:r w:rsidR="00B121E2" w:rsidRPr="00857DA3">
        <w:rPr>
          <w:lang w:val="tr-TR"/>
        </w:rPr>
        <w:t xml:space="preserve"> içeriği ≤ % 20 olan dere çakılı kullanılır.</w:t>
      </w:r>
    </w:p>
    <w:p w14:paraId="39D92C26" w14:textId="34F073CA" w:rsidR="005A27C3" w:rsidRPr="00857DA3" w:rsidRDefault="009B69F8" w:rsidP="00BC37B5">
      <w:pPr>
        <w:ind w:firstLine="567"/>
        <w:jc w:val="both"/>
        <w:rPr>
          <w:lang w:val="tr-TR"/>
        </w:rPr>
      </w:pPr>
      <w:r w:rsidRPr="00857DA3">
        <w:rPr>
          <w:lang w:val="tr-TR"/>
        </w:rPr>
        <w:t>(</w:t>
      </w:r>
      <w:r w:rsidR="007614B5" w:rsidRPr="00857DA3">
        <w:rPr>
          <w:lang w:val="tr-TR"/>
        </w:rPr>
        <w:t>9</w:t>
      </w:r>
      <w:r w:rsidRPr="00857DA3">
        <w:rPr>
          <w:lang w:val="tr-TR"/>
        </w:rPr>
        <w:t xml:space="preserve">) Sızıntı suyu toplama ve drenaj sistemi sızıntı suyu toplama havuzu ile son bulur. Sızıntı suyu toplama havuzu tesisin kurulacağı yerin meteorolojik, </w:t>
      </w:r>
      <w:proofErr w:type="spellStart"/>
      <w:r w:rsidRPr="00857DA3">
        <w:rPr>
          <w:lang w:val="tr-TR"/>
        </w:rPr>
        <w:t>topografik</w:t>
      </w:r>
      <w:proofErr w:type="spellEnd"/>
      <w:r w:rsidRPr="00857DA3">
        <w:rPr>
          <w:lang w:val="tr-TR"/>
        </w:rPr>
        <w:t xml:space="preserve"> koşulları ve depolanacak atıkların su içeriği göz önünde bulundurularak herhangi bir olumsuzluğa mahal vermeyecek şekilde tasarlanır ve en az 25 cm kalınlıkta C30/37 yüksek </w:t>
      </w:r>
      <w:proofErr w:type="spellStart"/>
      <w:r w:rsidRPr="00857DA3">
        <w:rPr>
          <w:lang w:val="tr-TR"/>
        </w:rPr>
        <w:t>durabiliteli</w:t>
      </w:r>
      <w:proofErr w:type="spellEnd"/>
      <w:r w:rsidRPr="00857DA3">
        <w:rPr>
          <w:lang w:val="tr-TR"/>
        </w:rPr>
        <w:t xml:space="preserve"> beton ile geçirimsiz nitelikte inşa edilir.</w:t>
      </w:r>
      <w:r w:rsidR="005A27C3" w:rsidRPr="00857DA3">
        <w:rPr>
          <w:lang w:val="tr-TR"/>
        </w:rPr>
        <w:t xml:space="preserve"> Düzenli depolama sahasında toplanmış kirlenmiş suları ve sızıntı suyunu </w:t>
      </w:r>
      <w:proofErr w:type="gramStart"/>
      <w:r w:rsidR="005A27C3" w:rsidRPr="00857DA3">
        <w:rPr>
          <w:lang w:val="tr-TR"/>
        </w:rPr>
        <w:t>31/12/2004</w:t>
      </w:r>
      <w:proofErr w:type="gramEnd"/>
      <w:r w:rsidR="005A27C3" w:rsidRPr="00857DA3">
        <w:rPr>
          <w:lang w:val="tr-TR"/>
        </w:rPr>
        <w:t xml:space="preserve"> tarihli ve 25687 sayılı Resmî </w:t>
      </w:r>
      <w:proofErr w:type="spellStart"/>
      <w:r w:rsidR="005A27C3" w:rsidRPr="00857DA3">
        <w:rPr>
          <w:lang w:val="tr-TR"/>
        </w:rPr>
        <w:t>Gazete’de</w:t>
      </w:r>
      <w:proofErr w:type="spellEnd"/>
      <w:r w:rsidR="005A27C3" w:rsidRPr="00857DA3">
        <w:rPr>
          <w:lang w:val="tr-TR"/>
        </w:rPr>
        <w:t xml:space="preserve"> yayımlanan Su Kirliliği Kontrolü Yönetmeliği doğrultusunda deşarj standartlarına uygun hâle getirmek için arıtılır. Diğer atıklarla karıştırılmaksızın sadece Atık Yönetimi Yönetmeliği’nin ek-4 atık listesinde yer alan 10 01 01, 10 01 02, 10 01 03, 10 01 05 ve 10 01 07 kodlu atıkların depolanacağı tesislerden kaynaklanan sızıntı suları</w:t>
      </w:r>
      <w:r w:rsidR="00783881" w:rsidRPr="00857DA3">
        <w:rPr>
          <w:lang w:val="tr-TR"/>
        </w:rPr>
        <w:t xml:space="preserve"> arıtılmaksızın düzenli depolama </w:t>
      </w:r>
      <w:proofErr w:type="gramStart"/>
      <w:r w:rsidR="00783881" w:rsidRPr="00857DA3">
        <w:rPr>
          <w:lang w:val="tr-TR"/>
        </w:rPr>
        <w:t>lotuna</w:t>
      </w:r>
      <w:proofErr w:type="gramEnd"/>
      <w:r w:rsidR="00783881" w:rsidRPr="00857DA3">
        <w:rPr>
          <w:lang w:val="tr-TR"/>
        </w:rPr>
        <w:t xml:space="preserve"> nemlendirme amaçlı geri devir yapılabilir</w:t>
      </w:r>
      <w:r w:rsidR="005A27C3" w:rsidRPr="00857DA3">
        <w:rPr>
          <w:lang w:val="tr-TR"/>
        </w:rPr>
        <w:t>.</w:t>
      </w:r>
    </w:p>
    <w:p w14:paraId="439D8051" w14:textId="0796D046" w:rsidR="00BB2F72" w:rsidRPr="00857DA3" w:rsidRDefault="009B69F8" w:rsidP="00BC37B5">
      <w:pPr>
        <w:ind w:firstLine="567"/>
        <w:jc w:val="both"/>
        <w:rPr>
          <w:lang w:val="tr-TR"/>
        </w:rPr>
      </w:pPr>
      <w:r w:rsidRPr="00857DA3">
        <w:rPr>
          <w:lang w:val="tr-TR"/>
        </w:rPr>
        <w:t>(</w:t>
      </w:r>
      <w:r w:rsidR="007614B5" w:rsidRPr="00857DA3">
        <w:rPr>
          <w:lang w:val="tr-TR"/>
        </w:rPr>
        <w:t>10</w:t>
      </w:r>
      <w:r w:rsidRPr="00857DA3">
        <w:rPr>
          <w:lang w:val="tr-TR"/>
        </w:rPr>
        <w:t xml:space="preserve">) III. sınıf düzenli depolama tesislerinde, sahada sel, taşkın gibi yağış sularından ve yüzeysel sulardan kaynaklı olumsuzlukları engelleyecek önlemlerin alınması kaydıyla drenaj katmanı teşkil </w:t>
      </w:r>
      <w:r w:rsidRPr="00857DA3">
        <w:rPr>
          <w:lang w:val="tr-TR"/>
        </w:rPr>
        <w:lastRenderedPageBreak/>
        <w:t>edilmesi zorunlu değildir. Sızıntı suyunun izlenmesi için gerekli tedbirler alınır ve Bakanlıkça gerekli görülmesi halinde bu tesislerde sızıntı suyu yönetimi yapılır ve drenaj katmanı teşkil edilir.</w:t>
      </w:r>
    </w:p>
    <w:p w14:paraId="0C507793" w14:textId="069F774F" w:rsidR="00B121E2" w:rsidRPr="00857DA3" w:rsidRDefault="009B69F8" w:rsidP="00BC37B5">
      <w:pPr>
        <w:tabs>
          <w:tab w:val="left" w:pos="567"/>
        </w:tabs>
        <w:ind w:firstLine="567"/>
        <w:jc w:val="both"/>
        <w:rPr>
          <w:lang w:val="tr-TR"/>
        </w:rPr>
      </w:pPr>
      <w:r w:rsidRPr="00857DA3">
        <w:rPr>
          <w:lang w:val="tr-TR"/>
        </w:rPr>
        <w:t>(</w:t>
      </w:r>
      <w:r w:rsidR="007614B5" w:rsidRPr="00857DA3">
        <w:rPr>
          <w:lang w:val="tr-TR"/>
        </w:rPr>
        <w:t>11</w:t>
      </w:r>
      <w:r w:rsidRPr="00857DA3">
        <w:rPr>
          <w:lang w:val="tr-TR"/>
        </w:rPr>
        <w:t xml:space="preserve">) </w:t>
      </w:r>
      <w:r w:rsidR="00B121E2" w:rsidRPr="00857DA3">
        <w:rPr>
          <w:lang w:val="tr-TR"/>
        </w:rPr>
        <w:t xml:space="preserve">Drenaj sisteminde; tali ve ana toplama boruları, et kalınlığı, iç basıncı ve dış yükler göz önüne alınarak yapılacak hidrostatik tetkikler ile atığın türü ve tane boyutu dikkate alınarak tıkanma riskini en aza indirecek şekilde belirlenir. Depo tabanı ve sızıntı suyu toplama boruları boyuna eğimleri </w:t>
      </w:r>
      <w:r w:rsidRPr="00857DA3">
        <w:rPr>
          <w:lang w:val="tr-TR"/>
        </w:rPr>
        <w:t>% 3'</w:t>
      </w:r>
      <w:r w:rsidR="003365BF" w:rsidRPr="00857DA3">
        <w:rPr>
          <w:lang w:val="tr-TR"/>
        </w:rPr>
        <w:t>t</w:t>
      </w:r>
      <w:r w:rsidRPr="00857DA3">
        <w:rPr>
          <w:lang w:val="tr-TR"/>
        </w:rPr>
        <w:t>en az olamaz.</w:t>
      </w:r>
    </w:p>
    <w:p w14:paraId="0607F535" w14:textId="4922F46A" w:rsidR="00B121E2" w:rsidRPr="00857DA3" w:rsidRDefault="009B69F8" w:rsidP="00BC37B5">
      <w:pPr>
        <w:ind w:firstLine="567"/>
        <w:jc w:val="both"/>
        <w:rPr>
          <w:lang w:val="tr-TR"/>
        </w:rPr>
      </w:pPr>
      <w:r w:rsidRPr="00857DA3">
        <w:rPr>
          <w:lang w:val="tr-TR"/>
        </w:rPr>
        <w:t>(</w:t>
      </w:r>
      <w:r w:rsidR="007614B5" w:rsidRPr="00857DA3">
        <w:rPr>
          <w:lang w:val="tr-TR"/>
        </w:rPr>
        <w:t>12</w:t>
      </w:r>
      <w:r w:rsidRPr="00857DA3">
        <w:rPr>
          <w:lang w:val="tr-TR"/>
        </w:rPr>
        <w:t xml:space="preserve">) Sahada şev </w:t>
      </w:r>
      <w:proofErr w:type="spellStart"/>
      <w:r w:rsidRPr="00857DA3">
        <w:rPr>
          <w:lang w:val="tr-TR"/>
        </w:rPr>
        <w:t>stabilitesinin</w:t>
      </w:r>
      <w:proofErr w:type="spellEnd"/>
      <w:r w:rsidRPr="00857DA3">
        <w:rPr>
          <w:lang w:val="tr-TR"/>
        </w:rPr>
        <w:t xml:space="preserve"> bozulmasını engellemek amacıyla </w:t>
      </w:r>
      <w:proofErr w:type="gramStart"/>
      <w:r w:rsidRPr="00857DA3">
        <w:rPr>
          <w:lang w:val="tr-TR"/>
        </w:rPr>
        <w:t>lot</w:t>
      </w:r>
      <w:proofErr w:type="gramEnd"/>
      <w:r w:rsidRPr="00857DA3">
        <w:rPr>
          <w:lang w:val="tr-TR"/>
        </w:rPr>
        <w:t xml:space="preserve"> ve sedde şev eğimleri azami 1/3 olacak şekilde tasarlanır ve inşa edilir. </w:t>
      </w:r>
      <w:r w:rsidR="00B121E2" w:rsidRPr="00857DA3">
        <w:rPr>
          <w:lang w:val="tr-TR"/>
        </w:rPr>
        <w:t xml:space="preserve">Uygulama projelerinde, </w:t>
      </w:r>
      <w:proofErr w:type="spellStart"/>
      <w:r w:rsidR="00B121E2" w:rsidRPr="00857DA3">
        <w:rPr>
          <w:lang w:val="tr-TR"/>
        </w:rPr>
        <w:t>topografik</w:t>
      </w:r>
      <w:proofErr w:type="spellEnd"/>
      <w:r w:rsidR="00B121E2" w:rsidRPr="00857DA3">
        <w:rPr>
          <w:lang w:val="tr-TR"/>
        </w:rPr>
        <w:t xml:space="preserve"> koşullar nedeniyle atıkla temas eden yüzeylerin eğiminin düşürülmesinin teknik ve ekonomik olarak zor olması ve daha dik eğimlerde de </w:t>
      </w:r>
      <w:proofErr w:type="spellStart"/>
      <w:r w:rsidR="00B121E2" w:rsidRPr="00857DA3">
        <w:rPr>
          <w:lang w:val="tr-TR"/>
        </w:rPr>
        <w:t>stabilitenin</w:t>
      </w:r>
      <w:proofErr w:type="spellEnd"/>
      <w:r w:rsidR="00B121E2" w:rsidRPr="00857DA3">
        <w:rPr>
          <w:lang w:val="tr-TR"/>
        </w:rPr>
        <w:t xml:space="preserve"> sağlanabileceğine ilişkin teknik bilgilerin kurumsal akademik rapor ile Bakanlığa sunulması koşuluyla atıkla temas eden yan yüzeylerde </w:t>
      </w:r>
      <w:r w:rsidR="00257DB3" w:rsidRPr="00857DA3">
        <w:rPr>
          <w:lang w:val="tr-TR"/>
        </w:rPr>
        <w:t xml:space="preserve">1/2’den daha dik olmayan </w:t>
      </w:r>
      <w:r w:rsidR="00B121E2" w:rsidRPr="00857DA3">
        <w:rPr>
          <w:lang w:val="tr-TR"/>
        </w:rPr>
        <w:t xml:space="preserve">bir eğim kabul edilebilir. Şevlerde en fazla </w:t>
      </w:r>
      <w:r w:rsidR="001A3E4A" w:rsidRPr="00857DA3">
        <w:rPr>
          <w:lang w:val="tr-TR"/>
        </w:rPr>
        <w:t>10</w:t>
      </w:r>
      <w:r w:rsidR="00B121E2" w:rsidRPr="00857DA3">
        <w:rPr>
          <w:lang w:val="tr-TR"/>
        </w:rPr>
        <w:t xml:space="preserve"> metrede bir </w:t>
      </w:r>
      <w:proofErr w:type="spellStart"/>
      <w:r w:rsidR="00B121E2" w:rsidRPr="00857DA3">
        <w:rPr>
          <w:lang w:val="tr-TR"/>
        </w:rPr>
        <w:t>palye</w:t>
      </w:r>
      <w:proofErr w:type="spellEnd"/>
      <w:r w:rsidR="00B121E2" w:rsidRPr="00857DA3">
        <w:rPr>
          <w:lang w:val="tr-TR"/>
        </w:rPr>
        <w:t xml:space="preserve"> bırakılması ve </w:t>
      </w:r>
      <w:proofErr w:type="spellStart"/>
      <w:r w:rsidR="00B121E2" w:rsidRPr="00857DA3">
        <w:rPr>
          <w:lang w:val="tr-TR"/>
        </w:rPr>
        <w:t>ankraj</w:t>
      </w:r>
      <w:proofErr w:type="spellEnd"/>
      <w:r w:rsidR="00B121E2" w:rsidRPr="00857DA3">
        <w:rPr>
          <w:lang w:val="tr-TR"/>
        </w:rPr>
        <w:t xml:space="preserve"> (kilit) hendekleri açılması zorunludur. </w:t>
      </w:r>
      <w:proofErr w:type="spellStart"/>
      <w:r w:rsidR="00B121E2" w:rsidRPr="00857DA3">
        <w:rPr>
          <w:lang w:val="tr-TR"/>
        </w:rPr>
        <w:t>Palye</w:t>
      </w:r>
      <w:proofErr w:type="spellEnd"/>
      <w:r w:rsidR="00B121E2" w:rsidRPr="00857DA3">
        <w:rPr>
          <w:lang w:val="tr-TR"/>
        </w:rPr>
        <w:t xml:space="preserve"> genişliği şev </w:t>
      </w:r>
      <w:proofErr w:type="spellStart"/>
      <w:r w:rsidR="00B121E2" w:rsidRPr="00857DA3">
        <w:rPr>
          <w:lang w:val="tr-TR"/>
        </w:rPr>
        <w:t>stabilite</w:t>
      </w:r>
      <w:proofErr w:type="spellEnd"/>
      <w:r w:rsidR="00B121E2" w:rsidRPr="00857DA3">
        <w:rPr>
          <w:lang w:val="tr-TR"/>
        </w:rPr>
        <w:t xml:space="preserve"> analizlerine göre belirlenir.</w:t>
      </w:r>
    </w:p>
    <w:p w14:paraId="7A56AB92" w14:textId="5D0772A1" w:rsidR="00021D01" w:rsidRPr="00857DA3" w:rsidRDefault="009B69F8" w:rsidP="00BC37B5">
      <w:pPr>
        <w:tabs>
          <w:tab w:val="left" w:pos="567"/>
        </w:tabs>
        <w:ind w:firstLine="567"/>
        <w:jc w:val="both"/>
        <w:rPr>
          <w:lang w:val="tr-TR"/>
        </w:rPr>
      </w:pPr>
      <w:proofErr w:type="gramStart"/>
      <w:r w:rsidRPr="00857DA3">
        <w:rPr>
          <w:lang w:val="tr-TR"/>
        </w:rPr>
        <w:t>(1</w:t>
      </w:r>
      <w:r w:rsidR="007614B5" w:rsidRPr="00857DA3">
        <w:rPr>
          <w:lang w:val="tr-TR"/>
        </w:rPr>
        <w:t>3</w:t>
      </w:r>
      <w:r w:rsidR="00B121E2" w:rsidRPr="00857DA3">
        <w:rPr>
          <w:lang w:val="tr-TR"/>
        </w:rPr>
        <w:t>) Bu maddenin 12</w:t>
      </w:r>
      <w:r w:rsidRPr="00857DA3">
        <w:rPr>
          <w:lang w:val="tr-TR"/>
        </w:rPr>
        <w:t>’</w:t>
      </w:r>
      <w:r w:rsidR="00B121E2" w:rsidRPr="00857DA3">
        <w:rPr>
          <w:lang w:val="tr-TR"/>
        </w:rPr>
        <w:t xml:space="preserve">nci </w:t>
      </w:r>
      <w:r w:rsidR="003A5E3E" w:rsidRPr="00857DA3">
        <w:rPr>
          <w:lang w:val="tr-TR"/>
        </w:rPr>
        <w:t>fıkrasında</w:t>
      </w:r>
      <w:r w:rsidR="00B121E2" w:rsidRPr="00857DA3">
        <w:rPr>
          <w:lang w:val="tr-TR"/>
        </w:rPr>
        <w:t xml:space="preserve"> belirtildiği </w:t>
      </w:r>
      <w:r w:rsidRPr="00857DA3">
        <w:rPr>
          <w:lang w:val="tr-TR"/>
        </w:rPr>
        <w:t>şekilde dik olan depolama tesis</w:t>
      </w:r>
      <w:r w:rsidR="00021D01" w:rsidRPr="00857DA3">
        <w:rPr>
          <w:lang w:val="tr-TR"/>
        </w:rPr>
        <w:t>leri ile diğer atıklarla karıştırılmaksızın sadece Atık Yönetimi Yönetmeliği’nin ek-4 atık listesinde yer alan 10 01 01, 10 01 02, 10 01 03, 10 01 05 ve 10 01 07 kodlu atıkların depolanacağı tesislerin</w:t>
      </w:r>
      <w:r w:rsidR="00B121E2" w:rsidRPr="00857DA3">
        <w:rPr>
          <w:lang w:val="tr-TR"/>
        </w:rPr>
        <w:t xml:space="preserve"> yan yüzeylerinde kil grubu mineral yerine, asgari 1x10</w:t>
      </w:r>
      <w:r w:rsidR="00B121E2" w:rsidRPr="00857DA3">
        <w:rPr>
          <w:vertAlign w:val="superscript"/>
          <w:lang w:val="tr-TR"/>
        </w:rPr>
        <w:t>-11</w:t>
      </w:r>
      <w:r w:rsidR="00B121E2" w:rsidRPr="00857DA3">
        <w:rPr>
          <w:lang w:val="tr-TR"/>
        </w:rPr>
        <w:t xml:space="preserve"> m/</w:t>
      </w:r>
      <w:proofErr w:type="spellStart"/>
      <w:r w:rsidR="00B121E2" w:rsidRPr="00857DA3">
        <w:rPr>
          <w:lang w:val="tr-TR"/>
        </w:rPr>
        <w:t>sn</w:t>
      </w:r>
      <w:proofErr w:type="spellEnd"/>
      <w:r w:rsidR="00B121E2" w:rsidRPr="00857DA3">
        <w:rPr>
          <w:lang w:val="tr-TR"/>
        </w:rPr>
        <w:t xml:space="preserve"> geçirimsizliğe sahip </w:t>
      </w:r>
      <w:proofErr w:type="spellStart"/>
      <w:r w:rsidR="00B121E2" w:rsidRPr="00857DA3">
        <w:rPr>
          <w:lang w:val="tr-TR"/>
        </w:rPr>
        <w:t>jeosentetik</w:t>
      </w:r>
      <w:proofErr w:type="spellEnd"/>
      <w:r w:rsidR="00B121E2" w:rsidRPr="00857DA3">
        <w:rPr>
          <w:lang w:val="tr-TR"/>
        </w:rPr>
        <w:t xml:space="preserve"> kil kullanılır. </w:t>
      </w:r>
      <w:proofErr w:type="gramEnd"/>
      <w:r w:rsidR="00B121E2" w:rsidRPr="00857DA3">
        <w:rPr>
          <w:lang w:val="tr-TR"/>
        </w:rPr>
        <w:t xml:space="preserve">Bu durumda, şev geçirimsizliğinin sağlanmasında, şev zemin yapısının olumsuz etkilerinden korunması amacıyla şev yüzeyine serilen </w:t>
      </w:r>
      <w:proofErr w:type="spellStart"/>
      <w:r w:rsidR="00B121E2" w:rsidRPr="00857DA3">
        <w:rPr>
          <w:lang w:val="tr-TR"/>
        </w:rPr>
        <w:t>jeotekstil</w:t>
      </w:r>
      <w:proofErr w:type="spellEnd"/>
      <w:r w:rsidR="00B121E2" w:rsidRPr="00857DA3">
        <w:rPr>
          <w:lang w:val="tr-TR"/>
        </w:rPr>
        <w:t xml:space="preserve"> üzerine sırasıyla </w:t>
      </w:r>
      <w:proofErr w:type="spellStart"/>
      <w:r w:rsidR="00B121E2" w:rsidRPr="00857DA3">
        <w:rPr>
          <w:lang w:val="tr-TR"/>
        </w:rPr>
        <w:t>jeosentetik</w:t>
      </w:r>
      <w:proofErr w:type="spellEnd"/>
      <w:r w:rsidR="00B121E2" w:rsidRPr="00857DA3">
        <w:rPr>
          <w:lang w:val="tr-TR"/>
        </w:rPr>
        <w:t xml:space="preserve"> kil, jeomembran ve sızıntı sularının drenajı amacıyla sentetik drenaj tabakası serilir ve yan yüzeylerde geçirimsizlik tabakası ve drenaj tabakası için kalınlık şartı aranmaz. </w:t>
      </w:r>
    </w:p>
    <w:p w14:paraId="4330FF2B" w14:textId="77777777" w:rsidR="00BB2F72" w:rsidRPr="00857DA3" w:rsidRDefault="00BB2F72" w:rsidP="00BC37B5">
      <w:pPr>
        <w:ind w:firstLine="567"/>
        <w:jc w:val="both"/>
        <w:rPr>
          <w:b/>
          <w:bCs/>
          <w:lang w:val="tr-TR"/>
        </w:rPr>
      </w:pPr>
    </w:p>
    <w:p w14:paraId="49BA0011" w14:textId="77777777" w:rsidR="00BB2F72" w:rsidRPr="00857DA3" w:rsidRDefault="009B69F8" w:rsidP="00BC37B5">
      <w:pPr>
        <w:ind w:firstLine="567"/>
        <w:jc w:val="both"/>
        <w:rPr>
          <w:lang w:val="tr-TR"/>
        </w:rPr>
      </w:pPr>
      <w:r w:rsidRPr="00857DA3">
        <w:rPr>
          <w:b/>
          <w:bCs/>
          <w:lang w:val="tr-TR"/>
        </w:rPr>
        <w:t>Depo üst örtüsünün teşkili</w:t>
      </w:r>
    </w:p>
    <w:p w14:paraId="7FA17825" w14:textId="77777777" w:rsidR="00BB2F72" w:rsidRPr="00857DA3" w:rsidRDefault="009B69F8" w:rsidP="00BC37B5">
      <w:pPr>
        <w:ind w:firstLine="567"/>
        <w:jc w:val="both"/>
        <w:rPr>
          <w:lang w:val="tr-TR"/>
        </w:rPr>
      </w:pPr>
      <w:r w:rsidRPr="00857DA3">
        <w:rPr>
          <w:b/>
          <w:bCs/>
          <w:lang w:val="tr-TR"/>
        </w:rPr>
        <w:t>MADDE 15 –</w:t>
      </w:r>
      <w:r w:rsidRPr="00857DA3">
        <w:rPr>
          <w:rStyle w:val="apple-converted-space"/>
          <w:lang w:val="tr-TR"/>
        </w:rPr>
        <w:t> </w:t>
      </w:r>
      <w:r w:rsidRPr="00857DA3">
        <w:rPr>
          <w:lang w:val="tr-TR"/>
        </w:rPr>
        <w:t>(1) Atık depolama işlemi tamamen bittikten sonra depolama alanında üst örtü teşkil edilmeden önce, alan normal kazı toprağı örtüsü ile tesviye edilir. Kapatma işlemine başlamadan önce; atıkların veya yapının kayma ve çökme riskine karşı depolanan atık kütlesinin yeterince oturduğu tespit edilir.</w:t>
      </w:r>
    </w:p>
    <w:p w14:paraId="708B19D3" w14:textId="77777777" w:rsidR="00BB2F72" w:rsidRPr="00857DA3" w:rsidRDefault="009B69F8" w:rsidP="00BC37B5">
      <w:pPr>
        <w:ind w:firstLine="567"/>
        <w:jc w:val="both"/>
        <w:rPr>
          <w:lang w:val="tr-TR"/>
        </w:rPr>
      </w:pPr>
      <w:r w:rsidRPr="00857DA3">
        <w:rPr>
          <w:lang w:val="tr-TR"/>
        </w:rPr>
        <w:t>(2) Düzenli depolama tesisi sınıflarına göre, tesisin kurulduğu bölgenin yağış özelliklerinden dolayı kapatma sonrası süreçte sızıntı suyunun oluşumunun engellenmesi ve depoda oluşacak gazların toplanması için depo üst örtüsü asgari aşağıda verilen şartları sağlayacak şekilde teşkil edilir:</w:t>
      </w:r>
    </w:p>
    <w:p w14:paraId="236AB38F" w14:textId="77777777" w:rsidR="00BB2F72" w:rsidRPr="00857DA3" w:rsidRDefault="009B69F8" w:rsidP="00BC37B5">
      <w:pPr>
        <w:ind w:firstLine="567"/>
        <w:jc w:val="both"/>
        <w:rPr>
          <w:lang w:val="tr-TR"/>
        </w:rPr>
      </w:pPr>
      <w:r w:rsidRPr="00857DA3">
        <w:rPr>
          <w:lang w:val="tr-TR"/>
        </w:rPr>
        <w:t xml:space="preserve">a) Gaz oluşumu beklenen I. ve II. sınıf düzenli depolama tesislerinde; depo gazlarının oluşturacağı potansiyel risklerin engellenmesi amacıyla gaz drenaj katmanı inşa edilir. </w:t>
      </w:r>
    </w:p>
    <w:p w14:paraId="681210A7" w14:textId="6F5FD9A5" w:rsidR="00242513" w:rsidRPr="00857DA3" w:rsidRDefault="009B69F8" w:rsidP="00BC37B5">
      <w:pPr>
        <w:ind w:firstLine="567"/>
        <w:jc w:val="both"/>
        <w:rPr>
          <w:lang w:val="tr-TR"/>
        </w:rPr>
      </w:pPr>
      <w:r w:rsidRPr="00857DA3">
        <w:rPr>
          <w:lang w:val="tr-TR"/>
        </w:rPr>
        <w:t>b) Kil ve kil grubu minerallerden oluşan geçirimsizlik tabakası K ≤ 1,0 x 10</w:t>
      </w:r>
      <w:r w:rsidRPr="00857DA3">
        <w:rPr>
          <w:vertAlign w:val="superscript"/>
          <w:lang w:val="tr-TR"/>
        </w:rPr>
        <w:t>-9</w:t>
      </w:r>
      <w:r w:rsidRPr="00857DA3">
        <w:rPr>
          <w:rStyle w:val="apple-converted-space"/>
          <w:lang w:val="tr-TR"/>
        </w:rPr>
        <w:t> </w:t>
      </w:r>
      <w:r w:rsidRPr="00857DA3">
        <w:rPr>
          <w:lang w:val="tr-TR"/>
        </w:rPr>
        <w:t>m/</w:t>
      </w:r>
      <w:proofErr w:type="spellStart"/>
      <w:r w:rsidRPr="00857DA3">
        <w:rPr>
          <w:lang w:val="tr-TR"/>
        </w:rPr>
        <w:t>sn</w:t>
      </w:r>
      <w:proofErr w:type="spellEnd"/>
      <w:r w:rsidRPr="00857DA3">
        <w:rPr>
          <w:lang w:val="tr-TR"/>
        </w:rPr>
        <w:t xml:space="preserve"> geçirgenliğe sahip en az 25 cm kalınlığında iki tabaka halinde uygulanır.</w:t>
      </w:r>
      <w:r w:rsidR="00242513">
        <w:rPr>
          <w:lang w:val="tr-TR"/>
        </w:rPr>
        <w:t xml:space="preserve"> </w:t>
      </w:r>
      <w:proofErr w:type="gramStart"/>
      <w:r w:rsidR="00242513" w:rsidRPr="00857DA3">
        <w:rPr>
          <w:lang w:val="tr-TR"/>
        </w:rPr>
        <w:t>Diğer atıklarla karıştırılmaksızın</w:t>
      </w:r>
      <w:r w:rsidRPr="00857DA3">
        <w:rPr>
          <w:lang w:val="tr-TR"/>
        </w:rPr>
        <w:t xml:space="preserve"> </w:t>
      </w:r>
      <w:r w:rsidR="00242513">
        <w:rPr>
          <w:lang w:val="tr-TR"/>
        </w:rPr>
        <w:t>sadece A</w:t>
      </w:r>
      <w:r w:rsidR="00242513" w:rsidRPr="00857DA3">
        <w:rPr>
          <w:lang w:val="tr-TR"/>
        </w:rPr>
        <w:t>tık Yönetimi Yönetmeliği’nin ek-4 atık listesinde yer alan 10 01 01, 10 01 02, 10 01 03, 10 01 05</w:t>
      </w:r>
      <w:r w:rsidR="00DC6196">
        <w:rPr>
          <w:lang w:val="tr-TR"/>
        </w:rPr>
        <w:t xml:space="preserve"> ve</w:t>
      </w:r>
      <w:r w:rsidR="00242513" w:rsidRPr="00857DA3">
        <w:rPr>
          <w:lang w:val="tr-TR"/>
        </w:rPr>
        <w:t xml:space="preserve"> 10 01 07</w:t>
      </w:r>
      <w:r w:rsidR="00242513">
        <w:rPr>
          <w:lang w:val="tr-TR"/>
        </w:rPr>
        <w:t xml:space="preserve"> </w:t>
      </w:r>
      <w:r w:rsidR="00242513" w:rsidRPr="00857DA3">
        <w:rPr>
          <w:lang w:val="tr-TR"/>
        </w:rPr>
        <w:t>kodlu atıkların depolanacağı tesislerin</w:t>
      </w:r>
      <w:r w:rsidR="00242513">
        <w:rPr>
          <w:lang w:val="tr-TR"/>
        </w:rPr>
        <w:t xml:space="preserve"> üst örtüsünde k</w:t>
      </w:r>
      <w:r w:rsidR="00242513" w:rsidRPr="00857DA3">
        <w:rPr>
          <w:lang w:val="tr-TR"/>
        </w:rPr>
        <w:t>il ve kil grubu minerallerden oluşan geçirimsizlik tabakası K ≤ 1,0 x 10</w:t>
      </w:r>
      <w:r w:rsidR="00242513" w:rsidRPr="00857DA3">
        <w:rPr>
          <w:vertAlign w:val="superscript"/>
          <w:lang w:val="tr-TR"/>
        </w:rPr>
        <w:t>-</w:t>
      </w:r>
      <w:r w:rsidR="00B17577">
        <w:rPr>
          <w:vertAlign w:val="superscript"/>
          <w:lang w:val="tr-TR"/>
        </w:rPr>
        <w:t>7</w:t>
      </w:r>
      <w:r w:rsidR="00242513" w:rsidRPr="00857DA3">
        <w:rPr>
          <w:rStyle w:val="apple-converted-space"/>
          <w:lang w:val="tr-TR"/>
        </w:rPr>
        <w:t> </w:t>
      </w:r>
      <w:r w:rsidR="00242513" w:rsidRPr="00857DA3">
        <w:rPr>
          <w:lang w:val="tr-TR"/>
        </w:rPr>
        <w:t>m/</w:t>
      </w:r>
      <w:proofErr w:type="spellStart"/>
      <w:r w:rsidR="00242513" w:rsidRPr="00857DA3">
        <w:rPr>
          <w:lang w:val="tr-TR"/>
        </w:rPr>
        <w:t>sn</w:t>
      </w:r>
      <w:proofErr w:type="spellEnd"/>
      <w:r w:rsidR="00242513" w:rsidRPr="00857DA3">
        <w:rPr>
          <w:lang w:val="tr-TR"/>
        </w:rPr>
        <w:t xml:space="preserve"> geçirgenliğe sahip en az 25 cm kalınlığında iki tabaka halinde uygulanır.</w:t>
      </w:r>
      <w:r w:rsidR="00DC6196">
        <w:rPr>
          <w:lang w:val="tr-TR"/>
        </w:rPr>
        <w:t xml:space="preserve"> Ayrıca, d</w:t>
      </w:r>
      <w:r w:rsidR="00DC6196" w:rsidRPr="00857DA3">
        <w:rPr>
          <w:lang w:val="tr-TR"/>
        </w:rPr>
        <w:t xml:space="preserve">iğer atıklarla karıştırılmaksızın </w:t>
      </w:r>
      <w:r w:rsidR="00DC6196">
        <w:rPr>
          <w:lang w:val="tr-TR"/>
        </w:rPr>
        <w:t>sadece A</w:t>
      </w:r>
      <w:r w:rsidR="00DC6196" w:rsidRPr="00857DA3">
        <w:rPr>
          <w:lang w:val="tr-TR"/>
        </w:rPr>
        <w:t>tık Yönetimi Yönetmeliği’nin ek-4 atık listesinde yer alan</w:t>
      </w:r>
      <w:r w:rsidR="00DC6196">
        <w:t xml:space="preserve"> 17 01 01, 17 01 02, 17 01 03, 17 01 07, 17 02 02, 17 05 04, 19 12 05 </w:t>
      </w:r>
      <w:proofErr w:type="spellStart"/>
      <w:r w:rsidR="00DC6196">
        <w:t>ve</w:t>
      </w:r>
      <w:proofErr w:type="spellEnd"/>
      <w:r w:rsidR="00DC6196">
        <w:t xml:space="preserve"> 20 02 02 </w:t>
      </w:r>
      <w:r w:rsidR="00DC6196" w:rsidRPr="00857DA3">
        <w:rPr>
          <w:lang w:val="tr-TR"/>
        </w:rPr>
        <w:t>kodlu atıkların depolanacağı tesislerin</w:t>
      </w:r>
      <w:r w:rsidR="00DC6196">
        <w:rPr>
          <w:lang w:val="tr-TR"/>
        </w:rPr>
        <w:t xml:space="preserve"> üst örtüsünde k</w:t>
      </w:r>
      <w:r w:rsidR="00DC6196" w:rsidRPr="00857DA3">
        <w:rPr>
          <w:lang w:val="tr-TR"/>
        </w:rPr>
        <w:t>il ve kil grubu minerallerden oluşan geçirimsizlik tabakası K ≤ 1,0 x 10</w:t>
      </w:r>
      <w:r w:rsidR="00DC6196" w:rsidRPr="00857DA3">
        <w:rPr>
          <w:vertAlign w:val="superscript"/>
          <w:lang w:val="tr-TR"/>
        </w:rPr>
        <w:t>-</w:t>
      </w:r>
      <w:r w:rsidR="00B17577">
        <w:rPr>
          <w:vertAlign w:val="superscript"/>
          <w:lang w:val="tr-TR"/>
        </w:rPr>
        <w:t>7</w:t>
      </w:r>
      <w:r w:rsidR="00DC6196" w:rsidRPr="00857DA3">
        <w:rPr>
          <w:rStyle w:val="apple-converted-space"/>
          <w:lang w:val="tr-TR"/>
        </w:rPr>
        <w:t> </w:t>
      </w:r>
      <w:r w:rsidR="00DC6196" w:rsidRPr="00857DA3">
        <w:rPr>
          <w:lang w:val="tr-TR"/>
        </w:rPr>
        <w:t>m/</w:t>
      </w:r>
      <w:proofErr w:type="spellStart"/>
      <w:r w:rsidR="00DC6196" w:rsidRPr="00857DA3">
        <w:rPr>
          <w:lang w:val="tr-TR"/>
        </w:rPr>
        <w:t>sn</w:t>
      </w:r>
      <w:proofErr w:type="spellEnd"/>
      <w:r w:rsidR="00DC6196" w:rsidRPr="00857DA3">
        <w:rPr>
          <w:lang w:val="tr-TR"/>
        </w:rPr>
        <w:t xml:space="preserve"> geçirgenliğe sahip en az 25 cm kalınlığında iki tabaka halinde uygulanır.</w:t>
      </w:r>
      <w:proofErr w:type="gramEnd"/>
    </w:p>
    <w:p w14:paraId="29B2AB22" w14:textId="77777777" w:rsidR="00BB2F72" w:rsidRPr="00857DA3" w:rsidRDefault="009B69F8" w:rsidP="00BC37B5">
      <w:pPr>
        <w:ind w:firstLine="567"/>
        <w:jc w:val="both"/>
        <w:rPr>
          <w:lang w:val="tr-TR"/>
        </w:rPr>
      </w:pPr>
      <w:r w:rsidRPr="00857DA3">
        <w:rPr>
          <w:lang w:val="tr-TR"/>
        </w:rPr>
        <w:t>c) I. sınıf düzenli depolama tesislerinde en az 2 mm kalınlığa sahip jeomembran tabaka ile geçirimsizlik tabakası güçlendirilir.</w:t>
      </w:r>
    </w:p>
    <w:p w14:paraId="465BFFF5" w14:textId="77777777" w:rsidR="00BB2F72" w:rsidRPr="00857DA3" w:rsidRDefault="009B69F8" w:rsidP="00BC37B5">
      <w:pPr>
        <w:ind w:firstLine="567"/>
        <w:jc w:val="both"/>
        <w:rPr>
          <w:lang w:val="tr-TR"/>
        </w:rPr>
      </w:pPr>
      <w:r w:rsidRPr="00857DA3">
        <w:rPr>
          <w:lang w:val="tr-TR"/>
        </w:rPr>
        <w:t xml:space="preserve">ç) Drenaj tabakasının en az 50 cm kalınlığında olması ve en az K ≥ </w:t>
      </w:r>
      <w:proofErr w:type="gramStart"/>
      <w:r w:rsidRPr="00857DA3">
        <w:rPr>
          <w:lang w:val="tr-TR"/>
        </w:rPr>
        <w:t>1.0</w:t>
      </w:r>
      <w:proofErr w:type="gramEnd"/>
      <w:r w:rsidRPr="00857DA3">
        <w:rPr>
          <w:lang w:val="tr-TR"/>
        </w:rPr>
        <w:t xml:space="preserve"> x 10</w:t>
      </w:r>
      <w:r w:rsidRPr="00857DA3">
        <w:rPr>
          <w:vertAlign w:val="superscript"/>
          <w:lang w:val="tr-TR"/>
        </w:rPr>
        <w:t>-4</w:t>
      </w:r>
      <w:r w:rsidRPr="00857DA3">
        <w:rPr>
          <w:rStyle w:val="apple-converted-space"/>
          <w:lang w:val="tr-TR"/>
        </w:rPr>
        <w:t> </w:t>
      </w:r>
      <w:r w:rsidRPr="00857DA3">
        <w:rPr>
          <w:lang w:val="tr-TR"/>
        </w:rPr>
        <w:t>m/s geçirgenliğe sahip olması gerekir.</w:t>
      </w:r>
    </w:p>
    <w:p w14:paraId="52773437" w14:textId="77777777" w:rsidR="00BB2F72" w:rsidRPr="00857DA3" w:rsidRDefault="009B69F8" w:rsidP="00BC37B5">
      <w:pPr>
        <w:ind w:firstLine="567"/>
        <w:jc w:val="both"/>
        <w:rPr>
          <w:lang w:val="tr-TR"/>
        </w:rPr>
      </w:pPr>
      <w:r w:rsidRPr="00857DA3">
        <w:rPr>
          <w:lang w:val="tr-TR"/>
        </w:rPr>
        <w:t>d) Üst örtü toprağının en az 50 cm kalınlığında olması gerekir. Üst örtüde yapılacak peyzaj çalışmasında geçirimsizlik tabakalarına zarar vermeyecek türde bitkiler seçilir.</w:t>
      </w:r>
    </w:p>
    <w:p w14:paraId="421B167F" w14:textId="04BEE7DD" w:rsidR="00BB2F72" w:rsidRPr="00857DA3" w:rsidRDefault="009B69F8" w:rsidP="00BC37B5">
      <w:pPr>
        <w:ind w:firstLine="567"/>
        <w:jc w:val="both"/>
        <w:rPr>
          <w:lang w:val="tr-TR"/>
        </w:rPr>
      </w:pPr>
      <w:r w:rsidRPr="00857DA3">
        <w:rPr>
          <w:lang w:val="tr-TR"/>
        </w:rPr>
        <w:lastRenderedPageBreak/>
        <w:t>(3) III. sınıf düzenli depolama tesislerinde drenaj tabakası teşkil edilmez.</w:t>
      </w:r>
      <w:r w:rsidR="00DC6196">
        <w:rPr>
          <w:lang w:val="tr-TR"/>
        </w:rPr>
        <w:t xml:space="preserve"> </w:t>
      </w:r>
    </w:p>
    <w:p w14:paraId="243ACAEC" w14:textId="77777777" w:rsidR="00A8224A" w:rsidRPr="00857DA3" w:rsidRDefault="00A8224A" w:rsidP="00BC37B5">
      <w:pPr>
        <w:ind w:firstLine="567"/>
        <w:jc w:val="both"/>
        <w:rPr>
          <w:bCs/>
          <w:lang w:val="tr-TR"/>
        </w:rPr>
      </w:pPr>
    </w:p>
    <w:p w14:paraId="7E878FD4" w14:textId="77777777" w:rsidR="000573EE" w:rsidRPr="00857DA3" w:rsidRDefault="009B69F8" w:rsidP="00BC37B5">
      <w:pPr>
        <w:jc w:val="center"/>
        <w:rPr>
          <w:b/>
          <w:bCs/>
          <w:lang w:val="tr-TR"/>
        </w:rPr>
      </w:pPr>
      <w:r w:rsidRPr="00857DA3">
        <w:rPr>
          <w:b/>
          <w:bCs/>
          <w:lang w:val="tr-TR"/>
        </w:rPr>
        <w:t>BEŞİNCİ BÖLÜM</w:t>
      </w:r>
    </w:p>
    <w:p w14:paraId="31A5BEE3" w14:textId="77777777" w:rsidR="00433B6E" w:rsidRPr="00857DA3" w:rsidRDefault="009B69F8" w:rsidP="00BC37B5">
      <w:pPr>
        <w:jc w:val="center"/>
        <w:rPr>
          <w:b/>
          <w:bCs/>
          <w:lang w:val="tr-TR"/>
        </w:rPr>
      </w:pPr>
      <w:r w:rsidRPr="00857DA3">
        <w:rPr>
          <w:b/>
          <w:bCs/>
          <w:lang w:val="tr-TR"/>
        </w:rPr>
        <w:t xml:space="preserve">Uygulama Projesi ve İnşaat Kontrolü </w:t>
      </w:r>
    </w:p>
    <w:p w14:paraId="3E98E282" w14:textId="77777777" w:rsidR="00433B6E" w:rsidRPr="00857DA3" w:rsidRDefault="00433B6E" w:rsidP="00BC37B5">
      <w:pPr>
        <w:jc w:val="center"/>
        <w:rPr>
          <w:b/>
          <w:bCs/>
          <w:lang w:val="tr-TR"/>
        </w:rPr>
      </w:pPr>
    </w:p>
    <w:p w14:paraId="0A36591D" w14:textId="77777777" w:rsidR="00B121E2" w:rsidRPr="00857DA3" w:rsidRDefault="009B69F8" w:rsidP="00BC37B5">
      <w:pPr>
        <w:ind w:firstLine="567"/>
        <w:rPr>
          <w:b/>
          <w:bCs/>
          <w:lang w:val="tr-TR"/>
        </w:rPr>
      </w:pPr>
      <w:r w:rsidRPr="00857DA3">
        <w:rPr>
          <w:b/>
          <w:bCs/>
          <w:lang w:val="tr-TR"/>
        </w:rPr>
        <w:t xml:space="preserve">Genel İlkeler </w:t>
      </w:r>
    </w:p>
    <w:p w14:paraId="06A91C43" w14:textId="7FEF1BBA" w:rsidR="00364D7B" w:rsidRPr="00857DA3" w:rsidRDefault="009B69F8" w:rsidP="00BC37B5">
      <w:pPr>
        <w:ind w:firstLine="567"/>
        <w:rPr>
          <w:bCs/>
          <w:lang w:val="tr-TR"/>
        </w:rPr>
      </w:pPr>
      <w:r w:rsidRPr="00857DA3">
        <w:rPr>
          <w:b/>
          <w:bCs/>
          <w:lang w:val="tr-TR"/>
        </w:rPr>
        <w:t xml:space="preserve">MADDE 16 </w:t>
      </w:r>
      <w:r w:rsidR="00AA2891" w:rsidRPr="00857DA3">
        <w:rPr>
          <w:b/>
          <w:bCs/>
          <w:lang w:val="tr-TR"/>
        </w:rPr>
        <w:t>–</w:t>
      </w:r>
      <w:r w:rsidR="00CE6CAF" w:rsidRPr="00857DA3">
        <w:rPr>
          <w:b/>
          <w:bCs/>
          <w:lang w:val="tr-TR"/>
        </w:rPr>
        <w:t xml:space="preserve"> </w:t>
      </w:r>
      <w:r w:rsidR="00B121E2" w:rsidRPr="00857DA3">
        <w:rPr>
          <w:bCs/>
          <w:lang w:val="tr-TR"/>
        </w:rPr>
        <w:t xml:space="preserve">(1) Tesis sahibi, uygulama projesini hazırlayan firma, kontrol firması ve yüklenici, bu Yönetmelik kapsamında belirtilen yükümlülüklerden müştereken ve </w:t>
      </w:r>
      <w:proofErr w:type="spellStart"/>
      <w:r w:rsidR="00B121E2" w:rsidRPr="00857DA3">
        <w:rPr>
          <w:bCs/>
          <w:lang w:val="tr-TR"/>
        </w:rPr>
        <w:t>müteselsilen</w:t>
      </w:r>
      <w:proofErr w:type="spellEnd"/>
      <w:r w:rsidR="00B121E2" w:rsidRPr="00857DA3">
        <w:rPr>
          <w:bCs/>
          <w:lang w:val="tr-TR"/>
        </w:rPr>
        <w:t xml:space="preserve"> sorumludur.</w:t>
      </w:r>
    </w:p>
    <w:p w14:paraId="20ADE386" w14:textId="77777777" w:rsidR="00364D7B" w:rsidRPr="00857DA3" w:rsidRDefault="00B121E2" w:rsidP="00BC37B5">
      <w:pPr>
        <w:pStyle w:val="ListeParagraf"/>
        <w:tabs>
          <w:tab w:val="left" w:pos="567"/>
          <w:tab w:val="left" w:pos="709"/>
        </w:tabs>
        <w:ind w:left="0" w:firstLine="567"/>
        <w:jc w:val="both"/>
        <w:rPr>
          <w:color w:val="000000" w:themeColor="text1"/>
          <w:lang w:val="tr-TR"/>
        </w:rPr>
      </w:pPr>
      <w:r w:rsidRPr="00857DA3">
        <w:rPr>
          <w:color w:val="000000" w:themeColor="text1"/>
          <w:lang w:val="tr-TR"/>
        </w:rPr>
        <w:t>(2) Uygulama projesini hazırlayan firma ile tesisin inşaat kontrolünü yapan firma aynı firma olamaz, aralarında herhangi bir ortaklık ilişkisi bulunamaz.</w:t>
      </w:r>
    </w:p>
    <w:p w14:paraId="49FE5376" w14:textId="24AF16D1" w:rsidR="00364D7B" w:rsidRPr="00857DA3" w:rsidRDefault="00B121E2" w:rsidP="00BC37B5">
      <w:pPr>
        <w:pStyle w:val="ListeParagraf"/>
        <w:tabs>
          <w:tab w:val="left" w:pos="567"/>
          <w:tab w:val="left" w:pos="709"/>
        </w:tabs>
        <w:ind w:left="0" w:firstLine="567"/>
        <w:jc w:val="both"/>
        <w:rPr>
          <w:lang w:val="tr-TR"/>
        </w:rPr>
      </w:pPr>
      <w:r w:rsidRPr="00857DA3">
        <w:rPr>
          <w:lang w:val="tr-TR"/>
        </w:rPr>
        <w:t xml:space="preserve">(3) Tesisin ÇED </w:t>
      </w:r>
      <w:r w:rsidR="00182B86" w:rsidRPr="00857DA3">
        <w:rPr>
          <w:lang w:val="tr-TR"/>
        </w:rPr>
        <w:t xml:space="preserve">sürecinde görevli </w:t>
      </w:r>
      <w:r w:rsidRPr="00857DA3">
        <w:rPr>
          <w:lang w:val="tr-TR"/>
        </w:rPr>
        <w:t>firma ile inşaat kontrolünü yapan firma aynı firma olamaz, aralarında herhangi bir ortaklık ilişkisi bulunamaz.</w:t>
      </w:r>
    </w:p>
    <w:p w14:paraId="3CD4B028" w14:textId="77777777" w:rsidR="00364D7B" w:rsidRPr="00857DA3" w:rsidRDefault="00B121E2" w:rsidP="00BC37B5">
      <w:pPr>
        <w:pStyle w:val="ListeParagraf"/>
        <w:tabs>
          <w:tab w:val="left" w:pos="567"/>
          <w:tab w:val="left" w:pos="709"/>
        </w:tabs>
        <w:ind w:left="0" w:firstLine="567"/>
        <w:jc w:val="both"/>
        <w:rPr>
          <w:lang w:val="tr-TR"/>
        </w:rPr>
      </w:pPr>
      <w:r w:rsidRPr="00857DA3">
        <w:rPr>
          <w:lang w:val="tr-TR"/>
        </w:rPr>
        <w:t>(4) Bir projenin baş kontrolörü ve kontrol mühendisi aynı kişi olamaz.</w:t>
      </w:r>
    </w:p>
    <w:p w14:paraId="11D7CDFE" w14:textId="6C0B2362" w:rsidR="00655372" w:rsidRPr="00857DA3" w:rsidRDefault="00B121E2" w:rsidP="00BC37B5">
      <w:pPr>
        <w:ind w:firstLine="567"/>
        <w:jc w:val="both"/>
        <w:rPr>
          <w:lang w:val="tr-TR"/>
        </w:rPr>
      </w:pPr>
      <w:r w:rsidRPr="00857DA3">
        <w:rPr>
          <w:lang w:val="tr-TR"/>
        </w:rPr>
        <w:t xml:space="preserve">(5) Kamu kurum ve kuruluşlarına veya özel sektöre ait olan düzenli depolama tesislerine ait uygulama projelerini hazırlayacak firmaların seçimi ile ilgili olarak yapılacak </w:t>
      </w:r>
      <w:r w:rsidR="00205667" w:rsidRPr="00857DA3">
        <w:rPr>
          <w:lang w:val="tr-TR"/>
        </w:rPr>
        <w:t>işlemlerde</w:t>
      </w:r>
      <w:r w:rsidRPr="00857DA3">
        <w:rPr>
          <w:lang w:val="tr-TR"/>
        </w:rPr>
        <w:t xml:space="preserve"> yerel/ulusal mühendislik ve mimarlık firmalarının Bakanlıktan yeterlik belgesi almış olması şartı aranır.</w:t>
      </w:r>
    </w:p>
    <w:p w14:paraId="4676C3A6" w14:textId="4D2182C3" w:rsidR="00364D7B" w:rsidRPr="00857DA3" w:rsidRDefault="00655372" w:rsidP="00BC37B5">
      <w:pPr>
        <w:ind w:firstLine="567"/>
        <w:jc w:val="both"/>
        <w:rPr>
          <w:bCs/>
          <w:lang w:val="tr-TR"/>
        </w:rPr>
      </w:pPr>
      <w:proofErr w:type="gramStart"/>
      <w:r w:rsidRPr="00857DA3">
        <w:rPr>
          <w:lang w:val="tr-TR"/>
        </w:rPr>
        <w:t>(6) Avrupa Birliği Katılım Öncesi Mali Yardım Aracı (IPA) destekleriyle kurulacak olan kamu kurum ve kuruluşlarına ait düzenli depolama tesislerinin uygulama projelerini hazırlayacak olan firmalar ile inşaat kontrolünü gerçekleştirecek olan kontrol firmalarının Bakanlıktan yeterlik belgesi almış olması veya ilgili Avrupa Birliği mevzuatı uyarınca bu işleri yapmak üzere kabul görmüş olan firmalar olması şartı aranır.</w:t>
      </w:r>
      <w:r w:rsidR="00B121E2" w:rsidRPr="00857DA3">
        <w:rPr>
          <w:bCs/>
          <w:lang w:val="tr-TR"/>
        </w:rPr>
        <w:t xml:space="preserve"> </w:t>
      </w:r>
      <w:proofErr w:type="gramEnd"/>
    </w:p>
    <w:p w14:paraId="553C9E55" w14:textId="025964E6" w:rsidR="00364D7B" w:rsidRPr="00857DA3" w:rsidRDefault="00B121E2" w:rsidP="00BC37B5">
      <w:pPr>
        <w:pStyle w:val="ListeParagraf"/>
        <w:tabs>
          <w:tab w:val="left" w:pos="567"/>
          <w:tab w:val="left" w:pos="709"/>
        </w:tabs>
        <w:ind w:left="0" w:firstLine="567"/>
        <w:jc w:val="both"/>
        <w:rPr>
          <w:lang w:val="tr-TR"/>
        </w:rPr>
      </w:pPr>
      <w:r w:rsidRPr="00857DA3">
        <w:rPr>
          <w:lang w:val="tr-TR"/>
        </w:rPr>
        <w:t>(</w:t>
      </w:r>
      <w:r w:rsidR="00655372" w:rsidRPr="00857DA3">
        <w:rPr>
          <w:lang w:val="tr-TR"/>
        </w:rPr>
        <w:t>7</w:t>
      </w:r>
      <w:r w:rsidRPr="00857DA3">
        <w:rPr>
          <w:lang w:val="tr-TR"/>
        </w:rPr>
        <w:t xml:space="preserve">) Uygulama projesi için Bakanlıktan uygun görüş alınmadan tesis inşaatlarına başlanamaz. Bakanlıktan uygun görüş alınmış projede tadilat veya </w:t>
      </w:r>
      <w:proofErr w:type="gramStart"/>
      <w:r w:rsidRPr="00857DA3">
        <w:rPr>
          <w:lang w:val="tr-TR"/>
        </w:rPr>
        <w:t>revizyon</w:t>
      </w:r>
      <w:proofErr w:type="gramEnd"/>
      <w:r w:rsidRPr="00857DA3">
        <w:rPr>
          <w:lang w:val="tr-TR"/>
        </w:rPr>
        <w:t xml:space="preserve"> yapılmasının istenmesi halinde uygulama projesi yeni bir başvuru olarak değerlendirilir.</w:t>
      </w:r>
    </w:p>
    <w:p w14:paraId="1192F35B" w14:textId="3A8071D8" w:rsidR="00364D7B" w:rsidRPr="00857DA3" w:rsidRDefault="00B121E2" w:rsidP="00BC37B5">
      <w:pPr>
        <w:pStyle w:val="ListeParagraf"/>
        <w:tabs>
          <w:tab w:val="left" w:pos="567"/>
          <w:tab w:val="left" w:pos="709"/>
        </w:tabs>
        <w:ind w:left="0" w:firstLine="567"/>
        <w:jc w:val="both"/>
        <w:rPr>
          <w:bCs/>
          <w:lang w:val="tr-TR"/>
        </w:rPr>
      </w:pPr>
      <w:r w:rsidRPr="00857DA3">
        <w:rPr>
          <w:lang w:val="tr-TR"/>
        </w:rPr>
        <w:t>(</w:t>
      </w:r>
      <w:r w:rsidR="00655372" w:rsidRPr="00857DA3">
        <w:rPr>
          <w:lang w:val="tr-TR"/>
        </w:rPr>
        <w:t>8</w:t>
      </w:r>
      <w:r w:rsidRPr="00857DA3">
        <w:rPr>
          <w:lang w:val="tr-TR"/>
        </w:rPr>
        <w:t>)</w:t>
      </w:r>
      <w:r w:rsidR="00C64DFA" w:rsidRPr="00857DA3">
        <w:rPr>
          <w:lang w:val="tr-TR"/>
        </w:rPr>
        <w:t xml:space="preserve"> </w:t>
      </w:r>
      <w:r w:rsidRPr="00857DA3">
        <w:rPr>
          <w:lang w:val="tr-TR"/>
        </w:rPr>
        <w:t xml:space="preserve">Tesis inşaat çalışmaları başlarken, </w:t>
      </w:r>
      <w:r w:rsidRPr="00857DA3">
        <w:rPr>
          <w:bCs/>
          <w:lang w:val="tr-TR"/>
        </w:rPr>
        <w:t>tesis sahibi, yüklenici ve kontrol firması temsilcilerinin imzası ile</w:t>
      </w:r>
      <w:r w:rsidRPr="00857DA3">
        <w:rPr>
          <w:lang w:val="tr-TR"/>
        </w:rPr>
        <w:t xml:space="preserve"> bu Yönetmeliğin ek-7/A’sında yer alan işe başlama tutanağı sahada Bakanlık/İl Müdürlüğü temsilcilerinin gözetiminde hazırlanır ve bir nüshası tesis sahibi tarafından </w:t>
      </w:r>
      <w:r w:rsidRPr="00857DA3">
        <w:rPr>
          <w:bCs/>
          <w:lang w:val="tr-TR"/>
        </w:rPr>
        <w:t>Bakanlığa sunulur.</w:t>
      </w:r>
    </w:p>
    <w:p w14:paraId="4D8EA0AE" w14:textId="6C9C3E57" w:rsidR="00364D7B" w:rsidRPr="00857DA3" w:rsidRDefault="00B121E2" w:rsidP="00BC37B5">
      <w:pPr>
        <w:pStyle w:val="ListeParagraf"/>
        <w:tabs>
          <w:tab w:val="left" w:pos="567"/>
          <w:tab w:val="left" w:pos="709"/>
        </w:tabs>
        <w:ind w:left="0" w:firstLine="567"/>
        <w:jc w:val="both"/>
        <w:rPr>
          <w:bCs/>
          <w:lang w:val="tr-TR"/>
        </w:rPr>
      </w:pPr>
      <w:r w:rsidRPr="00857DA3">
        <w:rPr>
          <w:lang w:val="tr-TR"/>
        </w:rPr>
        <w:t>(</w:t>
      </w:r>
      <w:r w:rsidR="00655372" w:rsidRPr="00857DA3">
        <w:rPr>
          <w:lang w:val="tr-TR"/>
        </w:rPr>
        <w:t>9</w:t>
      </w:r>
      <w:r w:rsidRPr="00857DA3">
        <w:rPr>
          <w:lang w:val="tr-TR"/>
        </w:rPr>
        <w:t xml:space="preserve">) Kontrol firmasının herhangi bir nedenle işi </w:t>
      </w:r>
      <w:r w:rsidRPr="00857DA3">
        <w:rPr>
          <w:bCs/>
          <w:lang w:val="tr-TR"/>
        </w:rPr>
        <w:t xml:space="preserve">bırakması durumunda, tesis sahibi tarafından inşaat çalışmaları durdurulur ve Bakanlıkça yetkilendirilmiş başka bir kontrol firması ile sözleşme yapılarak Bakanlığa bildirilene kadar inşaat çalışmaları başlatılmaz. </w:t>
      </w:r>
    </w:p>
    <w:p w14:paraId="73B71D02" w14:textId="41107C67" w:rsidR="00364D7B" w:rsidRPr="00857DA3" w:rsidRDefault="00B121E2" w:rsidP="00BC37B5">
      <w:pPr>
        <w:pStyle w:val="ListeParagraf"/>
        <w:tabs>
          <w:tab w:val="left" w:pos="567"/>
          <w:tab w:val="left" w:pos="709"/>
        </w:tabs>
        <w:ind w:left="0" w:firstLine="567"/>
        <w:jc w:val="both"/>
        <w:rPr>
          <w:bCs/>
          <w:lang w:val="tr-TR"/>
        </w:rPr>
      </w:pPr>
      <w:proofErr w:type="gramStart"/>
      <w:r w:rsidRPr="00857DA3">
        <w:rPr>
          <w:bCs/>
          <w:lang w:val="tr-TR"/>
        </w:rPr>
        <w:t>(</w:t>
      </w:r>
      <w:r w:rsidR="00655372" w:rsidRPr="00857DA3">
        <w:rPr>
          <w:bCs/>
          <w:lang w:val="tr-TR"/>
        </w:rPr>
        <w:t>10</w:t>
      </w:r>
      <w:r w:rsidRPr="00857DA3">
        <w:rPr>
          <w:bCs/>
          <w:lang w:val="tr-TR"/>
        </w:rPr>
        <w:t xml:space="preserve">) Kontrol firması tarafından inşaat süresince </w:t>
      </w:r>
      <w:r w:rsidRPr="00857DA3">
        <w:rPr>
          <w:lang w:val="tr-TR"/>
        </w:rPr>
        <w:t>ek-7/B’ye göre hazırlanan aylık kontrol tutanağının yer aldığı, ek-7/C’ye göre hazırlanan baş kontrolör imzalı kontrol raporları aylık olarak, tesis inşaatının tamamlandığına ilişkin olarak ek-7/Ç’ye göre hazırlanan iş bitirme tutanağı ve nihai kontrol raporu ise inşaat tamamlandıktan sonra Bakanlığa sunulur.</w:t>
      </w:r>
      <w:proofErr w:type="gramEnd"/>
    </w:p>
    <w:p w14:paraId="52E0C1D9" w14:textId="77777777" w:rsidR="00B121E2" w:rsidRPr="00857DA3" w:rsidRDefault="00B121E2" w:rsidP="00BC37B5">
      <w:pPr>
        <w:rPr>
          <w:b/>
          <w:bCs/>
          <w:lang w:val="tr-TR"/>
        </w:rPr>
      </w:pPr>
    </w:p>
    <w:p w14:paraId="13797FDF" w14:textId="77777777" w:rsidR="00EA172C" w:rsidRPr="00857DA3" w:rsidRDefault="00EA172C" w:rsidP="00BC37B5">
      <w:pPr>
        <w:ind w:firstLine="567"/>
        <w:jc w:val="both"/>
        <w:rPr>
          <w:b/>
          <w:lang w:val="tr-TR"/>
        </w:rPr>
      </w:pPr>
      <w:r w:rsidRPr="00857DA3">
        <w:rPr>
          <w:b/>
          <w:lang w:val="tr-TR"/>
        </w:rPr>
        <w:t>Uygulama projelerinin revize edilmesi</w:t>
      </w:r>
    </w:p>
    <w:p w14:paraId="372B3FEA" w14:textId="4CB617D7" w:rsidR="00EA172C" w:rsidRPr="00857DA3" w:rsidRDefault="00EA172C" w:rsidP="00BC37B5">
      <w:pPr>
        <w:ind w:firstLine="567"/>
        <w:jc w:val="both"/>
        <w:rPr>
          <w:lang w:val="tr-TR"/>
        </w:rPr>
      </w:pPr>
      <w:r w:rsidRPr="00857DA3">
        <w:rPr>
          <w:b/>
          <w:lang w:val="tr-TR"/>
        </w:rPr>
        <w:t xml:space="preserve">MADDE 17 </w:t>
      </w:r>
      <w:r w:rsidR="00AA2891" w:rsidRPr="00857DA3">
        <w:rPr>
          <w:b/>
          <w:bCs/>
          <w:lang w:val="tr-TR"/>
        </w:rPr>
        <w:t>–</w:t>
      </w:r>
      <w:r w:rsidRPr="00857DA3">
        <w:rPr>
          <w:b/>
          <w:lang w:val="tr-TR"/>
        </w:rPr>
        <w:t xml:space="preserve"> </w:t>
      </w:r>
      <w:r w:rsidRPr="00857DA3">
        <w:rPr>
          <w:lang w:val="tr-TR"/>
        </w:rPr>
        <w:t xml:space="preserve">(1) Bu Yönetmeliğin </w:t>
      </w:r>
      <w:r w:rsidR="00D41E22" w:rsidRPr="00857DA3">
        <w:rPr>
          <w:lang w:val="tr-TR"/>
        </w:rPr>
        <w:t>38 inci</w:t>
      </w:r>
      <w:r w:rsidR="00B121E2" w:rsidRPr="00857DA3">
        <w:rPr>
          <w:lang w:val="tr-TR"/>
        </w:rPr>
        <w:t xml:space="preserve"> maddesi</w:t>
      </w:r>
      <w:r w:rsidRPr="00857DA3">
        <w:rPr>
          <w:lang w:val="tr-TR"/>
        </w:rPr>
        <w:t xml:space="preserve"> ile yürürlükten kaldırılan Yönetmelik yayınlanmadan önce Bakanlık tarafından uygulama projeleri uygun görülmüş</w:t>
      </w:r>
      <w:r w:rsidR="002B71B1" w:rsidRPr="00857DA3">
        <w:rPr>
          <w:lang w:val="tr-TR"/>
        </w:rPr>
        <w:t>;</w:t>
      </w:r>
      <w:r w:rsidRPr="00857DA3">
        <w:rPr>
          <w:lang w:val="tr-TR"/>
        </w:rPr>
        <w:t xml:space="preserve"> fakat </w:t>
      </w:r>
      <w:r w:rsidR="007F3E41" w:rsidRPr="00857DA3">
        <w:rPr>
          <w:lang w:val="tr-TR"/>
        </w:rPr>
        <w:t xml:space="preserve">inşaat ihalesi yapılmamış ve/veya </w:t>
      </w:r>
      <w:r w:rsidRPr="00857DA3">
        <w:rPr>
          <w:lang w:val="tr-TR"/>
        </w:rPr>
        <w:t>tesis/</w:t>
      </w:r>
      <w:proofErr w:type="gramStart"/>
      <w:r w:rsidRPr="00857DA3">
        <w:rPr>
          <w:lang w:val="tr-TR"/>
        </w:rPr>
        <w:t>lot</w:t>
      </w:r>
      <w:proofErr w:type="gramEnd"/>
      <w:r w:rsidRPr="00857DA3">
        <w:rPr>
          <w:lang w:val="tr-TR"/>
        </w:rPr>
        <w:t xml:space="preserve"> inşaatına başlanmamış olan düzenli depolama tesislerinin/lotlarının uygulama projeleri, bu Yönetmeliğe göre revize edilerek yeniden Bakanlığa sunulur ve yeni lot inşaatları da bu Yönetmelik hükümleri çerçevesinde yapılır.</w:t>
      </w:r>
    </w:p>
    <w:p w14:paraId="113FCCCD" w14:textId="77777777" w:rsidR="005B1388" w:rsidRPr="00857DA3" w:rsidRDefault="005B1388" w:rsidP="00BC37B5">
      <w:pPr>
        <w:rPr>
          <w:b/>
          <w:bCs/>
          <w:lang w:val="tr-TR"/>
        </w:rPr>
      </w:pPr>
    </w:p>
    <w:p w14:paraId="57A09150" w14:textId="77777777" w:rsidR="009A3647" w:rsidRPr="00857DA3" w:rsidRDefault="009B69F8" w:rsidP="00BC37B5">
      <w:pPr>
        <w:pStyle w:val="Style1"/>
        <w:widowControl/>
        <w:tabs>
          <w:tab w:val="left" w:pos="709"/>
        </w:tabs>
        <w:ind w:firstLine="567"/>
        <w:rPr>
          <w:rFonts w:eastAsia="Times New Roman"/>
          <w:b/>
          <w:bCs/>
        </w:rPr>
      </w:pPr>
      <w:r w:rsidRPr="00857DA3">
        <w:rPr>
          <w:rFonts w:eastAsia="Times New Roman"/>
          <w:b/>
          <w:bCs/>
        </w:rPr>
        <w:t>Bakanlığın</w:t>
      </w:r>
      <w:r w:rsidRPr="00857DA3">
        <w:rPr>
          <w:rFonts w:eastAsia="Times New Roman"/>
          <w:bCs/>
        </w:rPr>
        <w:t xml:space="preserve"> </w:t>
      </w:r>
      <w:r w:rsidRPr="00857DA3">
        <w:rPr>
          <w:rFonts w:eastAsia="Times New Roman"/>
          <w:b/>
          <w:bCs/>
        </w:rPr>
        <w:t xml:space="preserve">görev ve yetkileri </w:t>
      </w:r>
    </w:p>
    <w:p w14:paraId="45F396C9" w14:textId="138025BD" w:rsidR="009A3647" w:rsidRPr="00857DA3" w:rsidRDefault="009B69F8" w:rsidP="00BC37B5">
      <w:pPr>
        <w:pStyle w:val="Style1"/>
        <w:widowControl/>
        <w:ind w:firstLine="567"/>
        <w:jc w:val="both"/>
        <w:rPr>
          <w:rFonts w:eastAsia="Times New Roman"/>
          <w:bCs/>
        </w:rPr>
      </w:pPr>
      <w:r w:rsidRPr="00857DA3">
        <w:rPr>
          <w:rFonts w:eastAsia="Times New Roman"/>
          <w:b/>
          <w:bCs/>
        </w:rPr>
        <w:t xml:space="preserve">MADDE </w:t>
      </w:r>
      <w:r w:rsidR="00FB003E" w:rsidRPr="00857DA3">
        <w:rPr>
          <w:rFonts w:eastAsia="Times New Roman"/>
          <w:b/>
          <w:bCs/>
        </w:rPr>
        <w:t>18</w:t>
      </w:r>
      <w:r w:rsidRPr="00857DA3">
        <w:rPr>
          <w:rFonts w:eastAsia="Times New Roman"/>
          <w:b/>
          <w:bCs/>
        </w:rPr>
        <w:t xml:space="preserve"> </w:t>
      </w:r>
      <w:r w:rsidR="00AA2891" w:rsidRPr="00857DA3">
        <w:rPr>
          <w:b/>
          <w:bCs/>
        </w:rPr>
        <w:t>–</w:t>
      </w:r>
      <w:r w:rsidRPr="00857DA3">
        <w:rPr>
          <w:rFonts w:eastAsia="Times New Roman"/>
          <w:b/>
          <w:bCs/>
        </w:rPr>
        <w:t xml:space="preserve"> </w:t>
      </w:r>
      <w:r w:rsidRPr="00857DA3">
        <w:rPr>
          <w:rFonts w:eastAsia="Times New Roman"/>
          <w:bCs/>
        </w:rPr>
        <w:t xml:space="preserve">(1) Uygulama projesi hazırlayan firmalar ile kontrol firmalarının yetkilendirme başvurularını değerlendirir ve başvurusu uygun görülen firmalara yeterlik belgesi verir. </w:t>
      </w:r>
    </w:p>
    <w:p w14:paraId="2CEC6600" w14:textId="77777777" w:rsidR="009A3647" w:rsidRPr="00857DA3" w:rsidRDefault="009B69F8" w:rsidP="00BC37B5">
      <w:pPr>
        <w:pStyle w:val="Style1"/>
        <w:widowControl/>
        <w:ind w:firstLine="567"/>
        <w:jc w:val="both"/>
        <w:rPr>
          <w:rFonts w:eastAsia="Times New Roman"/>
        </w:rPr>
      </w:pPr>
      <w:r w:rsidRPr="00857DA3">
        <w:rPr>
          <w:rFonts w:eastAsia="Times New Roman"/>
        </w:rPr>
        <w:t>(2) Tesis inşaatının uygun görüş verilen uygulama projesine göre yapılıp yapılmadığını belirlemek amacıyla gerekli gördüğü durumlarda tesisi yerinde inceler.</w:t>
      </w:r>
    </w:p>
    <w:p w14:paraId="0411E4B2" w14:textId="77777777" w:rsidR="009A3647" w:rsidRPr="00857DA3" w:rsidRDefault="009B69F8" w:rsidP="00BC37B5">
      <w:pPr>
        <w:pStyle w:val="Style1"/>
        <w:widowControl/>
        <w:ind w:firstLine="567"/>
        <w:jc w:val="both"/>
        <w:rPr>
          <w:rFonts w:eastAsia="Times New Roman"/>
          <w:bCs/>
        </w:rPr>
      </w:pPr>
      <w:r w:rsidRPr="00857DA3">
        <w:rPr>
          <w:rFonts w:eastAsia="Times New Roman"/>
          <w:bCs/>
        </w:rPr>
        <w:lastRenderedPageBreak/>
        <w:t xml:space="preserve">(3) </w:t>
      </w:r>
      <w:r w:rsidRPr="00857DA3">
        <w:rPr>
          <w:rFonts w:eastAsia="Times New Roman"/>
        </w:rPr>
        <w:t>Tesis inşaatının uygulama projesine uygun olarak yapılmadığının belirlenmesi durumunda inşaat çalışmalarını süreli olarak veya tamamen durdurur.</w:t>
      </w:r>
    </w:p>
    <w:p w14:paraId="3D7F3A36" w14:textId="77777777" w:rsidR="009A3647" w:rsidRPr="00857DA3" w:rsidRDefault="00B121E2" w:rsidP="00BC37B5">
      <w:pPr>
        <w:tabs>
          <w:tab w:val="left" w:pos="567"/>
        </w:tabs>
        <w:ind w:firstLine="567"/>
        <w:jc w:val="both"/>
        <w:rPr>
          <w:lang w:val="tr-TR" w:eastAsia="tr-TR"/>
        </w:rPr>
      </w:pPr>
      <w:r w:rsidRPr="00857DA3">
        <w:rPr>
          <w:lang w:val="tr-TR" w:eastAsia="tr-TR"/>
        </w:rPr>
        <w:t>(4) Uygulama projesine uygun olarak inşa edildiği tespit edilen tesislere Düzenli Depolama Tesisi Onay Belgesi verir.</w:t>
      </w:r>
    </w:p>
    <w:p w14:paraId="54E8F046" w14:textId="77777777" w:rsidR="009A3647" w:rsidRPr="00857DA3" w:rsidRDefault="00B121E2" w:rsidP="00BC37B5">
      <w:pPr>
        <w:tabs>
          <w:tab w:val="left" w:pos="567"/>
        </w:tabs>
        <w:ind w:firstLine="567"/>
        <w:jc w:val="both"/>
        <w:rPr>
          <w:bCs/>
          <w:lang w:val="tr-TR"/>
        </w:rPr>
      </w:pPr>
      <w:r w:rsidRPr="00857DA3">
        <w:rPr>
          <w:lang w:val="tr-TR"/>
        </w:rPr>
        <w:t xml:space="preserve">(5) </w:t>
      </w:r>
      <w:r w:rsidRPr="00857DA3">
        <w:rPr>
          <w:bCs/>
          <w:lang w:val="tr-TR"/>
        </w:rPr>
        <w:t>Bu Yönetmelikte belirtilen hükümlere aykırı iş yapan, uygulama projesi hazırlayan firmalar ile kontrol firmalarına ait yeterlik belgesini iptal eder.</w:t>
      </w:r>
    </w:p>
    <w:p w14:paraId="07569249" w14:textId="77777777" w:rsidR="0091414D" w:rsidRPr="00857DA3" w:rsidRDefault="009B69F8" w:rsidP="00BC37B5">
      <w:pPr>
        <w:tabs>
          <w:tab w:val="left" w:pos="567"/>
        </w:tabs>
        <w:ind w:firstLine="567"/>
        <w:jc w:val="both"/>
        <w:rPr>
          <w:lang w:val="tr-TR"/>
        </w:rPr>
      </w:pPr>
      <w:r w:rsidRPr="00857DA3">
        <w:rPr>
          <w:bCs/>
          <w:lang w:val="tr-TR"/>
        </w:rPr>
        <w:t xml:space="preserve">(6) </w:t>
      </w:r>
      <w:r w:rsidR="00B121E2" w:rsidRPr="00857DA3">
        <w:rPr>
          <w:bCs/>
          <w:lang w:val="tr-TR"/>
        </w:rPr>
        <w:t xml:space="preserve">Tesis inşaatının uygulama projesine ve fenni usul ve esaslara göre yapıldığının kontrol edilebilmesi için tesis sahibi, kontrol firması ve yükleniciden iş ile ilgili </w:t>
      </w:r>
      <w:r w:rsidRPr="00857DA3">
        <w:rPr>
          <w:bCs/>
          <w:lang w:val="tr-TR"/>
        </w:rPr>
        <w:t>her türlü bilgi ve belgeyi isteyebilir</w:t>
      </w:r>
      <w:r w:rsidR="00B121E2" w:rsidRPr="00857DA3">
        <w:rPr>
          <w:bCs/>
          <w:lang w:val="tr-TR"/>
        </w:rPr>
        <w:t>.</w:t>
      </w:r>
    </w:p>
    <w:p w14:paraId="1F36C0BB" w14:textId="77777777" w:rsidR="009A3647" w:rsidRPr="00857DA3" w:rsidRDefault="009B69F8" w:rsidP="00BC37B5">
      <w:pPr>
        <w:tabs>
          <w:tab w:val="left" w:pos="567"/>
        </w:tabs>
        <w:ind w:firstLine="567"/>
        <w:jc w:val="both"/>
        <w:rPr>
          <w:lang w:val="tr-TR"/>
        </w:rPr>
      </w:pPr>
      <w:r w:rsidRPr="00857DA3">
        <w:rPr>
          <w:lang w:val="tr-TR"/>
        </w:rPr>
        <w:t>(7</w:t>
      </w:r>
      <w:r w:rsidR="00B121E2" w:rsidRPr="00857DA3">
        <w:rPr>
          <w:lang w:val="tr-TR"/>
        </w:rPr>
        <w:t xml:space="preserve">) Gerekli gördüğü durumlarda, bu </w:t>
      </w:r>
      <w:r w:rsidRPr="00857DA3">
        <w:rPr>
          <w:bCs/>
          <w:lang w:val="tr-TR"/>
        </w:rPr>
        <w:t xml:space="preserve">Yönetmelikte </w:t>
      </w:r>
      <w:r w:rsidR="00B121E2" w:rsidRPr="00857DA3">
        <w:rPr>
          <w:lang w:val="tr-TR"/>
        </w:rPr>
        <w:t>belirtilen yetkilerini İl Müdürlüklerine devreder.</w:t>
      </w:r>
    </w:p>
    <w:p w14:paraId="541B1993" w14:textId="77777777" w:rsidR="002B71B1" w:rsidRPr="00857DA3" w:rsidRDefault="002B71B1" w:rsidP="00BC37B5">
      <w:pPr>
        <w:pStyle w:val="Style1"/>
        <w:widowControl/>
        <w:ind w:firstLine="567"/>
        <w:rPr>
          <w:rFonts w:eastAsia="Times New Roman"/>
          <w:b/>
          <w:bCs/>
        </w:rPr>
      </w:pPr>
    </w:p>
    <w:p w14:paraId="128C80FB" w14:textId="77777777" w:rsidR="009A3647" w:rsidRPr="00857DA3" w:rsidRDefault="009B69F8" w:rsidP="00BC37B5">
      <w:pPr>
        <w:pStyle w:val="Style1"/>
        <w:widowControl/>
        <w:ind w:firstLine="567"/>
        <w:rPr>
          <w:rFonts w:eastAsia="Times New Roman"/>
          <w:b/>
          <w:bCs/>
        </w:rPr>
      </w:pPr>
      <w:r w:rsidRPr="00857DA3">
        <w:rPr>
          <w:rFonts w:eastAsia="Times New Roman"/>
          <w:b/>
          <w:bCs/>
        </w:rPr>
        <w:t xml:space="preserve">Tesis sahibinin görev ve yükümlülükleri </w:t>
      </w:r>
    </w:p>
    <w:p w14:paraId="333CD5C1" w14:textId="5EF91EAC" w:rsidR="009A3647" w:rsidRPr="00857DA3" w:rsidRDefault="009B69F8" w:rsidP="00BC37B5">
      <w:pPr>
        <w:pStyle w:val="Style1"/>
        <w:widowControl/>
        <w:ind w:firstLine="567"/>
        <w:jc w:val="both"/>
        <w:rPr>
          <w:rFonts w:eastAsia="Times New Roman"/>
          <w:bCs/>
        </w:rPr>
      </w:pPr>
      <w:r w:rsidRPr="00857DA3">
        <w:rPr>
          <w:rFonts w:eastAsia="Times New Roman"/>
          <w:b/>
          <w:bCs/>
        </w:rPr>
        <w:t>MADDE 1</w:t>
      </w:r>
      <w:r w:rsidR="004658B5" w:rsidRPr="00857DA3">
        <w:rPr>
          <w:rFonts w:eastAsia="Times New Roman"/>
          <w:b/>
          <w:bCs/>
        </w:rPr>
        <w:t>9</w:t>
      </w:r>
      <w:r w:rsidRPr="00857DA3">
        <w:rPr>
          <w:rFonts w:eastAsia="Times New Roman"/>
          <w:b/>
          <w:bCs/>
        </w:rPr>
        <w:t xml:space="preserve"> </w:t>
      </w:r>
      <w:r w:rsidR="00AA2891" w:rsidRPr="00857DA3">
        <w:rPr>
          <w:b/>
          <w:bCs/>
        </w:rPr>
        <w:t>–</w:t>
      </w:r>
      <w:r w:rsidRPr="00857DA3">
        <w:rPr>
          <w:rFonts w:eastAsia="Times New Roman"/>
          <w:b/>
          <w:bCs/>
        </w:rPr>
        <w:t xml:space="preserve"> </w:t>
      </w:r>
      <w:r w:rsidRPr="00857DA3">
        <w:rPr>
          <w:rFonts w:eastAsia="Times New Roman"/>
          <w:bCs/>
        </w:rPr>
        <w:t xml:space="preserve">(1) Bu Yönetmelik hükümlerine göre sırasıyla yer seçimi yapılmış, MÇK kararı alınmış, fizibilitesi uygun görülmüş ve ÇED süreci tamamlanan </w:t>
      </w:r>
      <w:r w:rsidRPr="00857DA3">
        <w:t xml:space="preserve">tesise ait uygulama projesini hazırlatarak, Bakanlıkça yetkilendirilmiş kontrol firmasına ön kontrol yaptırır. </w:t>
      </w:r>
    </w:p>
    <w:p w14:paraId="3FE12C46" w14:textId="77777777" w:rsidR="009A3647" w:rsidRPr="00857DA3" w:rsidRDefault="009B69F8" w:rsidP="00BC37B5">
      <w:pPr>
        <w:pStyle w:val="Style1"/>
        <w:widowControl/>
        <w:ind w:firstLine="567"/>
        <w:jc w:val="both"/>
      </w:pPr>
      <w:r w:rsidRPr="00857DA3">
        <w:t xml:space="preserve">(2) Kontrol firması tarafından uygulama projesinde tespit edilen eksikliklerin düzeltilmesini sağlar, ön kontrolü tamamlanmış uygulama projesini uygun görüş almak üzere 1 takım ve 2 CD şeklinde Bakanlığa sunar. </w:t>
      </w:r>
    </w:p>
    <w:p w14:paraId="3C6C4722" w14:textId="518C4AD1" w:rsidR="00B121E2" w:rsidRPr="00857DA3" w:rsidRDefault="00B121E2" w:rsidP="00BC37B5">
      <w:pPr>
        <w:pStyle w:val="Style1"/>
        <w:widowControl/>
        <w:ind w:firstLine="567"/>
        <w:jc w:val="both"/>
      </w:pPr>
      <w:r w:rsidRPr="00857DA3">
        <w:t>(3) Tesis inşaatının kontrolörlük işini Bakanlıkça yetkilendirilmiş kontrol firmasına yaptırarak, kontrol işlemleri ile ilgili tüm masrafları karşılar.</w:t>
      </w:r>
    </w:p>
    <w:p w14:paraId="20F1A4B1" w14:textId="43F3474E" w:rsidR="009A3647" w:rsidRPr="00857DA3" w:rsidRDefault="00B121E2" w:rsidP="00BC37B5">
      <w:pPr>
        <w:ind w:firstLine="567"/>
        <w:jc w:val="both"/>
        <w:rPr>
          <w:lang w:val="tr-TR"/>
        </w:rPr>
      </w:pPr>
      <w:r w:rsidRPr="00857DA3">
        <w:rPr>
          <w:lang w:val="tr-TR"/>
        </w:rPr>
        <w:t>(</w:t>
      </w:r>
      <w:r w:rsidR="009B69F8" w:rsidRPr="00857DA3">
        <w:rPr>
          <w:lang w:val="tr-TR"/>
        </w:rPr>
        <w:t>4</w:t>
      </w:r>
      <w:r w:rsidRPr="00857DA3">
        <w:rPr>
          <w:lang w:val="tr-TR"/>
        </w:rPr>
        <w:t xml:space="preserve">) Tesis inşaatı devam ederken </w:t>
      </w:r>
      <w:r w:rsidR="00276DC8" w:rsidRPr="00857DA3">
        <w:rPr>
          <w:lang w:val="tr-TR"/>
        </w:rPr>
        <w:t xml:space="preserve">bu Yönetmeliğin ek-7/B’sinde yer alan </w:t>
      </w:r>
      <w:r w:rsidRPr="00857DA3">
        <w:rPr>
          <w:lang w:val="tr-TR"/>
        </w:rPr>
        <w:t xml:space="preserve">aylık kontrol tutanağını, inşaat tamamlandıktan sonra ise </w:t>
      </w:r>
      <w:r w:rsidR="00FC20D4" w:rsidRPr="00857DA3">
        <w:rPr>
          <w:lang w:val="tr-TR"/>
        </w:rPr>
        <w:t xml:space="preserve">bu Yönetmeliğin ek-7/Ç’sinde yer alan </w:t>
      </w:r>
      <w:r w:rsidRPr="00857DA3">
        <w:rPr>
          <w:lang w:val="tr-TR"/>
        </w:rPr>
        <w:t>iş bitirme tutanağını imzalar.</w:t>
      </w:r>
    </w:p>
    <w:p w14:paraId="7147DCC2" w14:textId="77777777" w:rsidR="009A3647" w:rsidRPr="00857DA3" w:rsidRDefault="009B69F8" w:rsidP="00BC37B5">
      <w:pPr>
        <w:ind w:firstLine="567"/>
        <w:jc w:val="both"/>
        <w:rPr>
          <w:lang w:val="tr-TR"/>
        </w:rPr>
      </w:pPr>
      <w:r w:rsidRPr="00857DA3">
        <w:rPr>
          <w:lang w:val="tr-TR"/>
        </w:rPr>
        <w:t>(5</w:t>
      </w:r>
      <w:r w:rsidR="00B121E2" w:rsidRPr="00857DA3">
        <w:rPr>
          <w:lang w:val="tr-TR"/>
        </w:rPr>
        <w:t>) İnşaat sırasında uygulama projesinde değişiklik yapılmasının gerekli olması durumunda, proje firmasına revize projeyi hazırlatır, kontrol firmasına ön kontrolü yaptırır ve Bakanlığa sunar.</w:t>
      </w:r>
    </w:p>
    <w:p w14:paraId="59EBD5A4" w14:textId="77777777" w:rsidR="00276DC8" w:rsidRPr="00857DA3" w:rsidRDefault="00276DC8" w:rsidP="00BC37B5">
      <w:pPr>
        <w:tabs>
          <w:tab w:val="left" w:pos="567"/>
        </w:tabs>
        <w:ind w:firstLine="567"/>
        <w:jc w:val="both"/>
        <w:rPr>
          <w:b/>
          <w:lang w:val="tr-TR"/>
        </w:rPr>
      </w:pPr>
    </w:p>
    <w:p w14:paraId="6CED0319" w14:textId="77777777" w:rsidR="009A3647" w:rsidRPr="00857DA3" w:rsidRDefault="00B121E2" w:rsidP="00BC37B5">
      <w:pPr>
        <w:tabs>
          <w:tab w:val="left" w:pos="567"/>
        </w:tabs>
        <w:ind w:firstLine="567"/>
        <w:jc w:val="both"/>
        <w:rPr>
          <w:b/>
          <w:lang w:val="tr-TR"/>
        </w:rPr>
      </w:pPr>
      <w:r w:rsidRPr="00857DA3">
        <w:rPr>
          <w:b/>
          <w:lang w:val="tr-TR"/>
        </w:rPr>
        <w:t xml:space="preserve">Uygulama projesi hazırlama firmasının yükümlülükleri </w:t>
      </w:r>
    </w:p>
    <w:p w14:paraId="5B9CC367" w14:textId="1E04BA09" w:rsidR="009A3647" w:rsidRPr="00857DA3" w:rsidRDefault="00B121E2" w:rsidP="00BC37B5">
      <w:pPr>
        <w:tabs>
          <w:tab w:val="left" w:pos="567"/>
        </w:tabs>
        <w:ind w:firstLine="567"/>
        <w:jc w:val="both"/>
        <w:rPr>
          <w:lang w:val="tr-TR"/>
        </w:rPr>
      </w:pPr>
      <w:r w:rsidRPr="00857DA3">
        <w:rPr>
          <w:b/>
          <w:lang w:val="tr-TR"/>
        </w:rPr>
        <w:t xml:space="preserve">MADDE </w:t>
      </w:r>
      <w:r w:rsidR="004658B5" w:rsidRPr="00857DA3">
        <w:rPr>
          <w:b/>
          <w:lang w:val="tr-TR"/>
        </w:rPr>
        <w:t>20</w:t>
      </w:r>
      <w:r w:rsidR="007E21FF" w:rsidRPr="00857DA3">
        <w:rPr>
          <w:b/>
          <w:lang w:val="tr-TR"/>
        </w:rPr>
        <w:t xml:space="preserve"> </w:t>
      </w:r>
      <w:r w:rsidR="00AA2891" w:rsidRPr="00857DA3">
        <w:rPr>
          <w:b/>
          <w:bCs/>
          <w:lang w:val="tr-TR"/>
        </w:rPr>
        <w:t>–</w:t>
      </w:r>
      <w:r w:rsidRPr="00857DA3">
        <w:rPr>
          <w:b/>
          <w:lang w:val="tr-TR"/>
        </w:rPr>
        <w:t xml:space="preserve"> </w:t>
      </w:r>
      <w:r w:rsidRPr="00857DA3">
        <w:rPr>
          <w:lang w:val="tr-TR"/>
        </w:rPr>
        <w:t>(1) Uygulama projesi hazırlama firmaları Bakanlıktan yeterlik belgesi alır.</w:t>
      </w:r>
    </w:p>
    <w:p w14:paraId="280120DC" w14:textId="42009194" w:rsidR="009A3647" w:rsidRPr="00857DA3" w:rsidRDefault="00B121E2" w:rsidP="00BC37B5">
      <w:pPr>
        <w:tabs>
          <w:tab w:val="left" w:pos="567"/>
        </w:tabs>
        <w:ind w:firstLine="567"/>
        <w:jc w:val="both"/>
        <w:rPr>
          <w:lang w:val="tr-TR"/>
        </w:rPr>
      </w:pPr>
      <w:r w:rsidRPr="00857DA3">
        <w:rPr>
          <w:lang w:val="tr-TR"/>
        </w:rPr>
        <w:t xml:space="preserve">(2) </w:t>
      </w:r>
      <w:r w:rsidR="00D00293" w:rsidRPr="00857DA3">
        <w:rPr>
          <w:lang w:val="tr-TR"/>
        </w:rPr>
        <w:t xml:space="preserve">Düzenli </w:t>
      </w:r>
      <w:r w:rsidRPr="00857DA3">
        <w:rPr>
          <w:lang w:val="tr-TR"/>
        </w:rPr>
        <w:t xml:space="preserve">depolama tesisleri için </w:t>
      </w:r>
      <w:r w:rsidR="00D00293" w:rsidRPr="00857DA3">
        <w:rPr>
          <w:lang w:val="tr-TR"/>
        </w:rPr>
        <w:t>uygulama projesini</w:t>
      </w:r>
      <w:r w:rsidR="005937ED" w:rsidRPr="00857DA3">
        <w:rPr>
          <w:lang w:val="tr-TR"/>
        </w:rPr>
        <w:t>,</w:t>
      </w:r>
      <w:r w:rsidR="00D00293" w:rsidRPr="00857DA3">
        <w:rPr>
          <w:lang w:val="tr-TR"/>
        </w:rPr>
        <w:t xml:space="preserve"> </w:t>
      </w:r>
      <w:r w:rsidRPr="00857DA3">
        <w:rPr>
          <w:lang w:val="tr-TR"/>
        </w:rPr>
        <w:t xml:space="preserve">bu </w:t>
      </w:r>
      <w:r w:rsidR="009B69F8" w:rsidRPr="00857DA3">
        <w:rPr>
          <w:lang w:val="tr-TR"/>
        </w:rPr>
        <w:t xml:space="preserve">Yönetmeliğin </w:t>
      </w:r>
      <w:r w:rsidR="00D00293" w:rsidRPr="00857DA3">
        <w:rPr>
          <w:lang w:val="tr-TR"/>
        </w:rPr>
        <w:t xml:space="preserve">ilgili hükümleri ve </w:t>
      </w:r>
      <w:r w:rsidR="009B69F8" w:rsidRPr="00857DA3">
        <w:rPr>
          <w:lang w:val="tr-TR"/>
        </w:rPr>
        <w:t>ek</w:t>
      </w:r>
      <w:r w:rsidRPr="00857DA3">
        <w:rPr>
          <w:lang w:val="tr-TR"/>
        </w:rPr>
        <w:t>-</w:t>
      </w:r>
      <w:r w:rsidR="009B69F8" w:rsidRPr="00857DA3">
        <w:rPr>
          <w:lang w:val="tr-TR"/>
        </w:rPr>
        <w:t>6</w:t>
      </w:r>
      <w:r w:rsidRPr="00857DA3">
        <w:rPr>
          <w:lang w:val="tr-TR"/>
        </w:rPr>
        <w:t>’</w:t>
      </w:r>
      <w:r w:rsidR="00D00293" w:rsidRPr="00857DA3">
        <w:rPr>
          <w:lang w:val="tr-TR"/>
        </w:rPr>
        <w:t>d</w:t>
      </w:r>
      <w:r w:rsidR="009B69F8" w:rsidRPr="00857DA3">
        <w:rPr>
          <w:lang w:val="tr-TR"/>
        </w:rPr>
        <w:t>a</w:t>
      </w:r>
      <w:r w:rsidRPr="00857DA3">
        <w:rPr>
          <w:lang w:val="tr-TR"/>
        </w:rPr>
        <w:t xml:space="preserve"> </w:t>
      </w:r>
      <w:r w:rsidR="00D00293" w:rsidRPr="00857DA3">
        <w:rPr>
          <w:lang w:val="tr-TR"/>
        </w:rPr>
        <w:t xml:space="preserve">yer alan formata </w:t>
      </w:r>
      <w:r w:rsidRPr="00857DA3">
        <w:rPr>
          <w:lang w:val="tr-TR"/>
        </w:rPr>
        <w:t>göre hazırlar ve tesis sahibine teslim eder.</w:t>
      </w:r>
    </w:p>
    <w:p w14:paraId="4E56549D" w14:textId="77777777" w:rsidR="009A3647" w:rsidRPr="00857DA3" w:rsidRDefault="00B121E2" w:rsidP="00BC37B5">
      <w:pPr>
        <w:tabs>
          <w:tab w:val="left" w:pos="567"/>
        </w:tabs>
        <w:ind w:firstLine="567"/>
        <w:jc w:val="both"/>
        <w:rPr>
          <w:lang w:val="tr-TR"/>
        </w:rPr>
      </w:pPr>
      <w:r w:rsidRPr="00857DA3">
        <w:rPr>
          <w:lang w:val="tr-TR"/>
        </w:rPr>
        <w:t>(3) Proje hazırlıkları aşamasında sahada yapılması gerekli olan tüm araştırma, numune alma ve yerinde test çalışmalarını yapar/yaptırır ve/veya koordine eder.</w:t>
      </w:r>
    </w:p>
    <w:p w14:paraId="60F8E9D1" w14:textId="77777777" w:rsidR="009A3647" w:rsidRPr="00857DA3" w:rsidRDefault="00B121E2" w:rsidP="00BC37B5">
      <w:pPr>
        <w:tabs>
          <w:tab w:val="left" w:pos="567"/>
        </w:tabs>
        <w:ind w:firstLine="567"/>
        <w:jc w:val="both"/>
        <w:rPr>
          <w:lang w:val="tr-TR"/>
        </w:rPr>
      </w:pPr>
      <w:r w:rsidRPr="00857DA3">
        <w:rPr>
          <w:lang w:val="tr-TR"/>
        </w:rPr>
        <w:t>(4) Bakanlıkça yayınlanacak olan Usul ve Esaslarda belirtilen şartları yerine getirir.</w:t>
      </w:r>
    </w:p>
    <w:p w14:paraId="640BD7CF" w14:textId="77777777" w:rsidR="00D00293" w:rsidRPr="00857DA3" w:rsidRDefault="00D00293" w:rsidP="00BC37B5">
      <w:pPr>
        <w:tabs>
          <w:tab w:val="left" w:pos="567"/>
        </w:tabs>
        <w:ind w:firstLine="567"/>
        <w:jc w:val="both"/>
        <w:rPr>
          <w:b/>
          <w:lang w:val="tr-TR"/>
        </w:rPr>
      </w:pPr>
    </w:p>
    <w:p w14:paraId="482EEE83" w14:textId="77777777" w:rsidR="009A3647" w:rsidRPr="00857DA3" w:rsidRDefault="00B121E2" w:rsidP="00BC37B5">
      <w:pPr>
        <w:tabs>
          <w:tab w:val="left" w:pos="567"/>
        </w:tabs>
        <w:ind w:firstLine="567"/>
        <w:jc w:val="both"/>
        <w:rPr>
          <w:b/>
          <w:lang w:val="tr-TR"/>
        </w:rPr>
      </w:pPr>
      <w:r w:rsidRPr="00857DA3">
        <w:rPr>
          <w:b/>
          <w:lang w:val="tr-TR"/>
        </w:rPr>
        <w:t xml:space="preserve">Kontrol firmasının yükümlülükleri </w:t>
      </w:r>
    </w:p>
    <w:p w14:paraId="4B80ED88" w14:textId="0449CBDE" w:rsidR="009A3647" w:rsidRPr="00857DA3" w:rsidRDefault="00B121E2" w:rsidP="00BC37B5">
      <w:pPr>
        <w:tabs>
          <w:tab w:val="left" w:pos="567"/>
        </w:tabs>
        <w:ind w:firstLine="567"/>
        <w:jc w:val="both"/>
        <w:rPr>
          <w:lang w:val="tr-TR"/>
        </w:rPr>
      </w:pPr>
      <w:r w:rsidRPr="00857DA3">
        <w:rPr>
          <w:b/>
          <w:lang w:val="tr-TR"/>
        </w:rPr>
        <w:t xml:space="preserve">MADDE </w:t>
      </w:r>
      <w:r w:rsidR="004658B5" w:rsidRPr="00857DA3">
        <w:rPr>
          <w:b/>
          <w:lang w:val="tr-TR"/>
        </w:rPr>
        <w:t>21</w:t>
      </w:r>
      <w:r w:rsidR="007E21FF" w:rsidRPr="00857DA3">
        <w:rPr>
          <w:b/>
          <w:lang w:val="tr-TR"/>
        </w:rPr>
        <w:t xml:space="preserve"> </w:t>
      </w:r>
      <w:r w:rsidR="00AA2891" w:rsidRPr="00857DA3">
        <w:rPr>
          <w:b/>
          <w:bCs/>
          <w:lang w:val="tr-TR"/>
        </w:rPr>
        <w:t>–</w:t>
      </w:r>
      <w:r w:rsidRPr="00857DA3">
        <w:rPr>
          <w:b/>
          <w:lang w:val="tr-TR"/>
        </w:rPr>
        <w:t xml:space="preserve"> </w:t>
      </w:r>
      <w:r w:rsidRPr="00857DA3">
        <w:rPr>
          <w:lang w:val="tr-TR"/>
        </w:rPr>
        <w:t xml:space="preserve">(1) </w:t>
      </w:r>
      <w:r w:rsidR="009B69F8" w:rsidRPr="00857DA3">
        <w:rPr>
          <w:lang w:val="tr-TR"/>
        </w:rPr>
        <w:t>Kontrol firması, p</w:t>
      </w:r>
      <w:r w:rsidRPr="00857DA3">
        <w:rPr>
          <w:lang w:val="tr-TR"/>
        </w:rPr>
        <w:t xml:space="preserve">roje firması tarafından hazırlanan uygulama projesinin, </w:t>
      </w:r>
      <w:r w:rsidR="009B69F8" w:rsidRPr="00857DA3">
        <w:rPr>
          <w:lang w:val="tr-TR"/>
        </w:rPr>
        <w:t>bu Yönetmeliğin e</w:t>
      </w:r>
      <w:r w:rsidRPr="00857DA3">
        <w:rPr>
          <w:lang w:val="tr-TR"/>
        </w:rPr>
        <w:t>k-</w:t>
      </w:r>
      <w:r w:rsidR="009B69F8" w:rsidRPr="00857DA3">
        <w:rPr>
          <w:lang w:val="tr-TR"/>
        </w:rPr>
        <w:t>6’sına ve ilgili hükümleri ile</w:t>
      </w:r>
      <w:r w:rsidRPr="00857DA3">
        <w:rPr>
          <w:lang w:val="tr-TR"/>
        </w:rPr>
        <w:t xml:space="preserve"> mühendislik tekniklerine uygun olup olmadığını inceleyerek ön kontrolünü yapar</w:t>
      </w:r>
      <w:r w:rsidR="009B69F8" w:rsidRPr="00857DA3">
        <w:rPr>
          <w:lang w:val="tr-TR"/>
        </w:rPr>
        <w:t xml:space="preserve">, </w:t>
      </w:r>
      <w:r w:rsidRPr="00857DA3">
        <w:rPr>
          <w:lang w:val="tr-TR"/>
        </w:rPr>
        <w:t>uygun görüşü ile birlikte Bakanlıktan uygun</w:t>
      </w:r>
      <w:r w:rsidR="009B69F8" w:rsidRPr="00857DA3">
        <w:rPr>
          <w:lang w:val="tr-TR"/>
        </w:rPr>
        <w:t xml:space="preserve">luk almak </w:t>
      </w:r>
      <w:r w:rsidRPr="00857DA3">
        <w:rPr>
          <w:lang w:val="tr-TR"/>
        </w:rPr>
        <w:t>üzere tesis sahibine teslim eder.</w:t>
      </w:r>
    </w:p>
    <w:p w14:paraId="2C25615C" w14:textId="6EDBA566" w:rsidR="009A3647" w:rsidRPr="00857DA3" w:rsidRDefault="00B121E2" w:rsidP="00BC37B5">
      <w:pPr>
        <w:tabs>
          <w:tab w:val="left" w:pos="567"/>
        </w:tabs>
        <w:ind w:firstLine="567"/>
        <w:jc w:val="both"/>
        <w:rPr>
          <w:lang w:val="tr-TR"/>
        </w:rPr>
      </w:pPr>
      <w:r w:rsidRPr="00857DA3">
        <w:rPr>
          <w:lang w:val="tr-TR"/>
        </w:rPr>
        <w:t xml:space="preserve">(2) </w:t>
      </w:r>
      <w:bookmarkStart w:id="0" w:name="OLE_LINK1"/>
      <w:bookmarkStart w:id="1" w:name="OLE_LINK2"/>
      <w:r w:rsidRPr="00857DA3">
        <w:rPr>
          <w:lang w:val="tr-TR"/>
        </w:rPr>
        <w:t xml:space="preserve">Tesis inşaatının Bakanlıkça uygun görüş verilen </w:t>
      </w:r>
      <w:r w:rsidR="00ED75BB" w:rsidRPr="00857DA3">
        <w:rPr>
          <w:lang w:val="tr-TR"/>
        </w:rPr>
        <w:t xml:space="preserve">uygulama </w:t>
      </w:r>
      <w:r w:rsidRPr="00857DA3">
        <w:rPr>
          <w:lang w:val="tr-TR"/>
        </w:rPr>
        <w:t xml:space="preserve">projesine göre yapılıp yapılmadığını kontrol eder, tespit ettiği hususları Bakanlığa bildirir. </w:t>
      </w:r>
      <w:bookmarkEnd w:id="0"/>
      <w:bookmarkEnd w:id="1"/>
    </w:p>
    <w:p w14:paraId="3114CFEE" w14:textId="77777777" w:rsidR="009A3647" w:rsidRPr="00857DA3" w:rsidRDefault="00B121E2" w:rsidP="00BC37B5">
      <w:pPr>
        <w:tabs>
          <w:tab w:val="left" w:pos="567"/>
        </w:tabs>
        <w:ind w:firstLine="567"/>
        <w:jc w:val="both"/>
        <w:rPr>
          <w:lang w:val="tr-TR"/>
        </w:rPr>
      </w:pPr>
      <w:r w:rsidRPr="00857DA3">
        <w:rPr>
          <w:lang w:val="tr-TR"/>
        </w:rPr>
        <w:t>(3) Kontrolörlük hizmetlerini, ilgili tüm yönetmelik ve standartlar doğrultusunda, teknik ve mesleki kurallar çerçevesinde yapar.</w:t>
      </w:r>
    </w:p>
    <w:p w14:paraId="06799835" w14:textId="77777777" w:rsidR="009A3647" w:rsidRPr="00857DA3" w:rsidRDefault="00B121E2" w:rsidP="00BC37B5">
      <w:pPr>
        <w:tabs>
          <w:tab w:val="left" w:pos="567"/>
        </w:tabs>
        <w:ind w:firstLine="567"/>
        <w:jc w:val="both"/>
        <w:rPr>
          <w:lang w:val="tr-TR"/>
        </w:rPr>
      </w:pPr>
      <w:r w:rsidRPr="00857DA3">
        <w:rPr>
          <w:lang w:val="tr-TR"/>
        </w:rPr>
        <w:t xml:space="preserve">(4) İnşaat faaliyetleri devam ettiği sürece, tesis sahibi ile yaptığı </w:t>
      </w:r>
      <w:r w:rsidR="009B69F8" w:rsidRPr="00857DA3">
        <w:rPr>
          <w:lang w:val="tr-TR"/>
        </w:rPr>
        <w:t>sözleşmey</w:t>
      </w:r>
      <w:r w:rsidRPr="00857DA3">
        <w:rPr>
          <w:lang w:val="tr-TR"/>
        </w:rPr>
        <w:t>e göre en az 10 gün aralıklı olmak üzere ayda en az 2 defa baş kontrolörü</w:t>
      </w:r>
      <w:r w:rsidR="009B69F8" w:rsidRPr="00857DA3">
        <w:rPr>
          <w:lang w:val="tr-TR"/>
        </w:rPr>
        <w:t xml:space="preserve"> ve </w:t>
      </w:r>
      <w:r w:rsidRPr="00857DA3">
        <w:rPr>
          <w:lang w:val="tr-TR"/>
        </w:rPr>
        <w:t xml:space="preserve">tam zamanlı olarak kontrol mühendisini şantiyede bulundurur. </w:t>
      </w:r>
    </w:p>
    <w:p w14:paraId="01D0EC52" w14:textId="5D3C4E3A" w:rsidR="009A3647" w:rsidRPr="00857DA3" w:rsidRDefault="00B121E2" w:rsidP="00BC37B5">
      <w:pPr>
        <w:tabs>
          <w:tab w:val="left" w:pos="567"/>
        </w:tabs>
        <w:ind w:firstLine="567"/>
        <w:jc w:val="both"/>
        <w:rPr>
          <w:lang w:val="tr-TR"/>
        </w:rPr>
      </w:pPr>
      <w:r w:rsidRPr="00857DA3">
        <w:rPr>
          <w:lang w:val="tr-TR"/>
        </w:rPr>
        <w:t>(</w:t>
      </w:r>
      <w:r w:rsidR="007E21FF" w:rsidRPr="00857DA3">
        <w:rPr>
          <w:lang w:val="tr-TR"/>
        </w:rPr>
        <w:t>5</w:t>
      </w:r>
      <w:r w:rsidRPr="00857DA3">
        <w:rPr>
          <w:lang w:val="tr-TR"/>
        </w:rPr>
        <w:t>) Baş kontrolör aynı anda en fazla 5 farklı tesiste kontrol görevini yürütebilir.</w:t>
      </w:r>
    </w:p>
    <w:p w14:paraId="4706A8B5" w14:textId="6D91F969" w:rsidR="009A3647" w:rsidRPr="00857DA3" w:rsidRDefault="00B121E2" w:rsidP="00BC37B5">
      <w:pPr>
        <w:tabs>
          <w:tab w:val="left" w:pos="567"/>
        </w:tabs>
        <w:ind w:firstLine="567"/>
        <w:jc w:val="both"/>
        <w:rPr>
          <w:lang w:val="tr-TR"/>
        </w:rPr>
      </w:pPr>
      <w:r w:rsidRPr="00857DA3">
        <w:rPr>
          <w:lang w:val="tr-TR"/>
        </w:rPr>
        <w:lastRenderedPageBreak/>
        <w:t>(</w:t>
      </w:r>
      <w:r w:rsidR="007E21FF" w:rsidRPr="00857DA3">
        <w:rPr>
          <w:lang w:val="tr-TR"/>
        </w:rPr>
        <w:t>6</w:t>
      </w:r>
      <w:r w:rsidRPr="00857DA3">
        <w:rPr>
          <w:lang w:val="tr-TR"/>
        </w:rPr>
        <w:t>) İnşaatta kulla</w:t>
      </w:r>
      <w:r w:rsidR="009B69F8" w:rsidRPr="00857DA3">
        <w:rPr>
          <w:lang w:val="tr-TR"/>
        </w:rPr>
        <w:t>nılacak malzemelerin (kil, çakıl gibi</w:t>
      </w:r>
      <w:r w:rsidRPr="00857DA3">
        <w:rPr>
          <w:lang w:val="tr-TR"/>
        </w:rPr>
        <w:t xml:space="preserve">) ulusal ve uluslararası standartlara ve onaylı projeye uygun olup olmadığını kontrol ederek, malzeme kullanılmadan önce yüklenici nezaretinde numune alınmasını ve Türkiye Akreditasyon Kurumu (TÜRKAK) tarafından akredite edilmiş bir laboratuvarda ilgili standartlara ve bu Yönetmelikte belirtilen </w:t>
      </w:r>
      <w:proofErr w:type="gramStart"/>
      <w:r w:rsidRPr="00857DA3">
        <w:rPr>
          <w:lang w:val="tr-TR"/>
        </w:rPr>
        <w:t>kriterlere</w:t>
      </w:r>
      <w:proofErr w:type="gramEnd"/>
      <w:r w:rsidRPr="00857DA3">
        <w:rPr>
          <w:lang w:val="tr-TR"/>
        </w:rPr>
        <w:t xml:space="preserve"> uygunluğuna ilişkin testlerin yaptırılmasını sağlar ve testlerin sonuçlarını kontrol raporu içinde Bakanlığa sunar. Malzemelerle ilgili uygunsuzluk tespit edilmesi durumunda Bakanlığa bilgi verir.</w:t>
      </w:r>
    </w:p>
    <w:p w14:paraId="6582F3F5" w14:textId="141A1208" w:rsidR="009A3647" w:rsidRPr="00857DA3" w:rsidRDefault="00B121E2" w:rsidP="00BC37B5">
      <w:pPr>
        <w:tabs>
          <w:tab w:val="left" w:pos="567"/>
        </w:tabs>
        <w:ind w:firstLine="567"/>
        <w:jc w:val="both"/>
        <w:rPr>
          <w:lang w:val="tr-TR"/>
        </w:rPr>
      </w:pPr>
      <w:r w:rsidRPr="00857DA3">
        <w:rPr>
          <w:lang w:val="tr-TR"/>
        </w:rPr>
        <w:t>(</w:t>
      </w:r>
      <w:r w:rsidR="007E21FF" w:rsidRPr="00857DA3">
        <w:rPr>
          <w:lang w:val="tr-TR"/>
        </w:rPr>
        <w:t>7</w:t>
      </w:r>
      <w:r w:rsidRPr="00857DA3">
        <w:rPr>
          <w:lang w:val="tr-TR"/>
        </w:rPr>
        <w:t xml:space="preserve">) İnşaat aşamasında yapılacak olan her türlü beton imalatı, kazı, dolgu, şev düzenlemeleri, </w:t>
      </w:r>
      <w:proofErr w:type="gramStart"/>
      <w:r w:rsidRPr="00857DA3">
        <w:rPr>
          <w:lang w:val="tr-TR"/>
        </w:rPr>
        <w:t>enjeksiyon</w:t>
      </w:r>
      <w:proofErr w:type="gramEnd"/>
      <w:r w:rsidRPr="00857DA3">
        <w:rPr>
          <w:lang w:val="tr-TR"/>
        </w:rPr>
        <w:t xml:space="preserve">, geçirimsizlik sistemi ve benzeri çalışmaları yerinde sürekli kontrol eder, yapılan çalışmaları aylık olarak hazırlanacak olan ve inşaat aşamalarını gösteren </w:t>
      </w:r>
      <w:r w:rsidR="009B69F8" w:rsidRPr="00857DA3">
        <w:rPr>
          <w:lang w:val="tr-TR"/>
        </w:rPr>
        <w:t>ek-7</w:t>
      </w:r>
      <w:r w:rsidRPr="00857DA3">
        <w:rPr>
          <w:lang w:val="tr-TR"/>
        </w:rPr>
        <w:t>/</w:t>
      </w:r>
      <w:r w:rsidR="009B69F8" w:rsidRPr="00857DA3">
        <w:rPr>
          <w:lang w:val="tr-TR"/>
        </w:rPr>
        <w:t>B</w:t>
      </w:r>
      <w:r w:rsidRPr="00857DA3">
        <w:rPr>
          <w:lang w:val="tr-TR"/>
        </w:rPr>
        <w:t>’y</w:t>
      </w:r>
      <w:r w:rsidR="009B69F8" w:rsidRPr="00857DA3">
        <w:rPr>
          <w:lang w:val="tr-TR"/>
        </w:rPr>
        <w:t>e</w:t>
      </w:r>
      <w:r w:rsidRPr="00857DA3">
        <w:rPr>
          <w:lang w:val="tr-TR"/>
        </w:rPr>
        <w:t xml:space="preserve"> göre hazırlanan aylık kontrol tutanağının da yer aldığı</w:t>
      </w:r>
      <w:r w:rsidR="009B69F8" w:rsidRPr="00857DA3">
        <w:rPr>
          <w:lang w:val="tr-TR"/>
        </w:rPr>
        <w:t xml:space="preserve"> ve ek-7</w:t>
      </w:r>
      <w:r w:rsidRPr="00857DA3">
        <w:rPr>
          <w:lang w:val="tr-TR"/>
        </w:rPr>
        <w:t>/</w:t>
      </w:r>
      <w:r w:rsidR="009B69F8" w:rsidRPr="00857DA3">
        <w:rPr>
          <w:lang w:val="tr-TR"/>
        </w:rPr>
        <w:t>C</w:t>
      </w:r>
      <w:r w:rsidRPr="00857DA3">
        <w:rPr>
          <w:lang w:val="tr-TR"/>
        </w:rPr>
        <w:t>’ye göre hazırlanan baş kontrolör imzalı kontrol raporları ile Bakanlığa sunar.</w:t>
      </w:r>
    </w:p>
    <w:p w14:paraId="6BD5E46E" w14:textId="15442F7A" w:rsidR="00B121E2" w:rsidRPr="00857DA3" w:rsidRDefault="009B69F8" w:rsidP="00BC37B5">
      <w:pPr>
        <w:tabs>
          <w:tab w:val="left" w:pos="567"/>
        </w:tabs>
        <w:ind w:firstLine="567"/>
        <w:jc w:val="both"/>
        <w:rPr>
          <w:lang w:val="tr-TR"/>
        </w:rPr>
      </w:pPr>
      <w:r w:rsidRPr="00857DA3">
        <w:rPr>
          <w:lang w:val="tr-TR"/>
        </w:rPr>
        <w:t>(</w:t>
      </w:r>
      <w:r w:rsidR="007E21FF" w:rsidRPr="00857DA3">
        <w:rPr>
          <w:lang w:val="tr-TR"/>
        </w:rPr>
        <w:t>8</w:t>
      </w:r>
      <w:r w:rsidRPr="00857DA3">
        <w:rPr>
          <w:lang w:val="tr-TR"/>
        </w:rPr>
        <w:t xml:space="preserve">) </w:t>
      </w:r>
      <w:proofErr w:type="spellStart"/>
      <w:r w:rsidRPr="00857DA3">
        <w:rPr>
          <w:lang w:val="tr-TR"/>
        </w:rPr>
        <w:t>Jeosentetik</w:t>
      </w:r>
      <w:proofErr w:type="spellEnd"/>
      <w:r w:rsidRPr="00857DA3">
        <w:rPr>
          <w:lang w:val="tr-TR"/>
        </w:rPr>
        <w:t xml:space="preserve"> malzemeler için bu Yönetmeliğin </w:t>
      </w:r>
      <w:r w:rsidR="008A7ACF" w:rsidRPr="00857DA3">
        <w:rPr>
          <w:lang w:val="tr-TR"/>
        </w:rPr>
        <w:t xml:space="preserve">14 üncü </w:t>
      </w:r>
      <w:r w:rsidRPr="00857DA3">
        <w:rPr>
          <w:lang w:val="tr-TR"/>
        </w:rPr>
        <w:t xml:space="preserve">maddesinin </w:t>
      </w:r>
      <w:r w:rsidR="008A7ACF" w:rsidRPr="00857DA3">
        <w:rPr>
          <w:lang w:val="tr-TR"/>
        </w:rPr>
        <w:t xml:space="preserve">beşinci </w:t>
      </w:r>
      <w:r w:rsidRPr="00857DA3">
        <w:rPr>
          <w:lang w:val="tr-TR"/>
        </w:rPr>
        <w:t>fıkrasında belirtilen özellikleri taşıdığını gösterir standart uygunluk belgesini, malzemenin serilmesine başlamadan önceki aya ait aylık kontrol raporu ile Bakanlığa sunar.</w:t>
      </w:r>
    </w:p>
    <w:p w14:paraId="07A9356B" w14:textId="73DE0F65" w:rsidR="009A3647" w:rsidRPr="00857DA3" w:rsidRDefault="00B121E2" w:rsidP="00BC37B5">
      <w:pPr>
        <w:tabs>
          <w:tab w:val="left" w:pos="567"/>
        </w:tabs>
        <w:ind w:firstLine="567"/>
        <w:jc w:val="both"/>
        <w:rPr>
          <w:lang w:val="tr-TR"/>
        </w:rPr>
      </w:pPr>
      <w:r w:rsidRPr="00857DA3">
        <w:rPr>
          <w:lang w:val="tr-TR"/>
        </w:rPr>
        <w:t>(</w:t>
      </w:r>
      <w:r w:rsidR="007E21FF" w:rsidRPr="00857DA3">
        <w:rPr>
          <w:lang w:val="tr-TR"/>
        </w:rPr>
        <w:t>9</w:t>
      </w:r>
      <w:r w:rsidRPr="00857DA3">
        <w:rPr>
          <w:lang w:val="tr-TR"/>
        </w:rPr>
        <w:t xml:space="preserve">) İnşaat aşamasında tesis ana </w:t>
      </w:r>
      <w:proofErr w:type="spellStart"/>
      <w:r w:rsidRPr="00857DA3">
        <w:rPr>
          <w:lang w:val="tr-TR"/>
        </w:rPr>
        <w:t>seddesinin</w:t>
      </w:r>
      <w:proofErr w:type="spellEnd"/>
      <w:r w:rsidRPr="00857DA3">
        <w:rPr>
          <w:lang w:val="tr-TR"/>
        </w:rPr>
        <w:t xml:space="preserve"> ve diğer </w:t>
      </w:r>
      <w:proofErr w:type="spellStart"/>
      <w:r w:rsidRPr="00857DA3">
        <w:rPr>
          <w:lang w:val="tr-TR"/>
        </w:rPr>
        <w:t>seddelerin</w:t>
      </w:r>
      <w:proofErr w:type="spellEnd"/>
      <w:r w:rsidRPr="00857DA3">
        <w:rPr>
          <w:lang w:val="tr-TR"/>
        </w:rPr>
        <w:t xml:space="preserve"> yatay ve düşey yer değiştirme ölçümlerini periyodik olarak yaptırır.</w:t>
      </w:r>
    </w:p>
    <w:p w14:paraId="0172FB41" w14:textId="290178C0" w:rsidR="009A3647" w:rsidRPr="00857DA3" w:rsidRDefault="00B121E2" w:rsidP="00BC37B5">
      <w:pPr>
        <w:tabs>
          <w:tab w:val="left" w:pos="567"/>
        </w:tabs>
        <w:ind w:firstLine="567"/>
        <w:jc w:val="both"/>
        <w:rPr>
          <w:lang w:val="tr-TR"/>
        </w:rPr>
      </w:pPr>
      <w:r w:rsidRPr="00857DA3">
        <w:rPr>
          <w:lang w:val="tr-TR"/>
        </w:rPr>
        <w:t>(</w:t>
      </w:r>
      <w:r w:rsidR="007E21FF" w:rsidRPr="00857DA3">
        <w:rPr>
          <w:lang w:val="tr-TR"/>
        </w:rPr>
        <w:t>10</w:t>
      </w:r>
      <w:r w:rsidRPr="00857DA3">
        <w:rPr>
          <w:lang w:val="tr-TR"/>
        </w:rPr>
        <w:t xml:space="preserve">) Tesis inşaatının uygulama projesine uygun olarak tamamlandığına ilişkin </w:t>
      </w:r>
      <w:r w:rsidR="009B69F8" w:rsidRPr="00857DA3">
        <w:rPr>
          <w:lang w:val="tr-TR"/>
        </w:rPr>
        <w:t>ek</w:t>
      </w:r>
      <w:r w:rsidRPr="00857DA3">
        <w:rPr>
          <w:lang w:val="tr-TR"/>
        </w:rPr>
        <w:t>-</w:t>
      </w:r>
      <w:r w:rsidR="009B69F8" w:rsidRPr="00857DA3">
        <w:rPr>
          <w:lang w:val="tr-TR"/>
        </w:rPr>
        <w:t>7</w:t>
      </w:r>
      <w:r w:rsidRPr="00857DA3">
        <w:rPr>
          <w:lang w:val="tr-TR"/>
        </w:rPr>
        <w:t>/</w:t>
      </w:r>
      <w:r w:rsidR="009B69F8" w:rsidRPr="00857DA3">
        <w:rPr>
          <w:lang w:val="tr-TR"/>
        </w:rPr>
        <w:t>Ç</w:t>
      </w:r>
      <w:r w:rsidRPr="00857DA3">
        <w:rPr>
          <w:lang w:val="tr-TR"/>
        </w:rPr>
        <w:t>’y</w:t>
      </w:r>
      <w:r w:rsidR="009B69F8" w:rsidRPr="00857DA3">
        <w:rPr>
          <w:lang w:val="tr-TR"/>
        </w:rPr>
        <w:t>e</w:t>
      </w:r>
      <w:r w:rsidRPr="00857DA3">
        <w:rPr>
          <w:lang w:val="tr-TR"/>
        </w:rPr>
        <w:t xml:space="preserve"> göre hazırlanan iş bitirme tutanağını düzenler ve nihai kontrol raporunun ekinde Bakanlığa </w:t>
      </w:r>
      <w:r w:rsidR="009B69F8" w:rsidRPr="00857DA3">
        <w:rPr>
          <w:lang w:val="tr-TR"/>
        </w:rPr>
        <w:t>sunar</w:t>
      </w:r>
      <w:r w:rsidRPr="00857DA3">
        <w:rPr>
          <w:lang w:val="tr-TR"/>
        </w:rPr>
        <w:t>.</w:t>
      </w:r>
    </w:p>
    <w:p w14:paraId="331D94A0" w14:textId="38821652" w:rsidR="009A3647" w:rsidRPr="00857DA3" w:rsidRDefault="009B69F8" w:rsidP="00BC37B5">
      <w:pPr>
        <w:tabs>
          <w:tab w:val="left" w:pos="567"/>
        </w:tabs>
        <w:ind w:firstLine="567"/>
        <w:jc w:val="both"/>
        <w:rPr>
          <w:lang w:val="tr-TR"/>
        </w:rPr>
      </w:pPr>
      <w:r w:rsidRPr="00857DA3">
        <w:rPr>
          <w:lang w:val="tr-TR"/>
        </w:rPr>
        <w:t>(1</w:t>
      </w:r>
      <w:r w:rsidR="007E21FF" w:rsidRPr="00857DA3">
        <w:rPr>
          <w:lang w:val="tr-TR"/>
        </w:rPr>
        <w:t>1</w:t>
      </w:r>
      <w:r w:rsidR="00B121E2" w:rsidRPr="00857DA3">
        <w:rPr>
          <w:lang w:val="tr-TR"/>
        </w:rPr>
        <w:t>) Uygulama projesinde değişiklik yapılması durumunda, proje firması tarafından yapılacak değişiklikle ilgili ön kontrolü yapar.</w:t>
      </w:r>
    </w:p>
    <w:p w14:paraId="10DB97D2" w14:textId="719F26F2" w:rsidR="009A3647" w:rsidRPr="00857DA3" w:rsidRDefault="009B69F8" w:rsidP="00BC37B5">
      <w:pPr>
        <w:tabs>
          <w:tab w:val="left" w:pos="567"/>
        </w:tabs>
        <w:ind w:firstLine="567"/>
        <w:jc w:val="both"/>
        <w:rPr>
          <w:lang w:val="tr-TR"/>
        </w:rPr>
      </w:pPr>
      <w:r w:rsidRPr="00857DA3">
        <w:rPr>
          <w:lang w:val="tr-TR"/>
        </w:rPr>
        <w:t>(1</w:t>
      </w:r>
      <w:r w:rsidR="007E21FF" w:rsidRPr="00857DA3">
        <w:rPr>
          <w:lang w:val="tr-TR"/>
        </w:rPr>
        <w:t>2</w:t>
      </w:r>
      <w:r w:rsidR="00B121E2" w:rsidRPr="00857DA3">
        <w:rPr>
          <w:lang w:val="tr-TR"/>
        </w:rPr>
        <w:t>) Tesisin ilgili mevzuata ve uygun görüş alınmış uygulama projesine uygun olarak yapılmadığının tespiti durumunda Bakanlığa bilgi verir.</w:t>
      </w:r>
    </w:p>
    <w:p w14:paraId="535BFC29" w14:textId="01A605FB" w:rsidR="009A3647" w:rsidRPr="00857DA3" w:rsidRDefault="009B69F8" w:rsidP="00BC37B5">
      <w:pPr>
        <w:tabs>
          <w:tab w:val="left" w:pos="567"/>
        </w:tabs>
        <w:ind w:firstLine="567"/>
        <w:jc w:val="both"/>
        <w:rPr>
          <w:lang w:val="tr-TR"/>
        </w:rPr>
      </w:pPr>
      <w:r w:rsidRPr="00857DA3">
        <w:rPr>
          <w:lang w:val="tr-TR"/>
        </w:rPr>
        <w:t>(1</w:t>
      </w:r>
      <w:r w:rsidR="007E21FF" w:rsidRPr="00857DA3">
        <w:rPr>
          <w:lang w:val="tr-TR"/>
        </w:rPr>
        <w:t>3</w:t>
      </w:r>
      <w:r w:rsidR="00B121E2" w:rsidRPr="00857DA3">
        <w:rPr>
          <w:lang w:val="tr-TR"/>
        </w:rPr>
        <w:t>) Baş kontrolör</w:t>
      </w:r>
      <w:r w:rsidRPr="00857DA3">
        <w:rPr>
          <w:lang w:val="tr-TR"/>
        </w:rPr>
        <w:t xml:space="preserve"> </w:t>
      </w:r>
      <w:r w:rsidR="00B121E2" w:rsidRPr="00857DA3">
        <w:rPr>
          <w:lang w:val="tr-TR"/>
        </w:rPr>
        <w:t xml:space="preserve">ve kontrol mühendisinin herhangi bir nedenle projedeki görevinden ayrılması durumunda, yeni istihdam edilecek personel ile ilgili olarak Bakanlığa </w:t>
      </w:r>
      <w:r w:rsidRPr="00857DA3">
        <w:rPr>
          <w:lang w:val="tr-TR"/>
        </w:rPr>
        <w:t xml:space="preserve">ve tesis sahibine </w:t>
      </w:r>
      <w:r w:rsidR="00B121E2" w:rsidRPr="00857DA3">
        <w:rPr>
          <w:lang w:val="tr-TR"/>
        </w:rPr>
        <w:t xml:space="preserve">bilgi verir. </w:t>
      </w:r>
    </w:p>
    <w:p w14:paraId="0AE5A12E" w14:textId="59402F98" w:rsidR="009A3647" w:rsidRPr="00857DA3" w:rsidRDefault="00B121E2" w:rsidP="00BC37B5">
      <w:pPr>
        <w:tabs>
          <w:tab w:val="left" w:pos="567"/>
        </w:tabs>
        <w:ind w:firstLine="567"/>
        <w:jc w:val="both"/>
        <w:rPr>
          <w:lang w:val="tr-TR"/>
        </w:rPr>
      </w:pPr>
      <w:r w:rsidRPr="00857DA3">
        <w:rPr>
          <w:lang w:val="tr-TR"/>
        </w:rPr>
        <w:t>(1</w:t>
      </w:r>
      <w:r w:rsidR="007E21FF" w:rsidRPr="00857DA3">
        <w:rPr>
          <w:lang w:val="tr-TR"/>
        </w:rPr>
        <w:t>4</w:t>
      </w:r>
      <w:r w:rsidRPr="00857DA3">
        <w:rPr>
          <w:lang w:val="tr-TR"/>
        </w:rPr>
        <w:t xml:space="preserve">) Tesisin kontrol faaliyetini inşaat tamamlanmadan bırakması durumunda, </w:t>
      </w:r>
      <w:r w:rsidR="009B69F8" w:rsidRPr="00857DA3">
        <w:rPr>
          <w:lang w:val="tr-TR"/>
        </w:rPr>
        <w:t>ek</w:t>
      </w:r>
      <w:r w:rsidRPr="00857DA3">
        <w:rPr>
          <w:lang w:val="tr-TR"/>
        </w:rPr>
        <w:t>-</w:t>
      </w:r>
      <w:r w:rsidR="009B69F8" w:rsidRPr="00857DA3">
        <w:rPr>
          <w:lang w:val="tr-TR"/>
        </w:rPr>
        <w:t>7</w:t>
      </w:r>
      <w:r w:rsidRPr="00857DA3">
        <w:rPr>
          <w:lang w:val="tr-TR"/>
        </w:rPr>
        <w:t>/</w:t>
      </w:r>
      <w:r w:rsidR="009B69F8" w:rsidRPr="00857DA3">
        <w:rPr>
          <w:lang w:val="tr-TR"/>
        </w:rPr>
        <w:t>B’de</w:t>
      </w:r>
      <w:r w:rsidRPr="00857DA3">
        <w:rPr>
          <w:lang w:val="tr-TR"/>
        </w:rPr>
        <w:t xml:space="preserve">ki formata göre hazırlanan tutanağın da yer aldığı, </w:t>
      </w:r>
      <w:r w:rsidR="009B69F8" w:rsidRPr="00857DA3">
        <w:rPr>
          <w:lang w:val="tr-TR"/>
        </w:rPr>
        <w:t>ek-7/C’</w:t>
      </w:r>
      <w:r w:rsidRPr="00857DA3">
        <w:rPr>
          <w:lang w:val="tr-TR"/>
        </w:rPr>
        <w:t>deki formata göre hazırlanan baş kontrolör imzalı raporu iş bırakma tarihinden itibaren 3 iş günü içerisinde Bakanlığa sunar.</w:t>
      </w:r>
    </w:p>
    <w:p w14:paraId="26650946" w14:textId="0E6ECA04" w:rsidR="009A3647" w:rsidRPr="00857DA3" w:rsidRDefault="009B69F8" w:rsidP="00BC37B5">
      <w:pPr>
        <w:tabs>
          <w:tab w:val="left" w:pos="567"/>
        </w:tabs>
        <w:jc w:val="both"/>
        <w:rPr>
          <w:lang w:val="tr-TR"/>
        </w:rPr>
      </w:pPr>
      <w:r w:rsidRPr="00857DA3">
        <w:rPr>
          <w:lang w:val="tr-TR"/>
        </w:rPr>
        <w:tab/>
        <w:t>(1</w:t>
      </w:r>
      <w:r w:rsidR="007E21FF" w:rsidRPr="00857DA3">
        <w:rPr>
          <w:lang w:val="tr-TR"/>
        </w:rPr>
        <w:t>5</w:t>
      </w:r>
      <w:r w:rsidR="00B121E2" w:rsidRPr="00857DA3">
        <w:rPr>
          <w:lang w:val="tr-TR"/>
        </w:rPr>
        <w:t xml:space="preserve">) Sözleşmeye bağlanmış iş ile ilgili olarak gerek Bakanlığın ve tesis sahibinin kendisine vereceği, gerekse hazırlayacağı tüm proje, </w:t>
      </w:r>
      <w:r w:rsidRPr="00857DA3">
        <w:rPr>
          <w:lang w:val="tr-TR"/>
        </w:rPr>
        <w:t xml:space="preserve">rapor, </w:t>
      </w:r>
      <w:r w:rsidR="00B121E2" w:rsidRPr="00857DA3">
        <w:rPr>
          <w:lang w:val="tr-TR"/>
        </w:rPr>
        <w:t>bilgi</w:t>
      </w:r>
      <w:r w:rsidRPr="00857DA3">
        <w:rPr>
          <w:lang w:val="tr-TR"/>
        </w:rPr>
        <w:t xml:space="preserve"> ve</w:t>
      </w:r>
      <w:r w:rsidR="00B121E2" w:rsidRPr="00857DA3">
        <w:rPr>
          <w:lang w:val="tr-TR"/>
        </w:rPr>
        <w:t xml:space="preserve"> belge</w:t>
      </w:r>
      <w:r w:rsidRPr="00857DA3">
        <w:rPr>
          <w:lang w:val="tr-TR"/>
        </w:rPr>
        <w:t xml:space="preserve">leri </w:t>
      </w:r>
      <w:r w:rsidR="00B121E2" w:rsidRPr="00857DA3">
        <w:rPr>
          <w:lang w:val="tr-TR"/>
        </w:rPr>
        <w:t>Bakanlığın izni olmadan üçüncü kişiler ile paylaşamaz.</w:t>
      </w:r>
    </w:p>
    <w:p w14:paraId="0D2198AD" w14:textId="4B48BAB1" w:rsidR="009A3647" w:rsidRPr="00857DA3" w:rsidRDefault="009B69F8" w:rsidP="00BC37B5">
      <w:pPr>
        <w:tabs>
          <w:tab w:val="left" w:pos="567"/>
        </w:tabs>
        <w:ind w:firstLine="567"/>
        <w:jc w:val="both"/>
        <w:rPr>
          <w:lang w:val="tr-TR"/>
        </w:rPr>
      </w:pPr>
      <w:r w:rsidRPr="00857DA3">
        <w:rPr>
          <w:lang w:val="tr-TR"/>
        </w:rPr>
        <w:t>(1</w:t>
      </w:r>
      <w:r w:rsidR="007E21FF" w:rsidRPr="00857DA3">
        <w:rPr>
          <w:lang w:val="tr-TR"/>
        </w:rPr>
        <w:t>6</w:t>
      </w:r>
      <w:r w:rsidR="00B121E2" w:rsidRPr="00857DA3">
        <w:rPr>
          <w:lang w:val="tr-TR"/>
        </w:rPr>
        <w:t>) Yapmış olduğu işle ilgili rapor, bilgi ve belgeleri 10 yıl süre ile saklar.</w:t>
      </w:r>
    </w:p>
    <w:p w14:paraId="5CEADAF2" w14:textId="77777777" w:rsidR="00B121E2" w:rsidRPr="00857DA3" w:rsidRDefault="00B121E2" w:rsidP="00BC37B5">
      <w:pPr>
        <w:rPr>
          <w:b/>
          <w:bCs/>
          <w:lang w:val="tr-TR"/>
        </w:rPr>
      </w:pPr>
    </w:p>
    <w:p w14:paraId="38DE554C" w14:textId="77777777" w:rsidR="009A3647" w:rsidRPr="00857DA3" w:rsidRDefault="00B121E2" w:rsidP="00BC37B5">
      <w:pPr>
        <w:ind w:firstLine="567"/>
        <w:jc w:val="both"/>
        <w:rPr>
          <w:b/>
          <w:lang w:val="tr-TR"/>
        </w:rPr>
      </w:pPr>
      <w:r w:rsidRPr="00857DA3">
        <w:rPr>
          <w:b/>
          <w:lang w:val="tr-TR"/>
        </w:rPr>
        <w:t>İnceleme, uygun görüş ve onay ücreti</w:t>
      </w:r>
    </w:p>
    <w:p w14:paraId="447B2737" w14:textId="2B73F63F" w:rsidR="00422881" w:rsidRPr="00857DA3" w:rsidRDefault="009B69F8" w:rsidP="00BC37B5">
      <w:pPr>
        <w:pStyle w:val="Style1"/>
        <w:widowControl/>
        <w:ind w:firstLine="567"/>
        <w:jc w:val="both"/>
        <w:rPr>
          <w:rFonts w:eastAsia="Times New Roman"/>
          <w:bCs/>
        </w:rPr>
      </w:pPr>
      <w:r w:rsidRPr="00857DA3">
        <w:rPr>
          <w:b/>
        </w:rPr>
        <w:t>MADDE 2</w:t>
      </w:r>
      <w:r w:rsidR="00D31EC7" w:rsidRPr="00857DA3">
        <w:rPr>
          <w:b/>
        </w:rPr>
        <w:t>2</w:t>
      </w:r>
      <w:r w:rsidR="009D3EC2" w:rsidRPr="00857DA3">
        <w:rPr>
          <w:b/>
        </w:rPr>
        <w:t xml:space="preserve"> </w:t>
      </w:r>
      <w:r w:rsidR="00AA2891" w:rsidRPr="00857DA3">
        <w:rPr>
          <w:b/>
          <w:bCs/>
        </w:rPr>
        <w:t>–</w:t>
      </w:r>
      <w:r w:rsidR="00AA2891" w:rsidRPr="00857DA3">
        <w:rPr>
          <w:rFonts w:eastAsia="Times New Roman"/>
        </w:rPr>
        <w:t xml:space="preserve"> </w:t>
      </w:r>
      <w:r w:rsidRPr="00857DA3">
        <w:rPr>
          <w:rFonts w:eastAsia="Times New Roman"/>
        </w:rPr>
        <w:t xml:space="preserve">(1) </w:t>
      </w:r>
      <w:r w:rsidRPr="00857DA3">
        <w:rPr>
          <w:rFonts w:eastAsia="Times New Roman"/>
          <w:bCs/>
        </w:rPr>
        <w:t>Tesis sahibi tarafından sunulan uygulama projesi Bakanlıkça 60 takvim günü içinde incelenir ve uygun bulması durumunda kontrol firması ve tesis sahibine yazılı olarak bildirilir.</w:t>
      </w:r>
    </w:p>
    <w:p w14:paraId="439C4451" w14:textId="77777777" w:rsidR="00DD34E4" w:rsidRPr="00857DA3" w:rsidRDefault="009B69F8" w:rsidP="00BC37B5">
      <w:pPr>
        <w:pStyle w:val="Style1"/>
        <w:widowControl/>
        <w:ind w:firstLine="567"/>
        <w:jc w:val="both"/>
      </w:pPr>
      <w:r w:rsidRPr="00857DA3">
        <w:t xml:space="preserve">(2) Bakanlıkça uygulama projesinde tespit edilen eksiklikler 60 takvim günü içinde tesis sahibince tamamlanır ve Bakanlığa sunulur. Eksikliklerin tamamlanması için ek süre istenmesi durumunda 60 takvim günü dolmadan 10 gün önce Bakanlığa ek süre talebinde bulunulur. </w:t>
      </w:r>
    </w:p>
    <w:p w14:paraId="5CF5C15F" w14:textId="77777777" w:rsidR="00422881" w:rsidRPr="00857DA3" w:rsidRDefault="009B69F8" w:rsidP="00BC37B5">
      <w:pPr>
        <w:pStyle w:val="Style1"/>
        <w:widowControl/>
        <w:ind w:firstLine="567"/>
        <w:jc w:val="both"/>
      </w:pPr>
      <w:r w:rsidRPr="00857DA3">
        <w:t xml:space="preserve">(3) Bakanlık incelemeleri sırasında eksiklik tespit edilen ancak eksiklik bildirimi alındıktan sonra </w:t>
      </w:r>
      <w:r w:rsidRPr="00857DA3">
        <w:rPr>
          <w:bCs/>
        </w:rPr>
        <w:t>gerekli düzeltmeler yapılarak 60 takvim günü içinde Bakanlığa sunulmayan uygulama projesi tesis sahibine iade edilir. Aynı proje ile ilgili olarak 2 ay süreyle Bakanlığa yeniden başvuru yapılamaz.</w:t>
      </w:r>
    </w:p>
    <w:p w14:paraId="5B085392" w14:textId="77777777" w:rsidR="009A3647" w:rsidRPr="00857DA3" w:rsidRDefault="009B69F8" w:rsidP="00BC37B5">
      <w:pPr>
        <w:ind w:firstLine="567"/>
        <w:jc w:val="both"/>
        <w:rPr>
          <w:lang w:val="tr-TR"/>
        </w:rPr>
      </w:pPr>
      <w:r w:rsidRPr="00857DA3">
        <w:rPr>
          <w:lang w:val="tr-TR"/>
        </w:rPr>
        <w:t>(4) U</w:t>
      </w:r>
      <w:r w:rsidR="00B121E2" w:rsidRPr="00857DA3">
        <w:rPr>
          <w:lang w:val="tr-TR"/>
        </w:rPr>
        <w:t xml:space="preserve">ygulama projelerine ilişkin inceleme, uygun görüş ve onay ücretleri her yılın başında Bakanlıkça belirlenir ve hesap numarası ile birlikte Bakanlık web sitesinde yayınlanır. Tahsilâtı Bakanlıkça belirlenen usule göre gerçekleştirilir. </w:t>
      </w:r>
    </w:p>
    <w:p w14:paraId="697ADDC1" w14:textId="77777777" w:rsidR="009A3647" w:rsidRPr="00857DA3" w:rsidRDefault="009B69F8" w:rsidP="00BC37B5">
      <w:pPr>
        <w:ind w:firstLine="567"/>
        <w:jc w:val="both"/>
        <w:rPr>
          <w:lang w:val="tr-TR"/>
        </w:rPr>
      </w:pPr>
      <w:r w:rsidRPr="00857DA3">
        <w:rPr>
          <w:lang w:val="tr-TR"/>
        </w:rPr>
        <w:t>(5</w:t>
      </w:r>
      <w:r w:rsidR="00B121E2" w:rsidRPr="00857DA3">
        <w:rPr>
          <w:lang w:val="tr-TR"/>
        </w:rPr>
        <w:t xml:space="preserve">) Bakanlık tarafından incelenerek uygun görüş verilecek projeler için inceleme ve uygun görüş ücretleri tesis sahibi tarafından Bakanlık merkez döner sermaye hesabına yatırılır ve ödemeye ilişkin </w:t>
      </w:r>
      <w:proofErr w:type="gramStart"/>
      <w:r w:rsidR="00B121E2" w:rsidRPr="00857DA3">
        <w:rPr>
          <w:lang w:val="tr-TR"/>
        </w:rPr>
        <w:t>dekontun</w:t>
      </w:r>
      <w:proofErr w:type="gramEnd"/>
      <w:r w:rsidR="00B121E2" w:rsidRPr="00857DA3">
        <w:rPr>
          <w:lang w:val="tr-TR"/>
        </w:rPr>
        <w:t xml:space="preserve"> aslı uygulama projesi içinde Bakanlığa sunulur.</w:t>
      </w:r>
    </w:p>
    <w:p w14:paraId="299A2D86" w14:textId="77777777" w:rsidR="009A3647" w:rsidRPr="00857DA3" w:rsidRDefault="009B69F8" w:rsidP="00BC37B5">
      <w:pPr>
        <w:ind w:firstLine="567"/>
        <w:jc w:val="both"/>
        <w:rPr>
          <w:lang w:val="tr-TR"/>
        </w:rPr>
      </w:pPr>
      <w:r w:rsidRPr="00857DA3">
        <w:rPr>
          <w:lang w:val="tr-TR"/>
        </w:rPr>
        <w:lastRenderedPageBreak/>
        <w:t>(6</w:t>
      </w:r>
      <w:r w:rsidR="00B121E2" w:rsidRPr="00857DA3">
        <w:rPr>
          <w:lang w:val="tr-TR"/>
        </w:rPr>
        <w:t xml:space="preserve">) İnşaat çalışmaları tamamlanan tesisler için </w:t>
      </w:r>
      <w:r w:rsidR="00B121E2" w:rsidRPr="00857DA3">
        <w:rPr>
          <w:lang w:val="tr-TR" w:eastAsia="tr-TR"/>
        </w:rPr>
        <w:t xml:space="preserve">Düzenli Depolama Tesisi Onay Belgesi ücretleri </w:t>
      </w:r>
      <w:r w:rsidR="00B121E2" w:rsidRPr="00857DA3">
        <w:rPr>
          <w:lang w:val="tr-TR"/>
        </w:rPr>
        <w:t xml:space="preserve">tesis sahibi tarafından Bakanlık merkez döner sermaye hesabına yatırılır ve ödemeye ilişkin </w:t>
      </w:r>
      <w:proofErr w:type="gramStart"/>
      <w:r w:rsidR="00B121E2" w:rsidRPr="00857DA3">
        <w:rPr>
          <w:lang w:val="tr-TR"/>
        </w:rPr>
        <w:t>dekontun</w:t>
      </w:r>
      <w:proofErr w:type="gramEnd"/>
      <w:r w:rsidR="00B121E2" w:rsidRPr="00857DA3">
        <w:rPr>
          <w:lang w:val="tr-TR"/>
        </w:rPr>
        <w:t xml:space="preserve"> aslı iş bitirme tutanağı ve nihai kontrol raporu ile birlikte Bakanlığa sunulur.</w:t>
      </w:r>
    </w:p>
    <w:p w14:paraId="1AD1438D" w14:textId="77777777" w:rsidR="00B121E2" w:rsidRPr="00857DA3" w:rsidRDefault="00B121E2" w:rsidP="00BC37B5">
      <w:pPr>
        <w:rPr>
          <w:b/>
          <w:bCs/>
          <w:lang w:val="tr-TR"/>
        </w:rPr>
      </w:pPr>
    </w:p>
    <w:p w14:paraId="691931D7" w14:textId="77777777" w:rsidR="00433B6E" w:rsidRPr="00857DA3" w:rsidRDefault="009B69F8" w:rsidP="00BC37B5">
      <w:pPr>
        <w:jc w:val="center"/>
        <w:rPr>
          <w:b/>
          <w:bCs/>
          <w:lang w:val="tr-TR"/>
        </w:rPr>
      </w:pPr>
      <w:r w:rsidRPr="00857DA3">
        <w:rPr>
          <w:b/>
          <w:bCs/>
          <w:lang w:val="tr-TR"/>
        </w:rPr>
        <w:t>ALTINCI BÖLÜM</w:t>
      </w:r>
    </w:p>
    <w:p w14:paraId="0699F919" w14:textId="77777777" w:rsidR="000573EE" w:rsidRPr="00857DA3" w:rsidRDefault="009B69F8" w:rsidP="00BC37B5">
      <w:pPr>
        <w:jc w:val="center"/>
        <w:rPr>
          <w:b/>
          <w:bCs/>
          <w:lang w:val="tr-TR"/>
        </w:rPr>
      </w:pPr>
      <w:r w:rsidRPr="00857DA3">
        <w:rPr>
          <w:b/>
          <w:bCs/>
          <w:lang w:val="tr-TR"/>
        </w:rPr>
        <w:t>Düzenli Depolama Tesislerine Atık Kabulü ve İşletme</w:t>
      </w:r>
    </w:p>
    <w:p w14:paraId="563D83E8" w14:textId="77777777" w:rsidR="008A7ACF" w:rsidRPr="00857DA3" w:rsidRDefault="008A7ACF" w:rsidP="00BC37B5">
      <w:pPr>
        <w:ind w:firstLine="567"/>
        <w:jc w:val="both"/>
        <w:rPr>
          <w:b/>
          <w:lang w:val="tr-TR"/>
        </w:rPr>
      </w:pPr>
    </w:p>
    <w:p w14:paraId="5BF5EE73" w14:textId="77777777" w:rsidR="000573EE" w:rsidRPr="00857DA3" w:rsidRDefault="009B69F8" w:rsidP="00BC37B5">
      <w:pPr>
        <w:ind w:firstLine="567"/>
        <w:jc w:val="both"/>
        <w:rPr>
          <w:b/>
          <w:lang w:val="tr-TR"/>
        </w:rPr>
      </w:pPr>
      <w:r w:rsidRPr="00857DA3">
        <w:rPr>
          <w:b/>
          <w:lang w:val="tr-TR"/>
        </w:rPr>
        <w:t>Düzenli depolama tesislerine atık kabul işlemleri</w:t>
      </w:r>
    </w:p>
    <w:p w14:paraId="04C99EBA" w14:textId="476E5028" w:rsidR="007B40E9" w:rsidRPr="00857DA3" w:rsidRDefault="009B69F8" w:rsidP="00BC37B5">
      <w:pPr>
        <w:ind w:firstLine="567"/>
        <w:jc w:val="both"/>
        <w:rPr>
          <w:lang w:val="tr-TR"/>
        </w:rPr>
      </w:pPr>
      <w:r w:rsidRPr="00857DA3">
        <w:rPr>
          <w:b/>
          <w:lang w:val="tr-TR"/>
        </w:rPr>
        <w:t>MADDE 2</w:t>
      </w:r>
      <w:r w:rsidR="00D31EC7" w:rsidRPr="00857DA3">
        <w:rPr>
          <w:b/>
          <w:lang w:val="tr-TR"/>
        </w:rPr>
        <w:t>3</w:t>
      </w:r>
      <w:r w:rsidRPr="00857DA3">
        <w:rPr>
          <w:lang w:val="tr-TR"/>
        </w:rPr>
        <w:t xml:space="preserve"> </w:t>
      </w:r>
      <w:r w:rsidR="00AA2891" w:rsidRPr="00857DA3">
        <w:rPr>
          <w:b/>
          <w:bCs/>
          <w:lang w:val="tr-TR"/>
        </w:rPr>
        <w:t>–</w:t>
      </w:r>
      <w:r w:rsidRPr="00857DA3">
        <w:rPr>
          <w:lang w:val="tr-TR"/>
        </w:rPr>
        <w:t xml:space="preserve"> (1) Düzenli depolama tesislerine atık kabulünde temel nitelendirme, ek-2 analizi ve tesiste doğrulama testi olmak üzere üç aşamalı kontrol yapılır.</w:t>
      </w:r>
    </w:p>
    <w:p w14:paraId="45DAFD18" w14:textId="77777777" w:rsidR="00163A15" w:rsidRPr="00857DA3" w:rsidRDefault="009B69F8" w:rsidP="00BC37B5">
      <w:pPr>
        <w:ind w:firstLine="567"/>
        <w:jc w:val="both"/>
        <w:rPr>
          <w:lang w:val="tr-TR"/>
        </w:rPr>
      </w:pPr>
      <w:r w:rsidRPr="00857DA3">
        <w:rPr>
          <w:lang w:val="tr-TR"/>
        </w:rPr>
        <w:t>(2) Düzenli depolama tesisine gönderilmesi planlanan atığa ilişkin temel bilgileri içeren ek-1’de yer alan temel nitelendirme formu atık sahibi tarafından hazırlanır.</w:t>
      </w:r>
    </w:p>
    <w:p w14:paraId="7D2C4C0B" w14:textId="77777777" w:rsidR="00163A15" w:rsidRPr="00857DA3" w:rsidRDefault="009B69F8" w:rsidP="00BC37B5">
      <w:pPr>
        <w:ind w:firstLine="567"/>
        <w:jc w:val="both"/>
        <w:rPr>
          <w:lang w:val="tr-TR"/>
        </w:rPr>
      </w:pPr>
      <w:r w:rsidRPr="00857DA3">
        <w:rPr>
          <w:lang w:val="tr-TR"/>
        </w:rPr>
        <w:t>(3) Atığın hangi sınıf düzenli depolama tesisinde bertaraf edileceğinin belirlenmesi amacıyla, atık üreticisi tarafından Bakanlıktan yeterlik almış olan laboratuvarlarda ek-2’de verilen sınır değerlere göre analiz yaptırılır. Analiz sonucunda 6’ncı maddeye göre atığın hangi sınıf düzenli depolama tesisinde bertaraf edileceği belirlenir.</w:t>
      </w:r>
    </w:p>
    <w:p w14:paraId="276E4965" w14:textId="77777777" w:rsidR="00727F62" w:rsidRPr="00857DA3" w:rsidRDefault="009B69F8" w:rsidP="00BC37B5">
      <w:pPr>
        <w:ind w:firstLine="567"/>
        <w:jc w:val="both"/>
        <w:rPr>
          <w:lang w:val="tr-TR"/>
        </w:rPr>
      </w:pPr>
      <w:r w:rsidRPr="00857DA3">
        <w:rPr>
          <w:lang w:val="tr-TR"/>
        </w:rPr>
        <w:t>(4) Temel nitelendirme formu ve ek-2 analizi sonuçları verilen atıkla, tesise sevk edilen atığın aynı olduğunun teyidi için tesiste işletmeci tarafından doğrulama testleri yapılır.</w:t>
      </w:r>
    </w:p>
    <w:p w14:paraId="4D0263DC" w14:textId="77777777" w:rsidR="004523AE" w:rsidRPr="00857DA3" w:rsidRDefault="009B69F8" w:rsidP="00BC37B5">
      <w:pPr>
        <w:ind w:firstLine="567"/>
        <w:jc w:val="both"/>
        <w:rPr>
          <w:lang w:val="tr-TR"/>
        </w:rPr>
      </w:pPr>
      <w:r w:rsidRPr="00857DA3">
        <w:rPr>
          <w:lang w:val="tr-TR"/>
        </w:rPr>
        <w:t>(5) Atık üreticisi temel nitelendirme formu ve ek-2 analizlerini, düzenli depolama işletmecisi ise temel nitelendirme formu, ek-2 analizi ve doğrulama analizleri sonuçlarını en az beş yıl süreyle saklamakla yükümlüdür.</w:t>
      </w:r>
    </w:p>
    <w:p w14:paraId="6FBDC34A" w14:textId="77777777" w:rsidR="0075720F" w:rsidRPr="00857DA3" w:rsidRDefault="009B69F8" w:rsidP="00BC37B5">
      <w:pPr>
        <w:ind w:firstLine="567"/>
        <w:jc w:val="both"/>
        <w:rPr>
          <w:lang w:val="tr-TR"/>
        </w:rPr>
      </w:pPr>
      <w:r w:rsidRPr="00857DA3">
        <w:rPr>
          <w:lang w:val="tr-TR"/>
        </w:rPr>
        <w:t>(6) Temel nitelendirme formu ve ek-2 analizi olmayan atıklar düzenli depolama tesislerine kabul edilmez. Belediye atıklarının düzenli depolama tesislerine kabulünde temel nitelendirme formu, ek-2 analizi ve doğrulama testi aranmaz.</w:t>
      </w:r>
    </w:p>
    <w:p w14:paraId="5DF9DBF3" w14:textId="77777777" w:rsidR="00B80867" w:rsidRPr="00857DA3" w:rsidRDefault="009B69F8" w:rsidP="00BC37B5">
      <w:pPr>
        <w:ind w:firstLine="567"/>
        <w:jc w:val="both"/>
        <w:rPr>
          <w:lang w:val="tr-TR"/>
        </w:rPr>
      </w:pPr>
      <w:r w:rsidRPr="00857DA3">
        <w:rPr>
          <w:lang w:val="tr-TR"/>
        </w:rPr>
        <w:t>(7) Tehlikeli atıkların düzenli depolama tesisine kabulünde Atık Yönetimi Yönetmeliğinin 10’uncu maddesinin birinci fıkrasının (e) bendinde belirtilen taşıma formuna ilişkin hükümler uygulanır.</w:t>
      </w:r>
    </w:p>
    <w:p w14:paraId="5577F309" w14:textId="196D55BD" w:rsidR="000573EE" w:rsidRPr="00857DA3" w:rsidRDefault="009B69F8" w:rsidP="00BC37B5">
      <w:pPr>
        <w:ind w:firstLine="567"/>
        <w:jc w:val="both"/>
        <w:rPr>
          <w:lang w:val="tr-TR"/>
        </w:rPr>
      </w:pPr>
      <w:r w:rsidRPr="00857DA3">
        <w:rPr>
          <w:lang w:val="tr-TR"/>
        </w:rPr>
        <w:t xml:space="preserve">(8) Belediye atıklarının düzenli depolanarak bertaraf edildiği düzenli depolama tesislerine ek-2’de II. sınıf düzenli depolama tesisleri için verilen </w:t>
      </w:r>
      <w:proofErr w:type="gramStart"/>
      <w:r w:rsidRPr="00857DA3">
        <w:rPr>
          <w:lang w:val="tr-TR"/>
        </w:rPr>
        <w:t>kriterlere</w:t>
      </w:r>
      <w:proofErr w:type="gramEnd"/>
      <w:r w:rsidRPr="00857DA3">
        <w:rPr>
          <w:lang w:val="tr-TR"/>
        </w:rPr>
        <w:t xml:space="preserve"> uysa dahi belediye atıklarının depolandığı lota atık işleme tesislerinden kaynaklanan atıklar hariç olmak üzere </w:t>
      </w:r>
      <w:r w:rsidR="003503A9" w:rsidRPr="00857DA3">
        <w:rPr>
          <w:lang w:val="tr-TR"/>
        </w:rPr>
        <w:t xml:space="preserve">üretim prosesinden </w:t>
      </w:r>
      <w:r w:rsidRPr="00857DA3">
        <w:rPr>
          <w:lang w:val="tr-TR"/>
        </w:rPr>
        <w:t xml:space="preserve">kaynaklanan atıklar </w:t>
      </w:r>
      <w:r w:rsidR="00FF3DAC" w:rsidRPr="00857DA3">
        <w:rPr>
          <w:lang w:val="tr-TR"/>
        </w:rPr>
        <w:t xml:space="preserve">ile </w:t>
      </w:r>
      <w:r w:rsidRPr="00857DA3">
        <w:rPr>
          <w:lang w:val="tr-TR"/>
        </w:rPr>
        <w:t xml:space="preserve">tehlikeli atıklar depolanmaz. Bu tür atıklar belediye atıklarının depolandığı tesislerde ayrı </w:t>
      </w:r>
      <w:proofErr w:type="gramStart"/>
      <w:r w:rsidRPr="00857DA3">
        <w:rPr>
          <w:lang w:val="tr-TR"/>
        </w:rPr>
        <w:t>lotta</w:t>
      </w:r>
      <w:proofErr w:type="gramEnd"/>
      <w:r w:rsidRPr="00857DA3">
        <w:rPr>
          <w:lang w:val="tr-TR"/>
        </w:rPr>
        <w:t xml:space="preserve"> depolanabilir.</w:t>
      </w:r>
    </w:p>
    <w:p w14:paraId="75B38079" w14:textId="77777777" w:rsidR="00EE7883" w:rsidRPr="00857DA3" w:rsidRDefault="009B69F8" w:rsidP="00BC37B5">
      <w:pPr>
        <w:ind w:firstLine="567"/>
        <w:jc w:val="both"/>
        <w:rPr>
          <w:lang w:val="tr-TR"/>
        </w:rPr>
      </w:pPr>
      <w:r w:rsidRPr="00857DA3">
        <w:rPr>
          <w:lang w:val="tr-TR"/>
        </w:rPr>
        <w:t xml:space="preserve">(9) Ek-2 analizleri beş yıl süreyle geçerlidir. Atığın üretildiği </w:t>
      </w:r>
      <w:proofErr w:type="gramStart"/>
      <w:r w:rsidRPr="00857DA3">
        <w:rPr>
          <w:lang w:val="tr-TR"/>
        </w:rPr>
        <w:t>proseste</w:t>
      </w:r>
      <w:proofErr w:type="gramEnd"/>
      <w:r w:rsidRPr="00857DA3">
        <w:rPr>
          <w:lang w:val="tr-TR"/>
        </w:rPr>
        <w:t xml:space="preserve">, hammadde veya katkı maddelerinde bir değişiklik olması halinde analiz bir ay içerisinde yenilenir. Arıtma çamurlarının ek-2 analizi iki yılda bir yenilenir. </w:t>
      </w:r>
    </w:p>
    <w:p w14:paraId="0254AADB" w14:textId="77777777" w:rsidR="00416785" w:rsidRPr="00857DA3" w:rsidRDefault="009B69F8" w:rsidP="00BC37B5">
      <w:pPr>
        <w:ind w:firstLine="567"/>
        <w:jc w:val="both"/>
        <w:rPr>
          <w:lang w:val="tr-TR"/>
        </w:rPr>
      </w:pPr>
      <w:r w:rsidRPr="00857DA3">
        <w:rPr>
          <w:lang w:val="tr-TR"/>
        </w:rPr>
        <w:t>(10) Ek-2 analizi yenilendikçe temel nitelendirme formu yenilenir ve düzenli depolama tesisine gönderilir.</w:t>
      </w:r>
    </w:p>
    <w:p w14:paraId="052B41A5" w14:textId="77777777" w:rsidR="003F4893" w:rsidRPr="00857DA3" w:rsidRDefault="003F4893" w:rsidP="00BC37B5">
      <w:pPr>
        <w:ind w:firstLine="567"/>
        <w:jc w:val="both"/>
        <w:rPr>
          <w:lang w:val="tr-TR"/>
        </w:rPr>
      </w:pPr>
    </w:p>
    <w:p w14:paraId="6781FF41" w14:textId="77777777" w:rsidR="000573EE" w:rsidRPr="00857DA3" w:rsidRDefault="009B69F8" w:rsidP="00BC37B5">
      <w:pPr>
        <w:ind w:firstLine="567"/>
        <w:jc w:val="both"/>
        <w:rPr>
          <w:lang w:val="tr-TR"/>
        </w:rPr>
      </w:pPr>
      <w:r w:rsidRPr="00857DA3">
        <w:rPr>
          <w:b/>
          <w:bCs/>
          <w:lang w:val="tr-TR"/>
        </w:rPr>
        <w:t xml:space="preserve">Atığın nitelendirilmesi ve temel özelliklerinin tanımlanması </w:t>
      </w:r>
    </w:p>
    <w:p w14:paraId="012A46CF" w14:textId="127F05DC" w:rsidR="000573EE" w:rsidRPr="00857DA3" w:rsidRDefault="009B69F8" w:rsidP="00BC37B5">
      <w:pPr>
        <w:ind w:firstLine="567"/>
        <w:jc w:val="both"/>
        <w:rPr>
          <w:lang w:val="tr-TR"/>
        </w:rPr>
      </w:pPr>
      <w:r w:rsidRPr="00857DA3">
        <w:rPr>
          <w:b/>
          <w:bCs/>
          <w:lang w:val="tr-TR"/>
        </w:rPr>
        <w:t xml:space="preserve">MADDE </w:t>
      </w:r>
      <w:r w:rsidR="00D31EC7" w:rsidRPr="00857DA3">
        <w:rPr>
          <w:b/>
          <w:bCs/>
          <w:lang w:val="tr-TR"/>
        </w:rPr>
        <w:t xml:space="preserve">24 </w:t>
      </w:r>
      <w:r w:rsidRPr="00857DA3">
        <w:rPr>
          <w:b/>
          <w:bCs/>
          <w:lang w:val="tr-TR"/>
        </w:rPr>
        <w:t>–</w:t>
      </w:r>
      <w:r w:rsidRPr="00857DA3">
        <w:rPr>
          <w:rStyle w:val="apple-converted-space"/>
          <w:lang w:val="tr-TR"/>
        </w:rPr>
        <w:t> </w:t>
      </w:r>
      <w:r w:rsidRPr="00857DA3">
        <w:rPr>
          <w:lang w:val="tr-TR"/>
        </w:rPr>
        <w:t>(1) Atığın sahibi, atığın sevkiyatından önce ek-1’de verilen temel nitelendirme formunu doldurarak düzenli depolama tesis işletmecisine vermekle yükümlüdür.</w:t>
      </w:r>
    </w:p>
    <w:p w14:paraId="4DEB3476" w14:textId="77777777" w:rsidR="000573EE" w:rsidRPr="00857DA3" w:rsidRDefault="009B69F8" w:rsidP="00BC37B5">
      <w:pPr>
        <w:ind w:firstLine="567"/>
        <w:jc w:val="both"/>
        <w:rPr>
          <w:lang w:val="tr-TR"/>
        </w:rPr>
      </w:pPr>
      <w:r w:rsidRPr="00857DA3">
        <w:rPr>
          <w:lang w:val="tr-TR"/>
        </w:rPr>
        <w:t>(2) Atığın sahibi, temel özellikler ile ilgili tüm bilgi ve belgelerin doğruluğundan sorumludur.</w:t>
      </w:r>
    </w:p>
    <w:p w14:paraId="534874B9" w14:textId="77777777" w:rsidR="00082B8C" w:rsidRPr="00857DA3" w:rsidRDefault="009B69F8" w:rsidP="00BC37B5">
      <w:pPr>
        <w:ind w:firstLine="567"/>
        <w:jc w:val="both"/>
        <w:rPr>
          <w:lang w:val="tr-TR"/>
        </w:rPr>
      </w:pPr>
      <w:r w:rsidRPr="00857DA3">
        <w:rPr>
          <w:rStyle w:val="apple-converted-space"/>
          <w:lang w:val="tr-TR"/>
        </w:rPr>
        <w:t xml:space="preserve">(3) Atığın temel nitelendirme formunda yer alan bilgilerinde ya da atığın oluştuğu </w:t>
      </w:r>
      <w:proofErr w:type="gramStart"/>
      <w:r w:rsidRPr="00857DA3">
        <w:rPr>
          <w:rStyle w:val="apple-converted-space"/>
          <w:lang w:val="tr-TR"/>
        </w:rPr>
        <w:t>proseste</w:t>
      </w:r>
      <w:proofErr w:type="gramEnd"/>
      <w:r w:rsidRPr="00857DA3">
        <w:rPr>
          <w:rStyle w:val="apple-converted-space"/>
          <w:lang w:val="tr-TR"/>
        </w:rPr>
        <w:t xml:space="preserve"> değişiklik olması halinde temel nitelendirme formu yenilenir ve düzenli depolama tesisine gönderilir.</w:t>
      </w:r>
      <w:r w:rsidRPr="00857DA3">
        <w:rPr>
          <w:lang w:val="tr-TR"/>
        </w:rPr>
        <w:t xml:space="preserve"> </w:t>
      </w:r>
    </w:p>
    <w:p w14:paraId="1DB2CB0E" w14:textId="77777777" w:rsidR="00082B8C" w:rsidRPr="00857DA3" w:rsidRDefault="009B69F8" w:rsidP="00BC37B5">
      <w:pPr>
        <w:ind w:firstLine="567"/>
        <w:jc w:val="both"/>
        <w:rPr>
          <w:lang w:val="tr-TR"/>
        </w:rPr>
      </w:pPr>
      <w:r w:rsidRPr="00857DA3">
        <w:rPr>
          <w:lang w:val="tr-TR"/>
        </w:rPr>
        <w:t>(4) Gerekli olması durumunda depolama tesisinde alınacak ek önlemler, atık sahibi tarafından işletmeciye temel nitelendirme formu ile birlikte bildirilir.</w:t>
      </w:r>
    </w:p>
    <w:p w14:paraId="6F249680" w14:textId="2E10865D" w:rsidR="009F7078" w:rsidRPr="00857DA3" w:rsidRDefault="009B69F8" w:rsidP="00BC37B5">
      <w:pPr>
        <w:ind w:firstLine="567"/>
        <w:jc w:val="both"/>
        <w:rPr>
          <w:lang w:val="tr-TR"/>
        </w:rPr>
      </w:pPr>
      <w:r w:rsidRPr="00857DA3">
        <w:rPr>
          <w:rStyle w:val="apple-converted-space"/>
          <w:lang w:val="tr-TR"/>
        </w:rPr>
        <w:t xml:space="preserve">(5) Belediye atıkları ile </w:t>
      </w:r>
      <w:r w:rsidRPr="00857DA3">
        <w:rPr>
          <w:lang w:val="tr-TR"/>
        </w:rPr>
        <w:t>ek-2</w:t>
      </w:r>
      <w:r w:rsidR="006A0A0A" w:rsidRPr="00857DA3">
        <w:rPr>
          <w:lang w:val="tr-TR"/>
        </w:rPr>
        <w:t>’de</w:t>
      </w:r>
      <w:r w:rsidRPr="00857DA3">
        <w:rPr>
          <w:lang w:val="tr-TR"/>
        </w:rPr>
        <w:t xml:space="preserve"> III. sınıf depolama tesisine teste tabi tutulmaksızın kabul edilebilecek atıklar başlığı altında listelenen atıklar için </w:t>
      </w:r>
      <w:r w:rsidRPr="00857DA3">
        <w:rPr>
          <w:rStyle w:val="apple-converted-space"/>
          <w:lang w:val="tr-TR"/>
        </w:rPr>
        <w:t>temel nitelendirme formu</w:t>
      </w:r>
      <w:r w:rsidRPr="00857DA3">
        <w:rPr>
          <w:lang w:val="tr-TR"/>
        </w:rPr>
        <w:t xml:space="preserve"> aranmaz.</w:t>
      </w:r>
    </w:p>
    <w:p w14:paraId="69AE921A" w14:textId="454C8A6B" w:rsidR="00A81BC8" w:rsidRPr="00857DA3" w:rsidRDefault="009B69F8" w:rsidP="00BC37B5">
      <w:pPr>
        <w:ind w:firstLine="567"/>
        <w:jc w:val="both"/>
        <w:rPr>
          <w:lang w:val="tr-TR"/>
        </w:rPr>
      </w:pPr>
      <w:r w:rsidRPr="00857DA3">
        <w:rPr>
          <w:lang w:val="tr-TR"/>
        </w:rPr>
        <w:lastRenderedPageBreak/>
        <w:t>(6)</w:t>
      </w:r>
      <w:r w:rsidR="00D415BC" w:rsidRPr="00857DA3">
        <w:rPr>
          <w:lang w:val="tr-TR"/>
        </w:rPr>
        <w:t xml:space="preserve"> Düzenli depolama tesisinde</w:t>
      </w:r>
      <w:r w:rsidRPr="00857DA3">
        <w:rPr>
          <w:lang w:val="tr-TR"/>
        </w:rPr>
        <w:t xml:space="preserve"> </w:t>
      </w:r>
      <w:r w:rsidR="00D415BC" w:rsidRPr="00857DA3">
        <w:rPr>
          <w:lang w:val="tr-TR"/>
        </w:rPr>
        <w:t>s</w:t>
      </w:r>
      <w:r w:rsidRPr="00857DA3">
        <w:rPr>
          <w:lang w:val="tr-TR"/>
        </w:rPr>
        <w:t>adece kendi atıklarını bertaraf eden tesislerin</w:t>
      </w:r>
      <w:r w:rsidR="00D415BC" w:rsidRPr="00857DA3">
        <w:rPr>
          <w:lang w:val="tr-TR"/>
        </w:rPr>
        <w:t>, bu atıklar için</w:t>
      </w:r>
      <w:r w:rsidRPr="00857DA3">
        <w:rPr>
          <w:lang w:val="tr-TR"/>
        </w:rPr>
        <w:t xml:space="preserve"> temel nitelendirme formu doldurulmasına gerek yoktur.</w:t>
      </w:r>
    </w:p>
    <w:p w14:paraId="6927D4F9" w14:textId="77777777" w:rsidR="000573EE" w:rsidRPr="00857DA3" w:rsidRDefault="000573EE" w:rsidP="00BC37B5">
      <w:pPr>
        <w:jc w:val="both"/>
        <w:rPr>
          <w:b/>
          <w:bCs/>
          <w:lang w:val="tr-TR"/>
        </w:rPr>
      </w:pPr>
    </w:p>
    <w:p w14:paraId="38223304" w14:textId="77777777" w:rsidR="000573EE" w:rsidRPr="00857DA3" w:rsidRDefault="009B69F8" w:rsidP="00BC37B5">
      <w:pPr>
        <w:ind w:firstLine="567"/>
        <w:jc w:val="both"/>
        <w:rPr>
          <w:lang w:val="tr-TR"/>
        </w:rPr>
      </w:pPr>
      <w:r w:rsidRPr="00857DA3">
        <w:rPr>
          <w:b/>
          <w:bCs/>
          <w:lang w:val="tr-TR"/>
        </w:rPr>
        <w:t>Tesiste kontrol ve doğrulama testi</w:t>
      </w:r>
    </w:p>
    <w:p w14:paraId="130C0323" w14:textId="24670490" w:rsidR="000573EE" w:rsidRPr="00857DA3" w:rsidRDefault="009B69F8" w:rsidP="00BC37B5">
      <w:pPr>
        <w:ind w:firstLine="567"/>
        <w:jc w:val="both"/>
        <w:rPr>
          <w:lang w:val="tr-TR"/>
        </w:rPr>
      </w:pPr>
      <w:r w:rsidRPr="00857DA3">
        <w:rPr>
          <w:b/>
          <w:bCs/>
          <w:lang w:val="tr-TR"/>
        </w:rPr>
        <w:t xml:space="preserve">MADDE </w:t>
      </w:r>
      <w:r w:rsidR="00D31EC7" w:rsidRPr="00857DA3">
        <w:rPr>
          <w:b/>
          <w:bCs/>
          <w:lang w:val="tr-TR"/>
        </w:rPr>
        <w:t xml:space="preserve">25 </w:t>
      </w:r>
      <w:r w:rsidRPr="00857DA3">
        <w:rPr>
          <w:b/>
          <w:bCs/>
          <w:lang w:val="tr-TR"/>
        </w:rPr>
        <w:t>–</w:t>
      </w:r>
      <w:r w:rsidRPr="00857DA3">
        <w:rPr>
          <w:rStyle w:val="apple-converted-space"/>
          <w:lang w:val="tr-TR"/>
        </w:rPr>
        <w:t> </w:t>
      </w:r>
      <w:r w:rsidRPr="00857DA3">
        <w:rPr>
          <w:lang w:val="tr-TR"/>
        </w:rPr>
        <w:t xml:space="preserve">(1) Tesis girişinde atıklara ilişkin belgeler kontrol edildikten sonra, depolama tesisine sevk edilen atıklar boşaltma öncesinde ve sonrasında işletmeci tarafından gözle kontrol edilir. </w:t>
      </w:r>
    </w:p>
    <w:p w14:paraId="4EE111A8" w14:textId="77777777" w:rsidR="000573EE" w:rsidRPr="00857DA3" w:rsidRDefault="009B69F8" w:rsidP="00BC37B5">
      <w:pPr>
        <w:ind w:firstLine="567"/>
        <w:jc w:val="both"/>
        <w:rPr>
          <w:lang w:val="tr-TR"/>
        </w:rPr>
      </w:pPr>
      <w:r w:rsidRPr="00857DA3">
        <w:rPr>
          <w:lang w:val="tr-TR"/>
        </w:rPr>
        <w:t xml:space="preserve">(2) Atığın temel nitelendirme formundaki bilgiler ile ek-2 analizinde yer alan parametreler dikkate alınarak kolay ve kısa sürede sonuçlanan testler, işletmeci tarafından atığın düzenli depolama tesisine kabul edilmesi aşamasında yapılır. Doğrulama testinde </w:t>
      </w:r>
      <w:proofErr w:type="spellStart"/>
      <w:r w:rsidRPr="00857DA3">
        <w:rPr>
          <w:lang w:val="tr-TR"/>
        </w:rPr>
        <w:t>pH</w:t>
      </w:r>
      <w:proofErr w:type="spellEnd"/>
      <w:r w:rsidRPr="00857DA3">
        <w:rPr>
          <w:lang w:val="tr-TR"/>
        </w:rPr>
        <w:t>, parlama noktası ve işletmeci tarafından gerekli görülen diğer parametrelere bakılır.</w:t>
      </w:r>
    </w:p>
    <w:p w14:paraId="2B6F3FDC" w14:textId="77777777" w:rsidR="000573EE" w:rsidRPr="00857DA3" w:rsidRDefault="009B69F8" w:rsidP="00BC37B5">
      <w:pPr>
        <w:ind w:firstLine="567"/>
        <w:jc w:val="both"/>
        <w:rPr>
          <w:lang w:val="tr-TR"/>
        </w:rPr>
      </w:pPr>
      <w:r w:rsidRPr="00857DA3">
        <w:rPr>
          <w:lang w:val="tr-TR"/>
        </w:rPr>
        <w:t>(3) İşletmeci tarafından her parti atıktan numune alınır. Alınan numuneler, atığın kabulünü takiben en az bir ay süreyle saklanır.</w:t>
      </w:r>
    </w:p>
    <w:p w14:paraId="65F1AEFD" w14:textId="77777777" w:rsidR="000573EE" w:rsidRPr="00857DA3" w:rsidRDefault="009B69F8" w:rsidP="00BC37B5">
      <w:pPr>
        <w:ind w:firstLine="567"/>
        <w:jc w:val="both"/>
        <w:rPr>
          <w:lang w:val="tr-TR"/>
        </w:rPr>
      </w:pPr>
      <w:r w:rsidRPr="00857DA3">
        <w:rPr>
          <w:lang w:val="tr-TR"/>
        </w:rPr>
        <w:t>(4) Atığın, temel nitelendirme formundaki bilgiler ve ek-2 analizi sonucu ile doğrulama testi sonucunun uyumlu olmadığının tespit edilmesi halinde atık tesise kabul edilmez ve bu durum işletmeci tarafından 24 saat içinde il müdürlüğüne bildirilir.</w:t>
      </w:r>
    </w:p>
    <w:p w14:paraId="03D31879" w14:textId="77777777" w:rsidR="000573EE" w:rsidRPr="00857DA3" w:rsidRDefault="009B69F8" w:rsidP="00BC37B5">
      <w:pPr>
        <w:ind w:firstLine="567"/>
        <w:jc w:val="both"/>
        <w:rPr>
          <w:lang w:val="tr-TR"/>
        </w:rPr>
      </w:pPr>
      <w:r w:rsidRPr="00857DA3">
        <w:rPr>
          <w:lang w:val="tr-TR"/>
        </w:rPr>
        <w:t>(5) İl müdürlüğü tesise kabul edilmeyen atıkların mevzuata uygun şekilde atık sahibi tarafından yönetildiğini takip eder.</w:t>
      </w:r>
    </w:p>
    <w:p w14:paraId="545E9766" w14:textId="77777777" w:rsidR="00373600" w:rsidRPr="00857DA3" w:rsidRDefault="009B69F8" w:rsidP="00BC37B5">
      <w:pPr>
        <w:ind w:firstLine="567"/>
        <w:jc w:val="both"/>
        <w:rPr>
          <w:lang w:val="tr-TR"/>
        </w:rPr>
      </w:pPr>
      <w:r w:rsidRPr="00857DA3">
        <w:rPr>
          <w:lang w:val="tr-TR"/>
        </w:rPr>
        <w:t>(6) Sadece kendi atıklarını bertaraf eden düzenli depolama tesislerinde doğrulama testi yapılmasına gerek yoktur. Ancak, ek-2 analizi yaptırılması zorunludur.</w:t>
      </w:r>
    </w:p>
    <w:p w14:paraId="4BE2FBCC" w14:textId="77777777" w:rsidR="005242CC" w:rsidRPr="00857DA3" w:rsidRDefault="005242CC" w:rsidP="00BC37B5">
      <w:pPr>
        <w:jc w:val="both"/>
        <w:rPr>
          <w:b/>
          <w:bCs/>
          <w:lang w:val="tr-TR"/>
        </w:rPr>
      </w:pPr>
    </w:p>
    <w:p w14:paraId="5DE28F7C" w14:textId="77777777" w:rsidR="00B417B0" w:rsidRPr="00857DA3" w:rsidRDefault="009B69F8" w:rsidP="00BC37B5">
      <w:pPr>
        <w:ind w:firstLine="567"/>
        <w:jc w:val="both"/>
        <w:rPr>
          <w:lang w:val="tr-TR"/>
        </w:rPr>
      </w:pPr>
      <w:r w:rsidRPr="00857DA3">
        <w:rPr>
          <w:b/>
          <w:bCs/>
          <w:lang w:val="tr-TR"/>
        </w:rPr>
        <w:t>Düzenli depolama tesislerine kabul edilmeyecek atıklar ve atık işleme</w:t>
      </w:r>
    </w:p>
    <w:p w14:paraId="57A761BC" w14:textId="1F26CC0D" w:rsidR="00B417B0" w:rsidRPr="00857DA3" w:rsidRDefault="009B69F8" w:rsidP="00BC37B5">
      <w:pPr>
        <w:ind w:firstLine="567"/>
        <w:jc w:val="both"/>
        <w:rPr>
          <w:color w:val="FF0000"/>
          <w:lang w:val="tr-TR"/>
        </w:rPr>
      </w:pPr>
      <w:r w:rsidRPr="00857DA3">
        <w:rPr>
          <w:b/>
          <w:bCs/>
          <w:lang w:val="tr-TR"/>
        </w:rPr>
        <w:t xml:space="preserve">MADDE </w:t>
      </w:r>
      <w:r w:rsidR="00D31EC7" w:rsidRPr="00857DA3">
        <w:rPr>
          <w:b/>
          <w:bCs/>
          <w:lang w:val="tr-TR"/>
        </w:rPr>
        <w:t xml:space="preserve">26 </w:t>
      </w:r>
      <w:r w:rsidRPr="00857DA3">
        <w:rPr>
          <w:b/>
          <w:bCs/>
          <w:lang w:val="tr-TR"/>
        </w:rPr>
        <w:t>–</w:t>
      </w:r>
      <w:r w:rsidRPr="00857DA3">
        <w:rPr>
          <w:rStyle w:val="apple-converted-space"/>
          <w:lang w:val="tr-TR"/>
        </w:rPr>
        <w:t> </w:t>
      </w:r>
      <w:r w:rsidRPr="00857DA3">
        <w:rPr>
          <w:lang w:val="tr-TR"/>
        </w:rPr>
        <w:t xml:space="preserve">(1) Düzenli depolama tesislerinde bertaraf edilecek </w:t>
      </w:r>
      <w:proofErr w:type="spellStart"/>
      <w:r w:rsidRPr="00857DA3">
        <w:rPr>
          <w:lang w:val="tr-TR"/>
        </w:rPr>
        <w:t>biyobozunur</w:t>
      </w:r>
      <w:proofErr w:type="spellEnd"/>
      <w:r w:rsidRPr="00857DA3">
        <w:rPr>
          <w:lang w:val="tr-TR"/>
        </w:rPr>
        <w:t xml:space="preserve"> atık miktarının azaltılması esastır. </w:t>
      </w:r>
    </w:p>
    <w:p w14:paraId="4B5D5365" w14:textId="77777777" w:rsidR="00B417B0" w:rsidRPr="00857DA3" w:rsidRDefault="009B69F8" w:rsidP="00BC37B5">
      <w:pPr>
        <w:ind w:firstLine="567"/>
        <w:jc w:val="both"/>
        <w:rPr>
          <w:lang w:val="tr-TR"/>
        </w:rPr>
      </w:pPr>
      <w:r w:rsidRPr="00857DA3">
        <w:rPr>
          <w:lang w:val="tr-TR"/>
        </w:rPr>
        <w:t>(2) Aşağıdaki atıklar düzenli depolama tesislerine kabul edilmez:</w:t>
      </w:r>
    </w:p>
    <w:p w14:paraId="56552B52" w14:textId="77777777" w:rsidR="00B417B0" w:rsidRPr="00857DA3" w:rsidRDefault="009B69F8" w:rsidP="00BC37B5">
      <w:pPr>
        <w:ind w:firstLine="567"/>
        <w:jc w:val="both"/>
        <w:rPr>
          <w:lang w:val="tr-TR"/>
        </w:rPr>
      </w:pPr>
      <w:r w:rsidRPr="00857DA3">
        <w:rPr>
          <w:lang w:val="tr-TR"/>
        </w:rPr>
        <w:t>a) Sıvı atıklar,</w:t>
      </w:r>
    </w:p>
    <w:p w14:paraId="1C6BDCA1" w14:textId="77777777" w:rsidR="003C66F2" w:rsidRPr="00857DA3" w:rsidRDefault="009B69F8" w:rsidP="00BC37B5">
      <w:pPr>
        <w:ind w:firstLine="567"/>
        <w:jc w:val="both"/>
        <w:rPr>
          <w:lang w:val="tr-TR"/>
        </w:rPr>
      </w:pPr>
      <w:r w:rsidRPr="00857DA3">
        <w:rPr>
          <w:lang w:val="tr-TR"/>
        </w:rPr>
        <w:t xml:space="preserve">b) </w:t>
      </w:r>
      <w:proofErr w:type="spellStart"/>
      <w:r w:rsidRPr="00857DA3">
        <w:rPr>
          <w:lang w:val="tr-TR"/>
        </w:rPr>
        <w:t>Atıksular</w:t>
      </w:r>
      <w:proofErr w:type="spellEnd"/>
      <w:r w:rsidRPr="00857DA3">
        <w:rPr>
          <w:lang w:val="tr-TR"/>
        </w:rPr>
        <w:t>,</w:t>
      </w:r>
    </w:p>
    <w:p w14:paraId="70FBDF48" w14:textId="77777777" w:rsidR="00B417B0" w:rsidRPr="00857DA3" w:rsidRDefault="009B69F8" w:rsidP="00BC37B5">
      <w:pPr>
        <w:ind w:firstLine="567"/>
        <w:jc w:val="both"/>
        <w:rPr>
          <w:lang w:val="tr-TR"/>
        </w:rPr>
      </w:pPr>
      <w:r w:rsidRPr="00857DA3">
        <w:rPr>
          <w:lang w:val="tr-TR"/>
        </w:rPr>
        <w:t>c) Atık Yönetimi Yönetmeliği’nin ek-3/A’sında tanımlanan patlayıcı, aşındırıcı, oksitleyici, yüksek oranda alevlenir ve yanma özelliği gösteren atıklar,</w:t>
      </w:r>
    </w:p>
    <w:p w14:paraId="09B1C259" w14:textId="77777777" w:rsidR="00B417B0" w:rsidRPr="00857DA3" w:rsidRDefault="009B69F8" w:rsidP="00BC37B5">
      <w:pPr>
        <w:ind w:firstLine="567"/>
        <w:jc w:val="both"/>
        <w:rPr>
          <w:lang w:val="tr-TR"/>
        </w:rPr>
      </w:pPr>
      <w:r w:rsidRPr="00857DA3">
        <w:rPr>
          <w:lang w:val="tr-TR"/>
        </w:rPr>
        <w:t>ç) Atık Yönetimi Yönetmeliği’nin ek-3/A’sında H9-Enfeksiyon yapıcı olarak tanımlanan, herhangi bir ön işleme tabi tutulmamış tıbbi atıklar,</w:t>
      </w:r>
    </w:p>
    <w:p w14:paraId="0379871C" w14:textId="77777777" w:rsidR="00B417B0" w:rsidRPr="00857DA3" w:rsidRDefault="009B69F8" w:rsidP="00BC37B5">
      <w:pPr>
        <w:ind w:firstLine="567"/>
        <w:jc w:val="both"/>
        <w:rPr>
          <w:lang w:val="tr-TR"/>
        </w:rPr>
      </w:pPr>
      <w:r w:rsidRPr="00857DA3">
        <w:rPr>
          <w:lang w:val="tr-TR"/>
        </w:rPr>
        <w:t>d) Atık Yönetimi Yönetmeliği’nin ek-3/A’sında sıralanan özelliklerden herhangi birini gösteren, insan veya çevre üzerindeki etkileri bilinmeyen, araştırma ve geliştirme ya da eğitim faaliyetlerinden kaynaklanan tanımlanmamış veya yeni kimyasal maddeler,</w:t>
      </w:r>
    </w:p>
    <w:p w14:paraId="6840E82E" w14:textId="77777777" w:rsidR="00B417B0" w:rsidRPr="00857DA3" w:rsidRDefault="009B69F8" w:rsidP="00BC37B5">
      <w:pPr>
        <w:ind w:firstLine="567"/>
        <w:jc w:val="both"/>
        <w:rPr>
          <w:lang w:val="tr-TR"/>
        </w:rPr>
      </w:pPr>
      <w:r w:rsidRPr="00857DA3">
        <w:rPr>
          <w:lang w:val="tr-TR"/>
        </w:rPr>
        <w:t xml:space="preserve">e) </w:t>
      </w:r>
      <w:proofErr w:type="gramStart"/>
      <w:r w:rsidRPr="00857DA3">
        <w:rPr>
          <w:lang w:val="tr-TR"/>
        </w:rPr>
        <w:t>25/11/2006</w:t>
      </w:r>
      <w:proofErr w:type="gramEnd"/>
      <w:r w:rsidRPr="00857DA3">
        <w:rPr>
          <w:lang w:val="tr-TR"/>
        </w:rPr>
        <w:t xml:space="preserve"> tarihli ve 26357 sayılı Resmî Gazetede yayımlanan Ömrünü Tamamlamış Lastiklerin Kontrolü Yönetmeliği kapsamında yer alan kullanılmış lastikleri,</w:t>
      </w:r>
    </w:p>
    <w:p w14:paraId="1D181098" w14:textId="77777777" w:rsidR="00B417B0" w:rsidRPr="00857DA3" w:rsidRDefault="009B69F8" w:rsidP="00BC37B5">
      <w:pPr>
        <w:ind w:firstLine="567"/>
        <w:jc w:val="both"/>
        <w:rPr>
          <w:lang w:val="tr-TR"/>
        </w:rPr>
      </w:pPr>
      <w:r w:rsidRPr="00857DA3">
        <w:rPr>
          <w:lang w:val="tr-TR"/>
        </w:rPr>
        <w:t xml:space="preserve">f) Ek-2’de verilen atık kabul </w:t>
      </w:r>
      <w:proofErr w:type="gramStart"/>
      <w:r w:rsidRPr="00857DA3">
        <w:rPr>
          <w:lang w:val="tr-TR"/>
        </w:rPr>
        <w:t>kriterlerini</w:t>
      </w:r>
      <w:proofErr w:type="gramEnd"/>
      <w:r w:rsidRPr="00857DA3">
        <w:rPr>
          <w:lang w:val="tr-TR"/>
        </w:rPr>
        <w:t xml:space="preserve"> sağlamayan diğer atıklar.</w:t>
      </w:r>
    </w:p>
    <w:p w14:paraId="3F414F91" w14:textId="77777777" w:rsidR="00B417B0" w:rsidRPr="00857DA3" w:rsidRDefault="009B69F8" w:rsidP="00BC37B5">
      <w:pPr>
        <w:ind w:firstLine="567"/>
        <w:jc w:val="both"/>
        <w:rPr>
          <w:bCs/>
          <w:lang w:val="tr-TR"/>
        </w:rPr>
      </w:pPr>
      <w:r w:rsidRPr="00857DA3">
        <w:rPr>
          <w:lang w:val="tr-TR"/>
        </w:rPr>
        <w:t xml:space="preserve">(3) Atıkların, atık kabul </w:t>
      </w:r>
      <w:proofErr w:type="gramStart"/>
      <w:r w:rsidRPr="00857DA3">
        <w:rPr>
          <w:lang w:val="tr-TR"/>
        </w:rPr>
        <w:t>kriterlerini</w:t>
      </w:r>
      <w:proofErr w:type="gramEnd"/>
      <w:r w:rsidRPr="00857DA3">
        <w:rPr>
          <w:lang w:val="tr-TR"/>
        </w:rPr>
        <w:t xml:space="preserve"> sağlaması için seyreltilmesi ve/veya karıştırılması yasaktır.</w:t>
      </w:r>
    </w:p>
    <w:p w14:paraId="479637EE" w14:textId="77777777" w:rsidR="000573EE" w:rsidRPr="00857DA3" w:rsidRDefault="000573EE" w:rsidP="00BC37B5">
      <w:pPr>
        <w:jc w:val="both"/>
        <w:rPr>
          <w:bCs/>
          <w:lang w:val="tr-TR"/>
        </w:rPr>
      </w:pPr>
    </w:p>
    <w:p w14:paraId="68EC7F86" w14:textId="77777777" w:rsidR="00487F8A" w:rsidRPr="00857DA3" w:rsidRDefault="009B69F8" w:rsidP="00BC37B5">
      <w:pPr>
        <w:ind w:firstLine="567"/>
        <w:jc w:val="both"/>
        <w:rPr>
          <w:b/>
          <w:bCs/>
          <w:lang w:val="tr-TR"/>
        </w:rPr>
      </w:pPr>
      <w:r w:rsidRPr="00857DA3">
        <w:rPr>
          <w:b/>
          <w:bCs/>
          <w:lang w:val="tr-TR"/>
        </w:rPr>
        <w:t>Risk değerlendirmesi ve sınır değer artırımı</w:t>
      </w:r>
    </w:p>
    <w:p w14:paraId="53E51E41" w14:textId="111873C3" w:rsidR="00AF2008" w:rsidRPr="00857DA3" w:rsidRDefault="009B69F8" w:rsidP="00BC37B5">
      <w:pPr>
        <w:ind w:firstLine="567"/>
        <w:jc w:val="both"/>
        <w:rPr>
          <w:bCs/>
          <w:lang w:val="tr-TR"/>
        </w:rPr>
      </w:pPr>
      <w:r w:rsidRPr="00857DA3">
        <w:rPr>
          <w:b/>
          <w:bCs/>
          <w:lang w:val="tr-TR"/>
        </w:rPr>
        <w:t xml:space="preserve">MADDE </w:t>
      </w:r>
      <w:r w:rsidR="008115A3" w:rsidRPr="00857DA3">
        <w:rPr>
          <w:b/>
          <w:bCs/>
          <w:lang w:val="tr-TR"/>
        </w:rPr>
        <w:t xml:space="preserve">27 </w:t>
      </w:r>
      <w:r w:rsidRPr="00857DA3">
        <w:rPr>
          <w:b/>
          <w:bCs/>
          <w:lang w:val="tr-TR"/>
        </w:rPr>
        <w:t>–</w:t>
      </w:r>
      <w:r w:rsidRPr="00857DA3">
        <w:rPr>
          <w:bCs/>
          <w:lang w:val="tr-TR"/>
        </w:rPr>
        <w:t xml:space="preserve"> (1) Düzenli depolama tesisi kurmak isteyen gerçek veya tüzel kişiler tarafından Bu Yönetmeliğin </w:t>
      </w:r>
      <w:r w:rsidR="008A7ACF" w:rsidRPr="00857DA3">
        <w:rPr>
          <w:bCs/>
          <w:lang w:val="tr-TR"/>
        </w:rPr>
        <w:t xml:space="preserve">10 uncu ve 14 üncü </w:t>
      </w:r>
      <w:r w:rsidRPr="00857DA3">
        <w:rPr>
          <w:bCs/>
          <w:lang w:val="tr-TR"/>
        </w:rPr>
        <w:t>madde</w:t>
      </w:r>
      <w:r w:rsidR="008A7ACF" w:rsidRPr="00857DA3">
        <w:rPr>
          <w:bCs/>
          <w:lang w:val="tr-TR"/>
        </w:rPr>
        <w:t>leri</w:t>
      </w:r>
      <w:r w:rsidRPr="00857DA3">
        <w:rPr>
          <w:bCs/>
          <w:lang w:val="tr-TR"/>
        </w:rPr>
        <w:t xml:space="preserve"> kapsamında hazırlanacak uygulama projesi ile birlikte tesise ilişkin ek-4’te yer alan risk değerlendirme formunun birinci bölümü doldurularak Bakanlığa sunulur. </w:t>
      </w:r>
    </w:p>
    <w:p w14:paraId="17C69701" w14:textId="77777777" w:rsidR="00487F8A" w:rsidRPr="00857DA3" w:rsidRDefault="009B69F8" w:rsidP="00BC37B5">
      <w:pPr>
        <w:ind w:firstLine="567"/>
        <w:jc w:val="both"/>
        <w:rPr>
          <w:bCs/>
          <w:lang w:val="tr-TR"/>
        </w:rPr>
      </w:pPr>
      <w:r w:rsidRPr="00857DA3">
        <w:rPr>
          <w:bCs/>
          <w:lang w:val="tr-TR"/>
        </w:rPr>
        <w:t xml:space="preserve">(2) Atıkların, ek-2’de verilen kabul </w:t>
      </w:r>
      <w:proofErr w:type="gramStart"/>
      <w:r w:rsidRPr="00857DA3">
        <w:rPr>
          <w:bCs/>
          <w:lang w:val="tr-TR"/>
        </w:rPr>
        <w:t>kriterlerine</w:t>
      </w:r>
      <w:proofErr w:type="gramEnd"/>
      <w:r w:rsidRPr="00857DA3">
        <w:rPr>
          <w:bCs/>
          <w:lang w:val="tr-TR"/>
        </w:rPr>
        <w:t xml:space="preserve"> ilişkin sınır değerlere göre uygun depolama alanında bertarafı sağlanır. Ancak, bazı sınır değerlerin aşılması durumunda, uygulama projesi aşamasında Bakanlığa sunulan tesise ait risk değerlendirme formunun ikinci bölümü doldurulur ve ek-3’te yer alan sınır değer artırımları dâhilinde atığın belirlenen tesise kabul edilmesi için işletmeci tarafından Bakanlığa başvuruda bulunulur. Bakanlık her bir durum bazında değerlendirme yaparak </w:t>
      </w:r>
      <w:r w:rsidRPr="00857DA3">
        <w:rPr>
          <w:bCs/>
          <w:lang w:val="tr-TR"/>
        </w:rPr>
        <w:lastRenderedPageBreak/>
        <w:t xml:space="preserve">atığın tesise kabulü için izin verebilir. Risk değerlendirme formunun ikinci bölümü her sınır değer artırımı talebinde yenilenerek Bakanlığa sunulur. </w:t>
      </w:r>
    </w:p>
    <w:p w14:paraId="389BD0B7" w14:textId="77777777" w:rsidR="00FE3489" w:rsidRPr="00857DA3" w:rsidRDefault="009B69F8" w:rsidP="00BC37B5">
      <w:pPr>
        <w:ind w:firstLine="567"/>
        <w:jc w:val="both"/>
        <w:rPr>
          <w:bCs/>
          <w:lang w:val="tr-TR"/>
        </w:rPr>
      </w:pPr>
      <w:r w:rsidRPr="00857DA3">
        <w:rPr>
          <w:bCs/>
          <w:lang w:val="tr-TR"/>
        </w:rPr>
        <w:t xml:space="preserve">(3) Sınır değer artırımı her parti atık için en fazla üç parametrede uygulanır. </w:t>
      </w:r>
    </w:p>
    <w:p w14:paraId="4CA2BDAB" w14:textId="79FECA60" w:rsidR="00140CBE" w:rsidRPr="00857DA3" w:rsidRDefault="009B69F8" w:rsidP="00BC37B5">
      <w:pPr>
        <w:ind w:firstLine="567"/>
        <w:jc w:val="both"/>
        <w:rPr>
          <w:bCs/>
          <w:lang w:val="tr-TR"/>
        </w:rPr>
      </w:pPr>
      <w:r w:rsidRPr="00857DA3">
        <w:rPr>
          <w:bCs/>
          <w:lang w:val="tr-TR"/>
        </w:rPr>
        <w:t xml:space="preserve">(4) Bu Yönetmeliğin ek-2’sinde yer alan düzenli depolama tesisi sınıflarına göre verilen sınır değerleri aşan atıklara ön işlem uygulanarak ilgili sınır değer aralığına karşılık gelen düzenli depolama sınıfında bertaraf edilmesi sağlanabilir. I. Sınıf düzenli depolama tesisleri için verilen sınır değerleri aşan atıklar </w:t>
      </w:r>
      <w:proofErr w:type="spellStart"/>
      <w:r w:rsidRPr="00857DA3">
        <w:rPr>
          <w:bCs/>
          <w:lang w:val="tr-TR"/>
        </w:rPr>
        <w:t>solidifikasyon</w:t>
      </w:r>
      <w:proofErr w:type="spellEnd"/>
      <w:r w:rsidRPr="00857DA3">
        <w:rPr>
          <w:bCs/>
          <w:lang w:val="tr-TR"/>
        </w:rPr>
        <w:t xml:space="preserve">, </w:t>
      </w:r>
      <w:proofErr w:type="gramStart"/>
      <w:r w:rsidRPr="00857DA3">
        <w:rPr>
          <w:bCs/>
          <w:lang w:val="tr-TR"/>
        </w:rPr>
        <w:t>stabilizasyon</w:t>
      </w:r>
      <w:proofErr w:type="gramEnd"/>
      <w:r w:rsidRPr="00857DA3">
        <w:rPr>
          <w:bCs/>
          <w:lang w:val="tr-TR"/>
        </w:rPr>
        <w:t xml:space="preserve"> vb. ön işlemlere tabi tutulduktan sonra bu Yönetmeliğin </w:t>
      </w:r>
      <w:r w:rsidR="00E04B34" w:rsidRPr="00857DA3">
        <w:rPr>
          <w:bCs/>
          <w:lang w:val="tr-TR"/>
        </w:rPr>
        <w:t>23 üncü</w:t>
      </w:r>
      <w:r w:rsidRPr="00857DA3">
        <w:rPr>
          <w:bCs/>
          <w:lang w:val="tr-TR"/>
        </w:rPr>
        <w:t xml:space="preserve"> maddesi</w:t>
      </w:r>
      <w:r w:rsidR="00E04B34" w:rsidRPr="00857DA3">
        <w:rPr>
          <w:bCs/>
          <w:lang w:val="tr-TR"/>
        </w:rPr>
        <w:t xml:space="preserve"> hükümleri</w:t>
      </w:r>
      <w:r w:rsidRPr="00857DA3">
        <w:rPr>
          <w:bCs/>
          <w:lang w:val="tr-TR"/>
        </w:rPr>
        <w:t xml:space="preserve"> uygulanır.</w:t>
      </w:r>
    </w:p>
    <w:p w14:paraId="53239961" w14:textId="77777777" w:rsidR="00E04B34" w:rsidRDefault="00E04B34" w:rsidP="00BC37B5">
      <w:pPr>
        <w:ind w:firstLine="567"/>
        <w:jc w:val="both"/>
        <w:rPr>
          <w:b/>
          <w:bCs/>
          <w:lang w:val="tr-TR"/>
        </w:rPr>
      </w:pPr>
    </w:p>
    <w:p w14:paraId="76B4FFB7" w14:textId="77777777" w:rsidR="00857DA3" w:rsidRPr="00857DA3" w:rsidRDefault="00857DA3" w:rsidP="00BC37B5">
      <w:pPr>
        <w:ind w:firstLine="567"/>
        <w:jc w:val="both"/>
        <w:rPr>
          <w:b/>
          <w:bCs/>
          <w:lang w:val="tr-TR"/>
        </w:rPr>
      </w:pPr>
    </w:p>
    <w:p w14:paraId="1A532403" w14:textId="77777777" w:rsidR="00140CBE" w:rsidRPr="00857DA3" w:rsidRDefault="009B69F8" w:rsidP="00BC37B5">
      <w:pPr>
        <w:ind w:firstLine="567"/>
        <w:jc w:val="both"/>
        <w:rPr>
          <w:b/>
          <w:bCs/>
          <w:lang w:val="tr-TR"/>
        </w:rPr>
      </w:pPr>
      <w:r w:rsidRPr="00857DA3">
        <w:rPr>
          <w:b/>
          <w:bCs/>
          <w:lang w:val="tr-TR"/>
        </w:rPr>
        <w:t>Düzenli depolama tesislerinin işletilmesi ve alınacak önlemler</w:t>
      </w:r>
    </w:p>
    <w:p w14:paraId="0299473C" w14:textId="2075CFE9" w:rsidR="00140CBE"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28 </w:t>
      </w:r>
      <w:r w:rsidRPr="00857DA3">
        <w:rPr>
          <w:b/>
          <w:bCs/>
          <w:lang w:val="tr-TR"/>
        </w:rPr>
        <w:t>–</w:t>
      </w:r>
      <w:r w:rsidRPr="00857DA3">
        <w:rPr>
          <w:bCs/>
          <w:lang w:val="tr-TR"/>
        </w:rPr>
        <w:t xml:space="preserve"> (1) Düzenli depolama tesisine kabul edilen atıkların kantar, sevk irsaliyesi, tehlikeli atıklar için Ulusal Atık Taşıma Formu, temel nitelendirme formu, ek-2 analizi ve doğrulama testi sonuçlarını içeren kayıtlar tesis tarafından tutulur ve tutulan kayıtlar en az beş yıl süreyle saklanır.</w:t>
      </w:r>
      <w:r w:rsidRPr="00857DA3">
        <w:rPr>
          <w:lang w:val="tr-TR"/>
        </w:rPr>
        <w:t xml:space="preserve"> Ayrıca kayıtlarda, belediye atıklarının depolandığı tesislere atığı kabul edilen belediye veya mahalli idare birliğine ilişkin bilgilerin bulunması zorunludur. Her atık sevkiyatının tamamlanmasını takiben işletmeci, tesise kabul edilen atıklar için yazılı bir alındı makbuzu düzenler.</w:t>
      </w:r>
    </w:p>
    <w:p w14:paraId="4D4E687E" w14:textId="77777777" w:rsidR="000E5783" w:rsidRPr="00857DA3" w:rsidRDefault="009B69F8" w:rsidP="00BC37B5">
      <w:pPr>
        <w:ind w:firstLine="567"/>
        <w:jc w:val="both"/>
        <w:rPr>
          <w:lang w:val="tr-TR"/>
        </w:rPr>
      </w:pPr>
      <w:r w:rsidRPr="00857DA3">
        <w:rPr>
          <w:lang w:val="tr-TR"/>
        </w:rPr>
        <w:t>(2) Düzenli depolama tesisi işletmecisi Bakanlık Çevre Bilgi Sistemi üzerinden aylık olarak kütle denge bildirimlerini yapar.</w:t>
      </w:r>
    </w:p>
    <w:p w14:paraId="540B7D3F" w14:textId="77777777" w:rsidR="006A2DB2" w:rsidRPr="00857DA3" w:rsidRDefault="009B69F8" w:rsidP="00BC37B5">
      <w:pPr>
        <w:ind w:firstLine="567"/>
        <w:jc w:val="both"/>
        <w:rPr>
          <w:lang w:val="tr-TR"/>
        </w:rPr>
      </w:pPr>
      <w:r w:rsidRPr="00857DA3">
        <w:rPr>
          <w:lang w:val="tr-TR"/>
        </w:rPr>
        <w:t xml:space="preserve">(3) Atıklar, asidik ve bazik özellikleri dikkate alınarak istenmeyen reaksiyonlara mahal vermeyecek şekilde ayrı depolanır, gerekli hallerde </w:t>
      </w:r>
      <w:proofErr w:type="spellStart"/>
      <w:r w:rsidRPr="00857DA3">
        <w:rPr>
          <w:lang w:val="tr-TR"/>
        </w:rPr>
        <w:t>hücreleme</w:t>
      </w:r>
      <w:proofErr w:type="spellEnd"/>
      <w:r w:rsidRPr="00857DA3">
        <w:rPr>
          <w:lang w:val="tr-TR"/>
        </w:rPr>
        <w:t xml:space="preserve"> yapılır veya ayrı </w:t>
      </w:r>
      <w:proofErr w:type="gramStart"/>
      <w:r w:rsidRPr="00857DA3">
        <w:rPr>
          <w:lang w:val="tr-TR"/>
        </w:rPr>
        <w:t>lotlara</w:t>
      </w:r>
      <w:proofErr w:type="gramEnd"/>
      <w:r w:rsidRPr="00857DA3">
        <w:rPr>
          <w:lang w:val="tr-TR"/>
        </w:rPr>
        <w:t xml:space="preserve"> kabul edilir. Atıkların depolandığı nokta koordinatlarıyla tanımlanır ve kayıtları tutulur.</w:t>
      </w:r>
    </w:p>
    <w:p w14:paraId="57D0B1B4" w14:textId="77777777" w:rsidR="009D494C" w:rsidRPr="00857DA3" w:rsidRDefault="009B69F8" w:rsidP="00BC37B5">
      <w:pPr>
        <w:ind w:firstLine="567"/>
        <w:jc w:val="both"/>
        <w:rPr>
          <w:lang w:val="tr-TR"/>
        </w:rPr>
      </w:pPr>
      <w:r w:rsidRPr="00857DA3">
        <w:rPr>
          <w:lang w:val="tr-TR"/>
        </w:rPr>
        <w:t>(4) Depolama tesisinden kaynaklanabilecek olumsuz etkileri asgari düzeye indirmek için tesis;</w:t>
      </w:r>
    </w:p>
    <w:p w14:paraId="7C3E1BBB" w14:textId="77777777" w:rsidR="009D494C" w:rsidRPr="00857DA3" w:rsidRDefault="009B69F8" w:rsidP="00BC37B5">
      <w:pPr>
        <w:ind w:firstLine="567"/>
        <w:jc w:val="both"/>
        <w:rPr>
          <w:lang w:val="tr-TR"/>
        </w:rPr>
      </w:pPr>
      <w:r w:rsidRPr="00857DA3">
        <w:rPr>
          <w:lang w:val="tr-TR"/>
        </w:rPr>
        <w:t>a) Koku ve tozların çevreye yayılmasını,</w:t>
      </w:r>
    </w:p>
    <w:p w14:paraId="75BAD0DD" w14:textId="77777777" w:rsidR="009D494C" w:rsidRPr="00857DA3" w:rsidRDefault="009B69F8" w:rsidP="00BC37B5">
      <w:pPr>
        <w:ind w:firstLine="567"/>
        <w:jc w:val="both"/>
        <w:rPr>
          <w:lang w:val="tr-TR"/>
        </w:rPr>
      </w:pPr>
      <w:r w:rsidRPr="00857DA3">
        <w:rPr>
          <w:lang w:val="tr-TR"/>
        </w:rPr>
        <w:t>b) Rüzgârın etkisiyle atıkların yayılmasını,</w:t>
      </w:r>
    </w:p>
    <w:p w14:paraId="1AEB98E9" w14:textId="77777777" w:rsidR="009D494C" w:rsidRPr="00857DA3" w:rsidRDefault="009B69F8" w:rsidP="00BC37B5">
      <w:pPr>
        <w:ind w:firstLine="567"/>
        <w:jc w:val="both"/>
        <w:rPr>
          <w:lang w:val="tr-TR"/>
        </w:rPr>
      </w:pPr>
      <w:r w:rsidRPr="00857DA3">
        <w:rPr>
          <w:lang w:val="tr-TR"/>
        </w:rPr>
        <w:t>c) Gürültü ve trafik yoğunluğunu,</w:t>
      </w:r>
    </w:p>
    <w:p w14:paraId="5B55E867" w14:textId="77777777" w:rsidR="009D494C" w:rsidRPr="00857DA3" w:rsidRDefault="009B69F8" w:rsidP="00BC37B5">
      <w:pPr>
        <w:ind w:firstLine="567"/>
        <w:jc w:val="both"/>
        <w:rPr>
          <w:lang w:val="tr-TR"/>
        </w:rPr>
      </w:pPr>
      <w:r w:rsidRPr="00857DA3">
        <w:rPr>
          <w:lang w:val="tr-TR"/>
        </w:rPr>
        <w:t>ç) Kuşlar, haşerat, böcek ve diğer hayvanların alanda üremesi ve alandaki patojenleri çevreye taşımasını,</w:t>
      </w:r>
    </w:p>
    <w:p w14:paraId="09C19562" w14:textId="77777777" w:rsidR="009D494C" w:rsidRPr="00857DA3" w:rsidRDefault="009B69F8" w:rsidP="00BC37B5">
      <w:pPr>
        <w:ind w:firstLine="567"/>
        <w:jc w:val="both"/>
        <w:rPr>
          <w:lang w:val="tr-TR"/>
        </w:rPr>
      </w:pPr>
      <w:r w:rsidRPr="00857DA3">
        <w:rPr>
          <w:lang w:val="tr-TR"/>
        </w:rPr>
        <w:t xml:space="preserve">d) Havada depo gazından kaynaklanan </w:t>
      </w:r>
      <w:proofErr w:type="spellStart"/>
      <w:r w:rsidRPr="00857DA3">
        <w:rPr>
          <w:lang w:val="tr-TR"/>
        </w:rPr>
        <w:t>tabakalaşma</w:t>
      </w:r>
      <w:proofErr w:type="spellEnd"/>
      <w:r w:rsidRPr="00857DA3">
        <w:rPr>
          <w:lang w:val="tr-TR"/>
        </w:rPr>
        <w:t xml:space="preserve"> ve </w:t>
      </w:r>
      <w:proofErr w:type="spellStart"/>
      <w:r w:rsidRPr="00857DA3">
        <w:rPr>
          <w:lang w:val="tr-TR"/>
        </w:rPr>
        <w:t>aerosollerin</w:t>
      </w:r>
      <w:proofErr w:type="spellEnd"/>
      <w:r w:rsidRPr="00857DA3">
        <w:rPr>
          <w:lang w:val="tr-TR"/>
        </w:rPr>
        <w:t xml:space="preserve"> oluşumunu,</w:t>
      </w:r>
    </w:p>
    <w:p w14:paraId="628C7B89" w14:textId="77777777" w:rsidR="009D494C" w:rsidRPr="00857DA3" w:rsidRDefault="009B69F8" w:rsidP="00BC37B5">
      <w:pPr>
        <w:ind w:firstLine="567"/>
        <w:jc w:val="both"/>
        <w:rPr>
          <w:lang w:val="tr-TR"/>
        </w:rPr>
      </w:pPr>
      <w:r w:rsidRPr="00857DA3">
        <w:rPr>
          <w:lang w:val="tr-TR"/>
        </w:rPr>
        <w:t>e) Yangın ihtimalini</w:t>
      </w:r>
    </w:p>
    <w:p w14:paraId="426C13AE" w14:textId="77777777" w:rsidR="009D494C" w:rsidRPr="00857DA3" w:rsidRDefault="009B69F8" w:rsidP="00BC37B5">
      <w:pPr>
        <w:ind w:firstLine="567"/>
        <w:jc w:val="both"/>
        <w:rPr>
          <w:lang w:val="tr-TR"/>
        </w:rPr>
      </w:pPr>
      <w:proofErr w:type="gramStart"/>
      <w:r w:rsidRPr="00857DA3">
        <w:rPr>
          <w:lang w:val="tr-TR"/>
        </w:rPr>
        <w:t>azaltacak</w:t>
      </w:r>
      <w:proofErr w:type="gramEnd"/>
      <w:r w:rsidRPr="00857DA3">
        <w:rPr>
          <w:lang w:val="tr-TR"/>
        </w:rPr>
        <w:t xml:space="preserve"> ve tesis çevresine etkilerini önleyecek biçimde donatılır.</w:t>
      </w:r>
    </w:p>
    <w:p w14:paraId="473BDD0B" w14:textId="77777777" w:rsidR="009D494C" w:rsidRPr="00857DA3" w:rsidRDefault="009B69F8" w:rsidP="00BC37B5">
      <w:pPr>
        <w:ind w:firstLine="567"/>
        <w:jc w:val="both"/>
        <w:rPr>
          <w:lang w:val="tr-TR"/>
        </w:rPr>
      </w:pPr>
      <w:r w:rsidRPr="00857DA3">
        <w:rPr>
          <w:lang w:val="tr-TR"/>
        </w:rPr>
        <w:t xml:space="preserve">(5) İşletme aşamasında depolama tesisine kabul edilen atıklar, sahanın yapısal sağlamlığını bozmayacak, iç ve dış şevlerde kayma ve yıkılmalara neden olmayacak güvenlik düzeyinde depolanır. Zemin </w:t>
      </w:r>
      <w:proofErr w:type="spellStart"/>
      <w:r w:rsidRPr="00857DA3">
        <w:rPr>
          <w:lang w:val="tr-TR"/>
        </w:rPr>
        <w:t>stabilitesinin</w:t>
      </w:r>
      <w:proofErr w:type="spellEnd"/>
      <w:r w:rsidRPr="00857DA3">
        <w:rPr>
          <w:lang w:val="tr-TR"/>
        </w:rPr>
        <w:t xml:space="preserve"> tesis çevresine ve drenaj katmanı </w:t>
      </w:r>
      <w:proofErr w:type="gramStart"/>
      <w:r w:rsidRPr="00857DA3">
        <w:rPr>
          <w:lang w:val="tr-TR"/>
        </w:rPr>
        <w:t>dahil</w:t>
      </w:r>
      <w:proofErr w:type="gramEnd"/>
      <w:r w:rsidRPr="00857DA3">
        <w:rPr>
          <w:lang w:val="tr-TR"/>
        </w:rPr>
        <w:t xml:space="preserve"> olmak üzere geçirimsizlik tabakasına zarar vermeyecek nitelikte olması sağlanır.</w:t>
      </w:r>
    </w:p>
    <w:p w14:paraId="5E9BB8E0" w14:textId="74E4FB44" w:rsidR="006F4DDC" w:rsidRPr="00857DA3" w:rsidRDefault="009B69F8" w:rsidP="00BC37B5">
      <w:pPr>
        <w:ind w:firstLine="567"/>
        <w:jc w:val="both"/>
        <w:rPr>
          <w:lang w:val="tr-TR"/>
        </w:rPr>
      </w:pPr>
      <w:r w:rsidRPr="00857DA3">
        <w:rPr>
          <w:bCs/>
          <w:lang w:val="tr-TR"/>
        </w:rPr>
        <w:t xml:space="preserve">(6) </w:t>
      </w:r>
      <w:r w:rsidRPr="00857DA3">
        <w:rPr>
          <w:lang w:val="tr-TR"/>
        </w:rPr>
        <w:t xml:space="preserve">Sahada şev </w:t>
      </w:r>
      <w:proofErr w:type="spellStart"/>
      <w:r w:rsidRPr="00857DA3">
        <w:rPr>
          <w:lang w:val="tr-TR"/>
        </w:rPr>
        <w:t>stabilitesinin</w:t>
      </w:r>
      <w:proofErr w:type="spellEnd"/>
      <w:r w:rsidRPr="00857DA3">
        <w:rPr>
          <w:lang w:val="tr-TR"/>
        </w:rPr>
        <w:t xml:space="preserve"> bozulmasını engellemek ve saha içerisinde araç ve makinelerin kolay manevra yapabilmelerini sağlamak amacıyla atıklar, şev eğimi azami 1/3 olacak şekilde depola</w:t>
      </w:r>
      <w:r w:rsidR="008F3163" w:rsidRPr="00857DA3">
        <w:rPr>
          <w:lang w:val="tr-TR"/>
        </w:rPr>
        <w:t>nır.</w:t>
      </w:r>
      <w:r w:rsidRPr="00857DA3">
        <w:rPr>
          <w:lang w:val="tr-TR"/>
        </w:rPr>
        <w:t xml:space="preserve"> Atıkların tesiste düzenli depolanması sırasında, saha içerisine atık taşıyan araçların geçişleri drenaj sistemine zarar vermeyecek şekilde planlanır.</w:t>
      </w:r>
    </w:p>
    <w:p w14:paraId="171046F7" w14:textId="0F8857E4" w:rsidR="00A769F2" w:rsidRPr="00857DA3" w:rsidRDefault="009B69F8" w:rsidP="00BC37B5">
      <w:pPr>
        <w:ind w:firstLine="567"/>
        <w:jc w:val="both"/>
        <w:rPr>
          <w:lang w:val="tr-TR"/>
        </w:rPr>
      </w:pPr>
      <w:r w:rsidRPr="00857DA3">
        <w:rPr>
          <w:lang w:val="tr-TR"/>
        </w:rPr>
        <w:t>(7) Düzenli depolama tesisi, izinsiz girişleri engelleyecek şekilde çevre çiti ve giriş kapısı ile donatılarak emniyet altına alınır. Tesiste izinsiz atık boşaltımını engelleyecek kontrol mekanizması oluşturulur.</w:t>
      </w:r>
    </w:p>
    <w:p w14:paraId="667F202F" w14:textId="77777777" w:rsidR="00A769F2" w:rsidRPr="00857DA3" w:rsidRDefault="009B69F8" w:rsidP="00BC37B5">
      <w:pPr>
        <w:ind w:firstLine="567"/>
        <w:jc w:val="both"/>
        <w:rPr>
          <w:lang w:val="tr-TR"/>
        </w:rPr>
      </w:pPr>
      <w:r w:rsidRPr="00857DA3">
        <w:rPr>
          <w:lang w:val="tr-TR"/>
        </w:rPr>
        <w:t>(8) Düzenli depolama tesisinin işletilmesinde çalışacak teknisyen, tekniker ya da mühendis olan saha görevlileri, Bakanlık tarafından düzenlenecek saha yönetim ve işletme eğitimine katılarak yapılacak sınavdan yetmiş ve üzeri puan alarak yetki belgesine sahip olmak zorundadır. Eğitime katılma şartları Bakanlıkça belirlenir. Düzenli depolama tesisi işletmecilerinin ve personelinin periyodik olarak meslek içi eğitimi işletmeci tarafından sağlanır.</w:t>
      </w:r>
    </w:p>
    <w:p w14:paraId="36029C97" w14:textId="77777777" w:rsidR="00AB4EBE" w:rsidRPr="00857DA3" w:rsidRDefault="009B69F8" w:rsidP="00BC37B5">
      <w:pPr>
        <w:ind w:firstLine="567"/>
        <w:jc w:val="both"/>
        <w:rPr>
          <w:lang w:val="tr-TR"/>
        </w:rPr>
      </w:pPr>
      <w:r w:rsidRPr="00857DA3">
        <w:rPr>
          <w:lang w:val="tr-TR"/>
        </w:rPr>
        <w:lastRenderedPageBreak/>
        <w:t>(9) İşletmeci, tesiste kazaları önlemek ve olası kazaların etkilerini azaltmak için gereken önlemleri almakla yükümlüdür.</w:t>
      </w:r>
    </w:p>
    <w:p w14:paraId="1D3E2DD1" w14:textId="77777777" w:rsidR="00AB4EBE" w:rsidRPr="00857DA3" w:rsidRDefault="009B69F8" w:rsidP="00BC37B5">
      <w:pPr>
        <w:ind w:firstLine="567"/>
        <w:jc w:val="both"/>
        <w:rPr>
          <w:lang w:val="tr-TR"/>
        </w:rPr>
      </w:pPr>
      <w:r w:rsidRPr="00857DA3">
        <w:rPr>
          <w:lang w:val="tr-TR"/>
        </w:rPr>
        <w:t>(10) İşletmeci, tesiste bu bölümde açıklanan işletme koşulları ile altıncı bölümde açıklanan izleme ve kontrol işlemlerine ilişkin sistemi oluşturmakla yükümlüdür.</w:t>
      </w:r>
    </w:p>
    <w:p w14:paraId="7570600C" w14:textId="7CA086CA" w:rsidR="002A56C5" w:rsidRPr="00857DA3" w:rsidRDefault="009B69F8" w:rsidP="00BC37B5">
      <w:pPr>
        <w:ind w:firstLine="567"/>
        <w:jc w:val="both"/>
        <w:rPr>
          <w:lang w:val="tr-TR"/>
        </w:rPr>
      </w:pPr>
      <w:r w:rsidRPr="00857DA3">
        <w:rPr>
          <w:lang w:val="tr-TR"/>
        </w:rPr>
        <w:t>(11) Düzenli depolama tesisi işletmecileri, ek-</w:t>
      </w:r>
      <w:r w:rsidR="00212A46" w:rsidRPr="00857DA3">
        <w:rPr>
          <w:lang w:val="tr-TR"/>
        </w:rPr>
        <w:t>9</w:t>
      </w:r>
      <w:r w:rsidRPr="00857DA3">
        <w:rPr>
          <w:lang w:val="tr-TR"/>
        </w:rPr>
        <w:t xml:space="preserve">/B’de verilen formata uygun olarak hazırlanan izleme raporlarını her yıl Bakanlığa sunar. </w:t>
      </w:r>
    </w:p>
    <w:p w14:paraId="7321A43E" w14:textId="3A16D596" w:rsidR="000170F8" w:rsidRPr="00857DA3" w:rsidRDefault="009B69F8" w:rsidP="00BC37B5">
      <w:pPr>
        <w:ind w:firstLine="567"/>
        <w:jc w:val="both"/>
        <w:rPr>
          <w:lang w:val="tr-TR"/>
        </w:rPr>
      </w:pPr>
      <w:r w:rsidRPr="00857DA3">
        <w:rPr>
          <w:lang w:val="tr-TR"/>
        </w:rPr>
        <w:t>(12) Bu yönetmeliğin ek-</w:t>
      </w:r>
      <w:r w:rsidR="00212A46" w:rsidRPr="00857DA3">
        <w:rPr>
          <w:lang w:val="tr-TR"/>
        </w:rPr>
        <w:t>8</w:t>
      </w:r>
      <w:r w:rsidRPr="00857DA3">
        <w:rPr>
          <w:lang w:val="tr-TR"/>
        </w:rPr>
        <w:t>’</w:t>
      </w:r>
      <w:r w:rsidR="00212A46" w:rsidRPr="00857DA3">
        <w:rPr>
          <w:lang w:val="tr-TR"/>
        </w:rPr>
        <w:t>inde</w:t>
      </w:r>
      <w:r w:rsidRPr="00857DA3">
        <w:rPr>
          <w:lang w:val="tr-TR"/>
        </w:rPr>
        <w:t xml:space="preserve"> verilen formata göre hazırlanan işletme planları;</w:t>
      </w:r>
    </w:p>
    <w:p w14:paraId="6CA6D056" w14:textId="77777777" w:rsidR="000170F8" w:rsidRPr="00857DA3" w:rsidRDefault="009B69F8" w:rsidP="00BC37B5">
      <w:pPr>
        <w:ind w:firstLine="567"/>
        <w:jc w:val="both"/>
        <w:rPr>
          <w:lang w:val="tr-TR"/>
        </w:rPr>
      </w:pPr>
      <w:r w:rsidRPr="00857DA3">
        <w:rPr>
          <w:lang w:val="tr-TR"/>
        </w:rPr>
        <w:t>a) İşletmecinin değişmesi,</w:t>
      </w:r>
    </w:p>
    <w:p w14:paraId="56937026" w14:textId="77777777" w:rsidR="000170F8" w:rsidRPr="00857DA3" w:rsidRDefault="009B69F8" w:rsidP="00BC37B5">
      <w:pPr>
        <w:ind w:firstLine="567"/>
        <w:jc w:val="both"/>
        <w:rPr>
          <w:lang w:val="tr-TR"/>
        </w:rPr>
      </w:pPr>
      <w:r w:rsidRPr="00857DA3">
        <w:rPr>
          <w:lang w:val="tr-TR"/>
        </w:rPr>
        <w:t>b) Tesiste kapasite artışı olması,</w:t>
      </w:r>
    </w:p>
    <w:p w14:paraId="714233D9" w14:textId="77777777" w:rsidR="000170F8" w:rsidRPr="00857DA3" w:rsidRDefault="009B69F8" w:rsidP="00BC37B5">
      <w:pPr>
        <w:ind w:firstLine="567"/>
        <w:jc w:val="both"/>
        <w:rPr>
          <w:lang w:val="tr-TR"/>
        </w:rPr>
      </w:pPr>
      <w:r w:rsidRPr="00857DA3">
        <w:rPr>
          <w:lang w:val="tr-TR"/>
        </w:rPr>
        <w:t xml:space="preserve">c) İlave atık kodu, ilave </w:t>
      </w:r>
      <w:proofErr w:type="gramStart"/>
      <w:r w:rsidRPr="00857DA3">
        <w:rPr>
          <w:lang w:val="tr-TR"/>
        </w:rPr>
        <w:t>lot</w:t>
      </w:r>
      <w:proofErr w:type="gramEnd"/>
      <w:r w:rsidRPr="00857DA3">
        <w:rPr>
          <w:lang w:val="tr-TR"/>
        </w:rPr>
        <w:t xml:space="preserve"> veya ön işlem tesisi eklenmesi</w:t>
      </w:r>
    </w:p>
    <w:p w14:paraId="13CC0811" w14:textId="77777777" w:rsidR="000170F8" w:rsidRPr="00857DA3" w:rsidRDefault="009B69F8" w:rsidP="00BC37B5">
      <w:pPr>
        <w:ind w:firstLine="567"/>
        <w:jc w:val="both"/>
        <w:rPr>
          <w:lang w:val="tr-TR"/>
        </w:rPr>
      </w:pPr>
      <w:proofErr w:type="gramStart"/>
      <w:r w:rsidRPr="00857DA3">
        <w:rPr>
          <w:lang w:val="tr-TR"/>
        </w:rPr>
        <w:t>halinde</w:t>
      </w:r>
      <w:proofErr w:type="gramEnd"/>
      <w:r w:rsidRPr="00857DA3">
        <w:rPr>
          <w:lang w:val="tr-TR"/>
        </w:rPr>
        <w:t xml:space="preserve"> revize edilerek bir ay içerisinde Bakanlık onayına sunulur.</w:t>
      </w:r>
    </w:p>
    <w:p w14:paraId="155E2DF3" w14:textId="77777777" w:rsidR="007811A9" w:rsidRPr="00857DA3" w:rsidRDefault="009B69F8" w:rsidP="00BC37B5">
      <w:pPr>
        <w:ind w:firstLine="567"/>
        <w:jc w:val="both"/>
        <w:rPr>
          <w:color w:val="000000"/>
          <w:lang w:val="tr-TR"/>
        </w:rPr>
      </w:pPr>
      <w:r w:rsidRPr="00857DA3">
        <w:rPr>
          <w:color w:val="000000"/>
          <w:lang w:val="tr-TR"/>
        </w:rPr>
        <w:t xml:space="preserve">(13) Belediye atıklarının depolandığı lotlarda/sahalarda taşıyıcı hayvanların mikrop taşımasının engellenmesi, sivrisinek ve benzeri haşerelerin üremesinin azaltılması, kontrolsüz depo gazı sızmalarının önlenmesi, atık tabakalarının hava ile teması kesilmesi sebebiyle içten yanmaların önlenmesi, atık tabakalarının hava ile teması kesilmesi ile anaerobik faaliyetlerin hızlanmasına ve atıkların kısa sürede </w:t>
      </w:r>
      <w:proofErr w:type="gramStart"/>
      <w:r w:rsidRPr="00857DA3">
        <w:rPr>
          <w:color w:val="000000"/>
          <w:lang w:val="tr-TR"/>
        </w:rPr>
        <w:t>stabilize</w:t>
      </w:r>
      <w:proofErr w:type="gramEnd"/>
      <w:r w:rsidRPr="00857DA3">
        <w:rPr>
          <w:color w:val="000000"/>
          <w:lang w:val="tr-TR"/>
        </w:rPr>
        <w:t xml:space="preserve"> olmasına katkı sağlanması amacıyla toprak kullanılarak günlük örtü serilir. Bir ay ile altı ay üzerine atık boşaltılamayacak alanlara toprak kullanılarak ara örtü serilir. </w:t>
      </w:r>
    </w:p>
    <w:p w14:paraId="5915787A" w14:textId="77777777" w:rsidR="00140CBE" w:rsidRPr="00857DA3" w:rsidRDefault="00140CBE" w:rsidP="00BC37B5">
      <w:pPr>
        <w:jc w:val="both"/>
        <w:rPr>
          <w:bCs/>
          <w:color w:val="000000"/>
          <w:lang w:val="tr-TR"/>
        </w:rPr>
      </w:pPr>
    </w:p>
    <w:p w14:paraId="27BBB8D0" w14:textId="6BBB11D5" w:rsidR="00DC3598" w:rsidRPr="00857DA3" w:rsidRDefault="00E73DBE" w:rsidP="00BC37B5">
      <w:pPr>
        <w:jc w:val="center"/>
        <w:rPr>
          <w:b/>
          <w:bCs/>
          <w:lang w:val="tr-TR"/>
        </w:rPr>
      </w:pPr>
      <w:r w:rsidRPr="00857DA3">
        <w:rPr>
          <w:b/>
          <w:bCs/>
          <w:lang w:val="tr-TR"/>
        </w:rPr>
        <w:t xml:space="preserve">YEDİNCİ </w:t>
      </w:r>
      <w:r w:rsidR="009B69F8" w:rsidRPr="00857DA3">
        <w:rPr>
          <w:b/>
          <w:bCs/>
          <w:lang w:val="tr-TR"/>
        </w:rPr>
        <w:t>BÖLÜM</w:t>
      </w:r>
    </w:p>
    <w:p w14:paraId="67ADCAE4" w14:textId="77777777" w:rsidR="00DC3598" w:rsidRPr="00857DA3" w:rsidRDefault="009B69F8" w:rsidP="00BC37B5">
      <w:pPr>
        <w:jc w:val="center"/>
        <w:rPr>
          <w:b/>
          <w:bCs/>
          <w:lang w:val="tr-TR"/>
        </w:rPr>
      </w:pPr>
      <w:r w:rsidRPr="00857DA3">
        <w:rPr>
          <w:b/>
          <w:bCs/>
          <w:lang w:val="tr-TR"/>
        </w:rPr>
        <w:t>Düzenli Depolama Tesislerinde İzleme İşlemleri</w:t>
      </w:r>
    </w:p>
    <w:p w14:paraId="114D8A09" w14:textId="77777777" w:rsidR="005569B6" w:rsidRPr="00857DA3" w:rsidRDefault="005569B6" w:rsidP="00BC37B5">
      <w:pPr>
        <w:ind w:firstLine="567"/>
        <w:jc w:val="both"/>
        <w:rPr>
          <w:lang w:val="tr-TR"/>
        </w:rPr>
      </w:pPr>
    </w:p>
    <w:p w14:paraId="66B542C0" w14:textId="77777777" w:rsidR="005569B6" w:rsidRPr="00857DA3" w:rsidRDefault="009B69F8" w:rsidP="00BC37B5">
      <w:pPr>
        <w:ind w:firstLine="567"/>
        <w:jc w:val="both"/>
        <w:rPr>
          <w:lang w:val="tr-TR"/>
        </w:rPr>
      </w:pPr>
      <w:r w:rsidRPr="00857DA3">
        <w:rPr>
          <w:b/>
          <w:bCs/>
          <w:lang w:val="tr-TR"/>
        </w:rPr>
        <w:t>Kontrol ve izleme işlemlerine ilişkin genel hükümler</w:t>
      </w:r>
    </w:p>
    <w:p w14:paraId="52CEA487" w14:textId="190CAE5E" w:rsidR="005569B6"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29 </w:t>
      </w:r>
      <w:r w:rsidRPr="00857DA3">
        <w:rPr>
          <w:b/>
          <w:bCs/>
          <w:lang w:val="tr-TR"/>
        </w:rPr>
        <w:t>–</w:t>
      </w:r>
      <w:r w:rsidRPr="00857DA3">
        <w:rPr>
          <w:rStyle w:val="apple-converted-space"/>
          <w:lang w:val="tr-TR"/>
        </w:rPr>
        <w:t> </w:t>
      </w:r>
      <w:r w:rsidRPr="00857DA3">
        <w:rPr>
          <w:lang w:val="tr-TR"/>
        </w:rPr>
        <w:t>(1) Düzenli depolama tesisinin yer seçimi ve tasarımı toprağın, yüzeysel suların ve yeraltı sularının kirlenmesini önleyecek şekilde yapılır ve 14’üncü maddede belirtilen hususlar uygulanarak korunur. Kapatma aşamasında ise 15’inci maddede belirtilen yapı teşkil edilerek koruma sağlanır.</w:t>
      </w:r>
    </w:p>
    <w:p w14:paraId="5C8AB4A5" w14:textId="77777777" w:rsidR="005569B6" w:rsidRPr="00857DA3" w:rsidRDefault="009B69F8" w:rsidP="00BC37B5">
      <w:pPr>
        <w:ind w:firstLine="567"/>
        <w:jc w:val="both"/>
        <w:rPr>
          <w:lang w:val="tr-TR"/>
        </w:rPr>
      </w:pPr>
      <w:r w:rsidRPr="00857DA3">
        <w:rPr>
          <w:lang w:val="tr-TR"/>
        </w:rPr>
        <w:t>(2) I. ve II. sınıf düzenli depolama tesisleri için sahanın özellikleri ve meteorolojik şartlar dikkate alınarak;</w:t>
      </w:r>
    </w:p>
    <w:p w14:paraId="50410378" w14:textId="77777777" w:rsidR="005569B6" w:rsidRPr="00857DA3" w:rsidRDefault="009B69F8" w:rsidP="00BC37B5">
      <w:pPr>
        <w:ind w:firstLine="567"/>
        <w:jc w:val="both"/>
        <w:rPr>
          <w:lang w:val="tr-TR"/>
        </w:rPr>
      </w:pPr>
      <w:r w:rsidRPr="00857DA3">
        <w:rPr>
          <w:lang w:val="tr-TR"/>
        </w:rPr>
        <w:t>a) Düzenli depolama sahasına yağıştan kaynaklanan yüzeysel suların girmesini engellemek,</w:t>
      </w:r>
    </w:p>
    <w:p w14:paraId="692EF127" w14:textId="77777777" w:rsidR="005569B6" w:rsidRPr="00857DA3" w:rsidRDefault="009B69F8" w:rsidP="00BC37B5">
      <w:pPr>
        <w:ind w:firstLine="567"/>
        <w:jc w:val="both"/>
        <w:rPr>
          <w:lang w:val="tr-TR"/>
        </w:rPr>
      </w:pPr>
      <w:r w:rsidRPr="00857DA3">
        <w:rPr>
          <w:lang w:val="tr-TR"/>
        </w:rPr>
        <w:t>b) Sızıntı suyu toplama sistemine yağış suyu girmesini asgari düzeye indirmek,</w:t>
      </w:r>
    </w:p>
    <w:p w14:paraId="48E647D9" w14:textId="77777777" w:rsidR="005569B6" w:rsidRPr="00857DA3" w:rsidRDefault="009B69F8" w:rsidP="00BC37B5">
      <w:pPr>
        <w:ind w:firstLine="567"/>
        <w:jc w:val="both"/>
        <w:rPr>
          <w:lang w:val="tr-TR"/>
        </w:rPr>
      </w:pPr>
      <w:r w:rsidRPr="00857DA3">
        <w:rPr>
          <w:lang w:val="tr-TR"/>
        </w:rPr>
        <w:t>c) Yüzeysel suların ve/veya yeraltı sularının depolanmış atığa temasını engellemek,</w:t>
      </w:r>
    </w:p>
    <w:p w14:paraId="455F3223" w14:textId="77777777" w:rsidR="005569B6" w:rsidRPr="00857DA3" w:rsidRDefault="009B69F8" w:rsidP="00BC37B5">
      <w:pPr>
        <w:ind w:firstLine="567"/>
        <w:jc w:val="both"/>
        <w:rPr>
          <w:lang w:val="tr-TR"/>
        </w:rPr>
      </w:pPr>
      <w:r w:rsidRPr="00857DA3">
        <w:rPr>
          <w:lang w:val="tr-TR"/>
        </w:rPr>
        <w:t>ç) Kirlenmiş suları ve sızıntı suyunu toplamak,</w:t>
      </w:r>
    </w:p>
    <w:p w14:paraId="70134E8A" w14:textId="1689FB95" w:rsidR="005569B6" w:rsidRPr="00857DA3" w:rsidRDefault="009B69F8" w:rsidP="00BC37B5">
      <w:pPr>
        <w:ind w:firstLine="567"/>
        <w:jc w:val="both"/>
        <w:rPr>
          <w:lang w:val="tr-TR"/>
        </w:rPr>
      </w:pPr>
      <w:r w:rsidRPr="00857DA3">
        <w:rPr>
          <w:lang w:val="tr-TR"/>
        </w:rPr>
        <w:t>d) Düzenli depolama sahasında toplanmış kirlenmiş suları ve sızıntı suyunu Su Kirliliği Kontrolü Yönetmeliği doğrultusunda deşarj standartlarına uygun hâle getirmek için arıtmak</w:t>
      </w:r>
    </w:p>
    <w:p w14:paraId="2FB8FE91" w14:textId="77777777" w:rsidR="005569B6" w:rsidRPr="00857DA3" w:rsidRDefault="009B69F8" w:rsidP="00BC37B5">
      <w:pPr>
        <w:ind w:firstLine="567"/>
        <w:jc w:val="both"/>
        <w:rPr>
          <w:lang w:val="tr-TR"/>
        </w:rPr>
      </w:pPr>
      <w:proofErr w:type="gramStart"/>
      <w:r w:rsidRPr="00857DA3">
        <w:rPr>
          <w:lang w:val="tr-TR"/>
        </w:rPr>
        <w:t>amacıyla</w:t>
      </w:r>
      <w:proofErr w:type="gramEnd"/>
      <w:r w:rsidRPr="00857DA3">
        <w:rPr>
          <w:lang w:val="tr-TR"/>
        </w:rPr>
        <w:t xml:space="preserve"> önlemler alınır.</w:t>
      </w:r>
    </w:p>
    <w:p w14:paraId="670AD305" w14:textId="77777777" w:rsidR="005569B6" w:rsidRPr="00857DA3" w:rsidRDefault="009B69F8" w:rsidP="00BC37B5">
      <w:pPr>
        <w:ind w:firstLine="567"/>
        <w:jc w:val="both"/>
        <w:rPr>
          <w:lang w:val="tr-TR"/>
        </w:rPr>
      </w:pPr>
      <w:r w:rsidRPr="00857DA3">
        <w:rPr>
          <w:lang w:val="tr-TR"/>
        </w:rPr>
        <w:t>(3) Tesis işletmecisi;</w:t>
      </w:r>
    </w:p>
    <w:p w14:paraId="254E588F" w14:textId="77777777" w:rsidR="005569B6" w:rsidRPr="00857DA3" w:rsidRDefault="009B69F8" w:rsidP="00BC37B5">
      <w:pPr>
        <w:ind w:firstLine="567"/>
        <w:jc w:val="both"/>
        <w:rPr>
          <w:lang w:val="tr-TR"/>
        </w:rPr>
      </w:pPr>
      <w:r w:rsidRPr="00857DA3">
        <w:rPr>
          <w:lang w:val="tr-TR"/>
        </w:rPr>
        <w:t xml:space="preserve">a) Atıkların düzenli depolama tesisi sınıfına göre ek-2’de belirlenmiş olan </w:t>
      </w:r>
      <w:proofErr w:type="gramStart"/>
      <w:r w:rsidRPr="00857DA3">
        <w:rPr>
          <w:lang w:val="tr-TR"/>
        </w:rPr>
        <w:t>kriterlere</w:t>
      </w:r>
      <w:proofErr w:type="gramEnd"/>
      <w:r w:rsidRPr="00857DA3">
        <w:rPr>
          <w:lang w:val="tr-TR"/>
        </w:rPr>
        <w:t xml:space="preserve"> uygun şekilde tesise kabul ve bertaraf edildiğinin,</w:t>
      </w:r>
    </w:p>
    <w:p w14:paraId="49A83573" w14:textId="77777777" w:rsidR="005569B6" w:rsidRPr="00857DA3" w:rsidRDefault="009B69F8" w:rsidP="00BC37B5">
      <w:pPr>
        <w:ind w:firstLine="567"/>
        <w:jc w:val="both"/>
        <w:rPr>
          <w:lang w:val="tr-TR"/>
        </w:rPr>
      </w:pPr>
      <w:r w:rsidRPr="00857DA3">
        <w:rPr>
          <w:lang w:val="tr-TR"/>
        </w:rPr>
        <w:t>b) Düzenli depolama tesisinin işletme planına uygun olarak çalıştırıldığının,</w:t>
      </w:r>
    </w:p>
    <w:p w14:paraId="55174BE7" w14:textId="77777777" w:rsidR="005569B6" w:rsidRPr="00857DA3" w:rsidRDefault="009B69F8" w:rsidP="00BC37B5">
      <w:pPr>
        <w:ind w:firstLine="567"/>
        <w:jc w:val="both"/>
        <w:rPr>
          <w:lang w:val="tr-TR"/>
        </w:rPr>
      </w:pPr>
      <w:r w:rsidRPr="00857DA3">
        <w:rPr>
          <w:lang w:val="tr-TR"/>
        </w:rPr>
        <w:t>c) Düzenli depolama tesisinde inşa edilen depo gazı ve sızıntı suyu yönetim sisteminin işlevini tasarlandığı şekilde yerine getirdiğinin,</w:t>
      </w:r>
    </w:p>
    <w:p w14:paraId="79C7AF90" w14:textId="77777777" w:rsidR="005569B6" w:rsidRPr="00857DA3" w:rsidRDefault="009B69F8" w:rsidP="00BC37B5">
      <w:pPr>
        <w:ind w:firstLine="567"/>
        <w:jc w:val="both"/>
        <w:rPr>
          <w:lang w:val="tr-TR"/>
        </w:rPr>
      </w:pPr>
      <w:r w:rsidRPr="00857DA3">
        <w:rPr>
          <w:lang w:val="tr-TR"/>
        </w:rPr>
        <w:t>ç) Düzenli depolama tesisine ilişkin çevre lisansı şartlarının tam olarak sağlandığının</w:t>
      </w:r>
    </w:p>
    <w:p w14:paraId="7CA70E8F" w14:textId="77777777" w:rsidR="005569B6" w:rsidRPr="00857DA3" w:rsidRDefault="009B69F8" w:rsidP="00BC37B5">
      <w:pPr>
        <w:ind w:firstLine="567"/>
        <w:jc w:val="both"/>
        <w:rPr>
          <w:lang w:val="tr-TR"/>
        </w:rPr>
      </w:pPr>
      <w:proofErr w:type="gramStart"/>
      <w:r w:rsidRPr="00857DA3">
        <w:rPr>
          <w:lang w:val="tr-TR"/>
        </w:rPr>
        <w:t>kontrol</w:t>
      </w:r>
      <w:proofErr w:type="gramEnd"/>
      <w:r w:rsidRPr="00857DA3">
        <w:rPr>
          <w:lang w:val="tr-TR"/>
        </w:rPr>
        <w:t xml:space="preserve"> edilmesi için gerekli izleme sistemlerini oluşturmak ve uygulamakla yükümlüdür.</w:t>
      </w:r>
    </w:p>
    <w:p w14:paraId="2FE68FD7" w14:textId="468535C8" w:rsidR="005569B6" w:rsidRPr="00857DA3" w:rsidRDefault="009B69F8" w:rsidP="00BC37B5">
      <w:pPr>
        <w:ind w:firstLine="567"/>
        <w:jc w:val="both"/>
        <w:rPr>
          <w:lang w:val="tr-TR"/>
        </w:rPr>
      </w:pPr>
      <w:r w:rsidRPr="00857DA3">
        <w:rPr>
          <w:lang w:val="tr-TR"/>
        </w:rPr>
        <w:t>(4) İşletmeci, sızıntı sularından ve yağış sularından dolayı tesiste olabilecek olumsuzlukları engellemek amacıyla gerekli önlemleri almak için meteorolojik verileri takip etmekle yükümlüdür. Bu amaçla, ek-</w:t>
      </w:r>
      <w:r w:rsidR="00212A46" w:rsidRPr="00857DA3">
        <w:rPr>
          <w:lang w:val="tr-TR"/>
        </w:rPr>
        <w:t>9</w:t>
      </w:r>
      <w:r w:rsidRPr="00857DA3">
        <w:rPr>
          <w:lang w:val="tr-TR"/>
        </w:rPr>
        <w:t>/A’da listelenen veriler işletme ve kapatma sonrası süreçte verilen sıklıkta izlenir. Bu veriler sızıntı suyu oluşumuna ilişkin hesaplamalarda da kullanılır.</w:t>
      </w:r>
    </w:p>
    <w:p w14:paraId="3B2909BE" w14:textId="6AE9F28B" w:rsidR="007E05BE" w:rsidRPr="00857DA3" w:rsidRDefault="009B69F8" w:rsidP="00BC37B5">
      <w:pPr>
        <w:ind w:firstLine="567"/>
        <w:jc w:val="both"/>
        <w:rPr>
          <w:lang w:val="tr-TR"/>
        </w:rPr>
      </w:pPr>
      <w:r w:rsidRPr="00857DA3">
        <w:rPr>
          <w:lang w:val="tr-TR"/>
        </w:rPr>
        <w:lastRenderedPageBreak/>
        <w:t xml:space="preserve">(5) İşletmeci, düzenli depolama tesisinin işletme aşamasında </w:t>
      </w:r>
      <w:r w:rsidR="00212A46" w:rsidRPr="00857DA3">
        <w:rPr>
          <w:lang w:val="tr-TR"/>
        </w:rPr>
        <w:t>30</w:t>
      </w:r>
      <w:r w:rsidRPr="00857DA3">
        <w:rPr>
          <w:lang w:val="tr-TR"/>
        </w:rPr>
        <w:t xml:space="preserve">, </w:t>
      </w:r>
      <w:r w:rsidR="00212A46" w:rsidRPr="00857DA3">
        <w:rPr>
          <w:lang w:val="tr-TR"/>
        </w:rPr>
        <w:t xml:space="preserve">31 </w:t>
      </w:r>
      <w:r w:rsidRPr="00857DA3">
        <w:rPr>
          <w:lang w:val="tr-TR"/>
        </w:rPr>
        <w:t xml:space="preserve">ve </w:t>
      </w:r>
      <w:r w:rsidR="00212A46" w:rsidRPr="00857DA3">
        <w:rPr>
          <w:lang w:val="tr-TR"/>
        </w:rPr>
        <w:t xml:space="preserve">32 </w:t>
      </w:r>
      <w:proofErr w:type="spellStart"/>
      <w:r w:rsidR="00212A46" w:rsidRPr="00857DA3">
        <w:rPr>
          <w:lang w:val="tr-TR"/>
        </w:rPr>
        <w:t>nci</w:t>
      </w:r>
      <w:proofErr w:type="spellEnd"/>
      <w:r w:rsidR="00212A46" w:rsidRPr="00857DA3">
        <w:rPr>
          <w:lang w:val="tr-TR"/>
        </w:rPr>
        <w:t xml:space="preserve"> </w:t>
      </w:r>
      <w:r w:rsidRPr="00857DA3">
        <w:rPr>
          <w:lang w:val="tr-TR"/>
        </w:rPr>
        <w:t>maddelerde belirtilen şekilde bir kontrol ve izleme yapar.</w:t>
      </w:r>
    </w:p>
    <w:p w14:paraId="3067814F" w14:textId="2C0ABEED" w:rsidR="003D0EC3" w:rsidRPr="00857DA3" w:rsidRDefault="009B69F8" w:rsidP="00BC37B5">
      <w:pPr>
        <w:ind w:firstLine="567"/>
        <w:jc w:val="both"/>
        <w:rPr>
          <w:lang w:val="tr-TR"/>
        </w:rPr>
      </w:pPr>
      <w:r w:rsidRPr="00857DA3">
        <w:rPr>
          <w:lang w:val="tr-TR"/>
        </w:rPr>
        <w:t>(6) İşletme aşamasında ve kapatma sonrasında her yıl ek-</w:t>
      </w:r>
      <w:r w:rsidR="00212A46" w:rsidRPr="00857DA3">
        <w:rPr>
          <w:lang w:val="tr-TR"/>
        </w:rPr>
        <w:t>9</w:t>
      </w:r>
      <w:r w:rsidRPr="00857DA3">
        <w:rPr>
          <w:lang w:val="tr-TR"/>
        </w:rPr>
        <w:t>/B’de verilen formata uygun olarak hazırlanan izleme raporu işletmeci veya tesis sahibi tarafından Bakanlığa sunulur.</w:t>
      </w:r>
    </w:p>
    <w:p w14:paraId="0DD891E3" w14:textId="77777777" w:rsidR="005569B6" w:rsidRPr="00857DA3" w:rsidRDefault="009B69F8" w:rsidP="00BC37B5">
      <w:pPr>
        <w:ind w:firstLine="567"/>
        <w:jc w:val="both"/>
        <w:rPr>
          <w:lang w:val="tr-TR"/>
        </w:rPr>
      </w:pPr>
      <w:r w:rsidRPr="00857DA3">
        <w:rPr>
          <w:lang w:val="tr-TR"/>
        </w:rPr>
        <w:t>(7) Kontrol ve izleme işlemleri sırasında çevreyi olumsuz etkileyecek herhangi bir durumun tespiti halinde işletmeci bu durumu 24 saat içinde İl Müdürlüğüne bildirmekle yükümlüdür. İşletmeci, olumsuz etkilerin giderilmesine yönelik önlemlere ilişkin Bakanlıkça verilecek kararlara uymakla ve önlemlerden doğacak masrafları karşılamakla yükümlüdür.</w:t>
      </w:r>
    </w:p>
    <w:p w14:paraId="4861714E" w14:textId="77777777" w:rsidR="005569B6" w:rsidRPr="00857DA3" w:rsidRDefault="009B69F8" w:rsidP="00BC37B5">
      <w:pPr>
        <w:ind w:firstLine="567"/>
        <w:jc w:val="both"/>
        <w:rPr>
          <w:lang w:val="tr-TR"/>
        </w:rPr>
      </w:pPr>
      <w:r w:rsidRPr="00857DA3">
        <w:rPr>
          <w:lang w:val="tr-TR"/>
        </w:rPr>
        <w:t>(8) Depo gazı izlenmesi hariç olmak üzere, kontrol ve izlemede analitik işlemlerin ve/veya analizin kalite kontrolü Bakanlıkça yetki verilen laboratuvarlar tarafından yapılır.</w:t>
      </w:r>
    </w:p>
    <w:p w14:paraId="5D448DE2" w14:textId="77777777" w:rsidR="005569B6" w:rsidRDefault="005569B6" w:rsidP="00BC37B5">
      <w:pPr>
        <w:ind w:firstLine="567"/>
        <w:jc w:val="both"/>
        <w:rPr>
          <w:bCs/>
          <w:lang w:val="tr-TR"/>
        </w:rPr>
      </w:pPr>
    </w:p>
    <w:p w14:paraId="18C2FD67" w14:textId="77777777" w:rsidR="00857DA3" w:rsidRPr="00857DA3" w:rsidRDefault="00857DA3" w:rsidP="00BC37B5">
      <w:pPr>
        <w:ind w:firstLine="567"/>
        <w:jc w:val="both"/>
        <w:rPr>
          <w:bCs/>
          <w:lang w:val="tr-TR"/>
        </w:rPr>
      </w:pPr>
    </w:p>
    <w:p w14:paraId="2A03FB0F" w14:textId="77777777" w:rsidR="0036137D" w:rsidRPr="00857DA3" w:rsidRDefault="009B69F8" w:rsidP="00BC37B5">
      <w:pPr>
        <w:ind w:firstLine="567"/>
        <w:jc w:val="both"/>
        <w:rPr>
          <w:lang w:val="tr-TR"/>
        </w:rPr>
      </w:pPr>
      <w:r w:rsidRPr="00857DA3">
        <w:rPr>
          <w:b/>
          <w:bCs/>
          <w:lang w:val="tr-TR"/>
        </w:rPr>
        <w:t>Depo gazı yönetimi</w:t>
      </w:r>
    </w:p>
    <w:p w14:paraId="75C32DC3" w14:textId="334B4A76" w:rsidR="0036137D"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30 </w:t>
      </w:r>
      <w:r w:rsidRPr="00857DA3">
        <w:rPr>
          <w:b/>
          <w:bCs/>
          <w:lang w:val="tr-TR"/>
        </w:rPr>
        <w:t>–</w:t>
      </w:r>
      <w:r w:rsidRPr="00857DA3">
        <w:rPr>
          <w:rStyle w:val="apple-converted-space"/>
          <w:lang w:val="tr-TR"/>
        </w:rPr>
        <w:t> </w:t>
      </w:r>
      <w:r w:rsidRPr="00857DA3">
        <w:rPr>
          <w:lang w:val="tr-TR"/>
        </w:rPr>
        <w:t>(1) Depolama tesisinde oluşan gazların birikmesini ve toplanmasını kontrol altına almak amacıyla 15’inci maddede belirtilen önlemler alınır. Depolama tesisindeki gazların toplanması, işlenmesi ve kullanılması işlemleri çevre ve insan sağlığına zarar vermeyecek şekilde yapılır.</w:t>
      </w:r>
    </w:p>
    <w:p w14:paraId="5BBF7E56" w14:textId="77777777" w:rsidR="0036137D" w:rsidRPr="00857DA3" w:rsidRDefault="009B69F8" w:rsidP="00BC37B5">
      <w:pPr>
        <w:ind w:firstLine="567"/>
        <w:jc w:val="both"/>
        <w:rPr>
          <w:lang w:val="tr-TR"/>
        </w:rPr>
      </w:pPr>
      <w:r w:rsidRPr="00857DA3">
        <w:rPr>
          <w:lang w:val="tr-TR"/>
        </w:rPr>
        <w:t xml:space="preserve">(2) </w:t>
      </w:r>
      <w:proofErr w:type="spellStart"/>
      <w:r w:rsidRPr="00857DA3">
        <w:rPr>
          <w:lang w:val="tr-TR"/>
        </w:rPr>
        <w:t>Biyobozunur</w:t>
      </w:r>
      <w:proofErr w:type="spellEnd"/>
      <w:r w:rsidRPr="00857DA3">
        <w:rPr>
          <w:lang w:val="tr-TR"/>
        </w:rPr>
        <w:t xml:space="preserve"> atıkları kabul eden tüm düzenli depolama tesislerinde gazlar toplanıp doğrudan veya işlenerek enerji üretiminde kullanılır. Elde edilen depo gazının, enerji üretiminde kullanılmasının ekonomik olmaması halinde depo gazı meşalelerde yakılır. Depo gazı yönetiminde kullanılacak meşale sistemi gaz miktarı göz önünde bulundurularak sera etkisi en aza indirilecek şekilde seçilir ve yatay borularla taşınan gaz uygun kapasiteli meşalede yakılır.</w:t>
      </w:r>
    </w:p>
    <w:p w14:paraId="5C5E83AE" w14:textId="6A746BD4" w:rsidR="005569B6" w:rsidRPr="00857DA3" w:rsidRDefault="009B69F8" w:rsidP="00BC37B5">
      <w:pPr>
        <w:ind w:firstLine="567"/>
        <w:jc w:val="both"/>
        <w:rPr>
          <w:lang w:val="tr-TR"/>
        </w:rPr>
      </w:pPr>
      <w:r w:rsidRPr="00857DA3">
        <w:rPr>
          <w:lang w:val="tr-TR"/>
        </w:rPr>
        <w:t>(3) Depo gazı kontrolü ve izlenmesi için ek-</w:t>
      </w:r>
      <w:r w:rsidR="00212A46" w:rsidRPr="00857DA3">
        <w:rPr>
          <w:lang w:val="tr-TR"/>
        </w:rPr>
        <w:t>9</w:t>
      </w:r>
      <w:r w:rsidRPr="00857DA3">
        <w:rPr>
          <w:lang w:val="tr-TR"/>
        </w:rPr>
        <w:t>/A’da listelenen analizler verilen sıklıkta yapılır.</w:t>
      </w:r>
    </w:p>
    <w:p w14:paraId="30EE8D44" w14:textId="77777777" w:rsidR="0036137D" w:rsidRPr="00857DA3" w:rsidRDefault="0036137D" w:rsidP="00BC37B5">
      <w:pPr>
        <w:ind w:firstLine="567"/>
        <w:jc w:val="both"/>
        <w:rPr>
          <w:bCs/>
          <w:lang w:val="tr-TR"/>
        </w:rPr>
      </w:pPr>
    </w:p>
    <w:p w14:paraId="4AAE487D" w14:textId="77777777" w:rsidR="005569B6" w:rsidRPr="00857DA3" w:rsidRDefault="009B69F8" w:rsidP="00BC37B5">
      <w:pPr>
        <w:ind w:firstLine="567"/>
        <w:jc w:val="both"/>
        <w:rPr>
          <w:lang w:val="tr-TR"/>
        </w:rPr>
      </w:pPr>
      <w:r w:rsidRPr="00857DA3">
        <w:rPr>
          <w:b/>
          <w:bCs/>
          <w:lang w:val="tr-TR"/>
        </w:rPr>
        <w:t>Sızıntı suyunun izlenmesi</w:t>
      </w:r>
    </w:p>
    <w:p w14:paraId="1B1FB4A3" w14:textId="0F59917D" w:rsidR="005569B6"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31 </w:t>
      </w:r>
      <w:r w:rsidRPr="00857DA3">
        <w:rPr>
          <w:b/>
          <w:bCs/>
          <w:lang w:val="tr-TR"/>
        </w:rPr>
        <w:t>–</w:t>
      </w:r>
      <w:r w:rsidRPr="00857DA3">
        <w:rPr>
          <w:rStyle w:val="apple-converted-space"/>
          <w:lang w:val="tr-TR"/>
        </w:rPr>
        <w:t> </w:t>
      </w:r>
      <w:r w:rsidRPr="00857DA3">
        <w:rPr>
          <w:lang w:val="tr-TR"/>
        </w:rPr>
        <w:t xml:space="preserve">(1) Sızıntı suyundan numune alma işlemleri temsil edici noktalarda yapılır. İşletme planında belirlenecek olan sızıntı suyunun depolama alanından çıkış noktasından ISO 5667-1 Numune Toplama Teknolojisi Genel İlkelere göre numune alınır ve analiz yapılır. </w:t>
      </w:r>
    </w:p>
    <w:p w14:paraId="2A6180CC" w14:textId="77777777" w:rsidR="005569B6" w:rsidRPr="00857DA3" w:rsidRDefault="009B69F8" w:rsidP="00BC37B5">
      <w:pPr>
        <w:ind w:firstLine="567"/>
        <w:jc w:val="both"/>
        <w:rPr>
          <w:lang w:val="tr-TR"/>
        </w:rPr>
      </w:pPr>
      <w:r w:rsidRPr="00857DA3">
        <w:rPr>
          <w:lang w:val="tr-TR"/>
        </w:rPr>
        <w:t>(2) Numune alma sıklıkları, sızıntı suyu niteliği ve ölçülecek parametreler lisans belgesinde bulunmak zorundadır.</w:t>
      </w:r>
    </w:p>
    <w:p w14:paraId="7996D2B2" w14:textId="7A2F2A58" w:rsidR="005569B6" w:rsidRPr="00857DA3" w:rsidRDefault="009B69F8" w:rsidP="00BC37B5">
      <w:pPr>
        <w:ind w:firstLine="567"/>
        <w:jc w:val="both"/>
        <w:rPr>
          <w:lang w:val="tr-TR"/>
        </w:rPr>
      </w:pPr>
      <w:r w:rsidRPr="00857DA3">
        <w:rPr>
          <w:lang w:val="tr-TR"/>
        </w:rPr>
        <w:t xml:space="preserve">(3) Sızıntı suyunun kontrolü ve izlenmesi için Su Kirliliği Kontrolü Yönetmeliği’nin Tablo </w:t>
      </w:r>
      <w:proofErr w:type="gramStart"/>
      <w:r w:rsidRPr="00857DA3">
        <w:rPr>
          <w:lang w:val="tr-TR"/>
        </w:rPr>
        <w:t>20.6’da</w:t>
      </w:r>
      <w:proofErr w:type="gramEnd"/>
      <w:r w:rsidRPr="00857DA3">
        <w:rPr>
          <w:lang w:val="tr-TR"/>
        </w:rPr>
        <w:t xml:space="preserve"> verilen parametreler için ek-</w:t>
      </w:r>
      <w:r w:rsidR="00212A46" w:rsidRPr="00857DA3">
        <w:rPr>
          <w:lang w:val="tr-TR"/>
        </w:rPr>
        <w:t>9</w:t>
      </w:r>
      <w:r w:rsidRPr="00857DA3">
        <w:rPr>
          <w:lang w:val="tr-TR"/>
        </w:rPr>
        <w:t xml:space="preserve">/A’da verilen sıklıkta izleme yapılır. </w:t>
      </w:r>
    </w:p>
    <w:p w14:paraId="2A1DE689" w14:textId="77777777" w:rsidR="005569B6" w:rsidRPr="00857DA3" w:rsidRDefault="005569B6" w:rsidP="00BC37B5">
      <w:pPr>
        <w:ind w:firstLine="567"/>
        <w:jc w:val="both"/>
        <w:rPr>
          <w:bCs/>
          <w:lang w:val="tr-TR"/>
        </w:rPr>
      </w:pPr>
    </w:p>
    <w:p w14:paraId="5821D096" w14:textId="77777777" w:rsidR="00E7231A" w:rsidRPr="00857DA3" w:rsidRDefault="009B69F8" w:rsidP="00BC37B5">
      <w:pPr>
        <w:ind w:firstLine="567"/>
        <w:jc w:val="both"/>
        <w:rPr>
          <w:b/>
          <w:bCs/>
          <w:lang w:val="tr-TR"/>
        </w:rPr>
      </w:pPr>
      <w:r w:rsidRPr="00857DA3">
        <w:rPr>
          <w:b/>
          <w:bCs/>
          <w:lang w:val="tr-TR"/>
        </w:rPr>
        <w:t>Yeraltı suyu ve yüzeysel suların korunmasında uygulanacak kontrol ve izleme işlemleri</w:t>
      </w:r>
    </w:p>
    <w:p w14:paraId="244BFAE3" w14:textId="7E786C2C" w:rsidR="00C55D3D"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32 </w:t>
      </w:r>
      <w:r w:rsidRPr="00857DA3">
        <w:rPr>
          <w:b/>
          <w:bCs/>
          <w:lang w:val="tr-TR"/>
        </w:rPr>
        <w:t>–</w:t>
      </w:r>
      <w:r w:rsidRPr="00857DA3">
        <w:rPr>
          <w:rStyle w:val="apple-converted-space"/>
          <w:lang w:val="tr-TR"/>
        </w:rPr>
        <w:t> </w:t>
      </w:r>
      <w:r w:rsidRPr="00857DA3">
        <w:rPr>
          <w:lang w:val="tr-TR"/>
        </w:rPr>
        <w:t>(1) Yüzeysel suların izlenmesi</w:t>
      </w:r>
      <w:r w:rsidR="00212A46" w:rsidRPr="00857DA3">
        <w:rPr>
          <w:lang w:val="tr-TR"/>
        </w:rPr>
        <w:t>,</w:t>
      </w:r>
      <w:r w:rsidRPr="00857DA3">
        <w:rPr>
          <w:lang w:val="tr-TR"/>
        </w:rPr>
        <w:t xml:space="preserve"> biri </w:t>
      </w:r>
      <w:proofErr w:type="spellStart"/>
      <w:r w:rsidRPr="00857DA3">
        <w:rPr>
          <w:lang w:val="tr-TR"/>
        </w:rPr>
        <w:t>menbada</w:t>
      </w:r>
      <w:proofErr w:type="spellEnd"/>
      <w:r w:rsidRPr="00857DA3">
        <w:rPr>
          <w:lang w:val="tr-TR"/>
        </w:rPr>
        <w:t xml:space="preserve"> diğeri mansapta olmak şartıyla ve akış yönünü de dikkate alarak en az iki ayrı noktada yapılır.</w:t>
      </w:r>
    </w:p>
    <w:p w14:paraId="11E49BA0" w14:textId="6F29FA10" w:rsidR="00E855DF" w:rsidRPr="00857DA3" w:rsidRDefault="009B69F8" w:rsidP="00BC37B5">
      <w:pPr>
        <w:ind w:firstLine="567"/>
        <w:jc w:val="both"/>
        <w:rPr>
          <w:lang w:val="tr-TR"/>
        </w:rPr>
      </w:pPr>
      <w:r w:rsidRPr="00857DA3">
        <w:rPr>
          <w:lang w:val="tr-TR"/>
        </w:rPr>
        <w:t xml:space="preserve">(2) Yeraltı suyu kalitesinin izlenmesi </w:t>
      </w:r>
      <w:r w:rsidR="00212A46" w:rsidRPr="00857DA3">
        <w:rPr>
          <w:lang w:val="tr-TR"/>
        </w:rPr>
        <w:t xml:space="preserve">bu Yönetmeliğin 10’uncu maddesinde belirtilen </w:t>
      </w:r>
      <w:r w:rsidR="001A7F30" w:rsidRPr="00857DA3">
        <w:rPr>
          <w:lang w:val="tr-TR"/>
        </w:rPr>
        <w:t xml:space="preserve">sayıda gözlem kuyusunda yapılır. </w:t>
      </w:r>
    </w:p>
    <w:p w14:paraId="0A3315B5" w14:textId="04CC5DB8" w:rsidR="00E7231A" w:rsidRPr="00857DA3" w:rsidRDefault="009B69F8" w:rsidP="00BC37B5">
      <w:pPr>
        <w:ind w:firstLine="567"/>
        <w:jc w:val="both"/>
        <w:rPr>
          <w:lang w:val="tr-TR"/>
        </w:rPr>
      </w:pPr>
      <w:r w:rsidRPr="00857DA3">
        <w:rPr>
          <w:lang w:val="tr-TR"/>
        </w:rPr>
        <w:t xml:space="preserve">(3) Yüzeysel su ve yeraltı suyu kalitesi, </w:t>
      </w:r>
      <w:proofErr w:type="gramStart"/>
      <w:r w:rsidRPr="00857DA3">
        <w:rPr>
          <w:lang w:val="tr-TR"/>
        </w:rPr>
        <w:t>11/2/2014</w:t>
      </w:r>
      <w:proofErr w:type="gramEnd"/>
      <w:r w:rsidRPr="00857DA3">
        <w:rPr>
          <w:lang w:val="tr-TR"/>
        </w:rPr>
        <w:t xml:space="preserve"> tarihli ve 28910 sayılı Resmî </w:t>
      </w:r>
      <w:proofErr w:type="spellStart"/>
      <w:r w:rsidRPr="00857DA3">
        <w:rPr>
          <w:lang w:val="tr-TR"/>
        </w:rPr>
        <w:t>Gazete’de</w:t>
      </w:r>
      <w:proofErr w:type="spellEnd"/>
      <w:r w:rsidRPr="00857DA3">
        <w:rPr>
          <w:lang w:val="tr-TR"/>
        </w:rPr>
        <w:t xml:space="preserve"> yayımlanan Yüzeysel Sular ve Yeraltı Sularının İzlenmesine Dair Yönetmelik ve 7/4/2012 tarihli ve 28257 sayılı Resmî </w:t>
      </w:r>
      <w:proofErr w:type="spellStart"/>
      <w:r w:rsidRPr="00857DA3">
        <w:rPr>
          <w:lang w:val="tr-TR"/>
        </w:rPr>
        <w:t>Gazete’de</w:t>
      </w:r>
      <w:proofErr w:type="spellEnd"/>
      <w:r w:rsidRPr="00857DA3">
        <w:rPr>
          <w:lang w:val="tr-TR"/>
        </w:rPr>
        <w:t xml:space="preserve"> yayımlanan Yeraltı Sularının Kirlenmeye ve Bozulmaya Karşı Korunması Hakkında Yönetmelik hükümlerine uygun olarak izlenir. Yüzeysel su ve yeraltı suyu analiz sonuçları Orman ve Su İşleri Bakanlığınca değerlendirilir. Orman ve Su İşleri Bakanlığından alınacak görüş ek-</w:t>
      </w:r>
      <w:r w:rsidR="001B6CF3" w:rsidRPr="00857DA3">
        <w:rPr>
          <w:lang w:val="tr-TR"/>
        </w:rPr>
        <w:t>9</w:t>
      </w:r>
      <w:r w:rsidRPr="00857DA3">
        <w:rPr>
          <w:lang w:val="tr-TR"/>
        </w:rPr>
        <w:t xml:space="preserve">/B’de formatı yer alan izleme raporu ekinde Bakanlığa sunulur. </w:t>
      </w:r>
    </w:p>
    <w:p w14:paraId="64D4664B" w14:textId="77777777" w:rsidR="00E7231A" w:rsidRPr="00857DA3" w:rsidRDefault="009B69F8" w:rsidP="00BC37B5">
      <w:pPr>
        <w:ind w:firstLine="567"/>
        <w:jc w:val="both"/>
        <w:rPr>
          <w:b/>
          <w:bCs/>
          <w:lang w:val="tr-TR"/>
        </w:rPr>
      </w:pPr>
      <w:r w:rsidRPr="00857DA3">
        <w:rPr>
          <w:b/>
          <w:bCs/>
          <w:lang w:val="tr-TR"/>
        </w:rPr>
        <w:t xml:space="preserve"> </w:t>
      </w:r>
    </w:p>
    <w:p w14:paraId="012F0AE3" w14:textId="77777777" w:rsidR="005B5DE9" w:rsidRDefault="005B5DE9" w:rsidP="00BC37B5">
      <w:pPr>
        <w:jc w:val="center"/>
        <w:rPr>
          <w:b/>
          <w:bCs/>
          <w:lang w:val="tr-TR"/>
        </w:rPr>
      </w:pPr>
    </w:p>
    <w:p w14:paraId="04C14CD5" w14:textId="77777777" w:rsidR="005B5DE9" w:rsidRDefault="005B5DE9" w:rsidP="00BC37B5">
      <w:pPr>
        <w:jc w:val="center"/>
        <w:rPr>
          <w:b/>
          <w:bCs/>
          <w:lang w:val="tr-TR"/>
        </w:rPr>
      </w:pPr>
    </w:p>
    <w:p w14:paraId="06AD3ADC" w14:textId="77777777" w:rsidR="005B5DE9" w:rsidRDefault="005B5DE9" w:rsidP="00BC37B5">
      <w:pPr>
        <w:jc w:val="center"/>
        <w:rPr>
          <w:b/>
          <w:bCs/>
          <w:lang w:val="tr-TR"/>
        </w:rPr>
      </w:pPr>
    </w:p>
    <w:p w14:paraId="3EB7C0BA" w14:textId="77777777" w:rsidR="005B5DE9" w:rsidRDefault="005B5DE9" w:rsidP="00BC37B5">
      <w:pPr>
        <w:jc w:val="center"/>
        <w:rPr>
          <w:b/>
          <w:bCs/>
          <w:lang w:val="tr-TR"/>
        </w:rPr>
      </w:pPr>
    </w:p>
    <w:p w14:paraId="43652529" w14:textId="02A80EEB" w:rsidR="00DC3598" w:rsidRPr="00857DA3" w:rsidRDefault="00E73DBE" w:rsidP="00BC37B5">
      <w:pPr>
        <w:jc w:val="center"/>
        <w:rPr>
          <w:b/>
          <w:bCs/>
          <w:lang w:val="tr-TR"/>
        </w:rPr>
      </w:pPr>
      <w:r w:rsidRPr="00857DA3">
        <w:rPr>
          <w:b/>
          <w:bCs/>
          <w:lang w:val="tr-TR"/>
        </w:rPr>
        <w:lastRenderedPageBreak/>
        <w:t xml:space="preserve">SEKİZİNCİ </w:t>
      </w:r>
      <w:r w:rsidR="009B69F8" w:rsidRPr="00857DA3">
        <w:rPr>
          <w:b/>
          <w:bCs/>
          <w:lang w:val="tr-TR"/>
        </w:rPr>
        <w:t>BÖLÜM</w:t>
      </w:r>
    </w:p>
    <w:p w14:paraId="1A4F6E8A" w14:textId="77777777" w:rsidR="00DC3598" w:rsidRPr="00857DA3" w:rsidRDefault="009B69F8" w:rsidP="00BC37B5">
      <w:pPr>
        <w:jc w:val="center"/>
        <w:rPr>
          <w:b/>
          <w:bCs/>
          <w:lang w:val="tr-TR"/>
        </w:rPr>
      </w:pPr>
      <w:r w:rsidRPr="00857DA3">
        <w:rPr>
          <w:b/>
          <w:bCs/>
          <w:lang w:val="tr-TR"/>
        </w:rPr>
        <w:t>Düzenli Depolama Tesislerinin Kapatılması ve Kapatma Sonrası İzlenmesi</w:t>
      </w:r>
    </w:p>
    <w:p w14:paraId="74505309" w14:textId="77777777" w:rsidR="00A8224A" w:rsidRPr="00857DA3" w:rsidRDefault="00A8224A" w:rsidP="00BC37B5">
      <w:pPr>
        <w:ind w:firstLine="567"/>
        <w:jc w:val="both"/>
        <w:rPr>
          <w:bCs/>
          <w:lang w:val="tr-TR"/>
        </w:rPr>
      </w:pPr>
    </w:p>
    <w:p w14:paraId="488E753B" w14:textId="77777777" w:rsidR="00A97F17" w:rsidRPr="00857DA3" w:rsidRDefault="009B69F8" w:rsidP="00BC37B5">
      <w:pPr>
        <w:ind w:firstLine="567"/>
        <w:jc w:val="both"/>
        <w:rPr>
          <w:lang w:val="tr-TR"/>
        </w:rPr>
      </w:pPr>
      <w:r w:rsidRPr="00857DA3">
        <w:rPr>
          <w:b/>
          <w:bCs/>
          <w:lang w:val="tr-TR"/>
        </w:rPr>
        <w:t>Uzun dönem çevre emniyeti</w:t>
      </w:r>
    </w:p>
    <w:p w14:paraId="1C34471B" w14:textId="2F34050E" w:rsidR="00A97F17"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33 </w:t>
      </w:r>
      <w:r w:rsidRPr="00857DA3">
        <w:rPr>
          <w:b/>
          <w:bCs/>
          <w:lang w:val="tr-TR"/>
        </w:rPr>
        <w:t>–</w:t>
      </w:r>
      <w:r w:rsidRPr="00857DA3">
        <w:rPr>
          <w:rStyle w:val="apple-converted-space"/>
          <w:lang w:val="tr-TR"/>
        </w:rPr>
        <w:t> </w:t>
      </w:r>
      <w:r w:rsidRPr="00857DA3">
        <w:rPr>
          <w:lang w:val="tr-TR"/>
        </w:rPr>
        <w:t>(1) Depo hizmet süresini doldurduktan sonra I. sınıf ve II. sınıf düzenli depolama tesisleri en az otuz yıl süre ile III. sınıf düzenli depolama tesisleri ise en az on beş yıl süreyle izlenir ve denetlenir. Lisans koşullarında izleme süresi belirtilir.</w:t>
      </w:r>
    </w:p>
    <w:p w14:paraId="1C989527" w14:textId="77777777" w:rsidR="00A97F17" w:rsidRPr="00857DA3" w:rsidRDefault="00A97F17" w:rsidP="00BC37B5">
      <w:pPr>
        <w:ind w:firstLine="567"/>
        <w:jc w:val="both"/>
        <w:rPr>
          <w:b/>
          <w:bCs/>
          <w:lang w:val="tr-TR"/>
        </w:rPr>
      </w:pPr>
    </w:p>
    <w:p w14:paraId="249EB171" w14:textId="77777777" w:rsidR="00A97F17" w:rsidRPr="00857DA3" w:rsidRDefault="009B69F8" w:rsidP="00BC37B5">
      <w:pPr>
        <w:ind w:firstLine="567"/>
        <w:jc w:val="both"/>
        <w:rPr>
          <w:lang w:val="tr-TR"/>
        </w:rPr>
      </w:pPr>
      <w:r w:rsidRPr="00857DA3">
        <w:rPr>
          <w:b/>
          <w:bCs/>
          <w:lang w:val="tr-TR"/>
        </w:rPr>
        <w:t>Kapatma ve kapatma sonrası izleme süreci</w:t>
      </w:r>
    </w:p>
    <w:p w14:paraId="7709FF55" w14:textId="79B2C02D" w:rsidR="00A97F17"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34 </w:t>
      </w:r>
      <w:r w:rsidRPr="00857DA3">
        <w:rPr>
          <w:b/>
          <w:bCs/>
          <w:lang w:val="tr-TR"/>
        </w:rPr>
        <w:t>–</w:t>
      </w:r>
      <w:r w:rsidRPr="00857DA3">
        <w:rPr>
          <w:rStyle w:val="apple-converted-space"/>
          <w:lang w:val="tr-TR"/>
        </w:rPr>
        <w:t> </w:t>
      </w:r>
      <w:r w:rsidRPr="00857DA3">
        <w:rPr>
          <w:lang w:val="tr-TR"/>
        </w:rPr>
        <w:t>(1) Düzenli depolama tesisinin tamamen ya da kısmen kapatılması; lisansta belirtilen koşullar gerçekleştiğinde veya işletmecinin talebi ve Bakanlığın onayıyla veya Bakanlığın gerekçeli kararıyla gerçekleştirilir.</w:t>
      </w:r>
    </w:p>
    <w:p w14:paraId="5595646D" w14:textId="532B8D17" w:rsidR="007706DD" w:rsidRPr="00857DA3" w:rsidRDefault="009B69F8" w:rsidP="00BC37B5">
      <w:pPr>
        <w:ind w:firstLine="567"/>
        <w:jc w:val="both"/>
        <w:rPr>
          <w:lang w:val="tr-TR"/>
        </w:rPr>
      </w:pPr>
      <w:r w:rsidRPr="00857DA3">
        <w:rPr>
          <w:lang w:val="tr-TR"/>
        </w:rPr>
        <w:t xml:space="preserve">(2) Düzenli depolama tesislerin kapatılmasında </w:t>
      </w:r>
      <w:r w:rsidR="00310A75" w:rsidRPr="00857DA3">
        <w:rPr>
          <w:lang w:val="tr-TR"/>
        </w:rPr>
        <w:t xml:space="preserve">15 inci </w:t>
      </w:r>
      <w:r w:rsidRPr="00857DA3">
        <w:rPr>
          <w:lang w:val="tr-TR"/>
        </w:rPr>
        <w:t>madde hükümleri doğrultusunda, ek-</w:t>
      </w:r>
      <w:r w:rsidR="00310A75" w:rsidRPr="00857DA3">
        <w:rPr>
          <w:lang w:val="tr-TR"/>
        </w:rPr>
        <w:t xml:space="preserve">10’de </w:t>
      </w:r>
      <w:r w:rsidRPr="00857DA3">
        <w:rPr>
          <w:lang w:val="tr-TR"/>
        </w:rPr>
        <w:t>yer alan formata göre kapatma planı hazırlanarak Bakanlığa sunulur.</w:t>
      </w:r>
    </w:p>
    <w:p w14:paraId="5F3A8FE0" w14:textId="77777777" w:rsidR="00A97F17" w:rsidRPr="00857DA3" w:rsidRDefault="009B69F8" w:rsidP="00BC37B5">
      <w:pPr>
        <w:ind w:firstLine="567"/>
        <w:jc w:val="both"/>
        <w:rPr>
          <w:lang w:val="tr-TR"/>
        </w:rPr>
      </w:pPr>
      <w:r w:rsidRPr="00857DA3">
        <w:rPr>
          <w:lang w:val="tr-TR"/>
        </w:rPr>
        <w:t>(3) Bakanlık tarafından tesiste nihai saha incelemesinin yapılması ve işletmeci tarafından sunulan bütün raporların değerlendirilmesi sonucu işletmeciye kapatma için onay verilir. Bu durum hiçbir şekilde işletmecinin lisansta belirtilen sorumluluklarını değiştirmez, tesisin kapatma işlemleri tamamlanıncaya kadar bu Yönetmelik hükümlerinden işletmeci sorumludur.</w:t>
      </w:r>
    </w:p>
    <w:p w14:paraId="64AE5BE4" w14:textId="77777777" w:rsidR="00A97F17" w:rsidRPr="00857DA3" w:rsidRDefault="009B69F8" w:rsidP="00BC37B5">
      <w:pPr>
        <w:ind w:firstLine="567"/>
        <w:jc w:val="both"/>
        <w:rPr>
          <w:lang w:val="tr-TR"/>
        </w:rPr>
      </w:pPr>
      <w:r w:rsidRPr="00857DA3">
        <w:rPr>
          <w:lang w:val="tr-TR"/>
        </w:rPr>
        <w:t>(4) Düzenli depolama tesisi tamamen kapatıldıktan sonra, lisansta belirtilen süre boyunca kapatma sonrası sahanın izlenmesi, bakımı ve kontrolünden tesis sahibi sorumludur.</w:t>
      </w:r>
    </w:p>
    <w:p w14:paraId="100819AA" w14:textId="77777777" w:rsidR="00A97F17" w:rsidRPr="00857DA3" w:rsidRDefault="009B69F8" w:rsidP="00BC37B5">
      <w:pPr>
        <w:ind w:firstLine="567"/>
        <w:jc w:val="both"/>
        <w:rPr>
          <w:lang w:val="tr-TR"/>
        </w:rPr>
      </w:pPr>
      <w:r w:rsidRPr="00857DA3">
        <w:rPr>
          <w:lang w:val="tr-TR"/>
        </w:rPr>
        <w:t>(5) Kapatma sonrası yapılan izleme ve kontrol işlemleri sırasında ortaya çıkabilecek olumsuz çevresel etkiler konusunda tesis sahibi Bakanlığı bilgilendirir. Tesis sahibi Bakanlığın belirttiği önlemleri almakla ve bundan doğan maliyeti karşılamakla yükümlüdür.</w:t>
      </w:r>
    </w:p>
    <w:p w14:paraId="21CD4E73" w14:textId="698C32AA" w:rsidR="00A97F17" w:rsidRPr="00857DA3" w:rsidRDefault="009B69F8" w:rsidP="00BC37B5">
      <w:pPr>
        <w:ind w:firstLine="567"/>
        <w:jc w:val="both"/>
        <w:rPr>
          <w:lang w:val="tr-TR"/>
        </w:rPr>
      </w:pPr>
      <w:r w:rsidRPr="00857DA3">
        <w:rPr>
          <w:lang w:val="tr-TR"/>
        </w:rPr>
        <w:t xml:space="preserve">(6) Lisansta belirtilen süre boyunca işletmeci </w:t>
      </w:r>
      <w:r w:rsidR="00310A75" w:rsidRPr="00857DA3">
        <w:rPr>
          <w:lang w:val="tr-TR"/>
        </w:rPr>
        <w:t>30</w:t>
      </w:r>
      <w:r w:rsidRPr="00857DA3">
        <w:rPr>
          <w:lang w:val="tr-TR"/>
        </w:rPr>
        <w:t xml:space="preserve">, </w:t>
      </w:r>
      <w:r w:rsidR="00310A75" w:rsidRPr="00857DA3">
        <w:rPr>
          <w:lang w:val="tr-TR"/>
        </w:rPr>
        <w:t xml:space="preserve">31 </w:t>
      </w:r>
      <w:r w:rsidRPr="00857DA3">
        <w:rPr>
          <w:lang w:val="tr-TR"/>
        </w:rPr>
        <w:t xml:space="preserve">ve </w:t>
      </w:r>
      <w:r w:rsidR="00310A75" w:rsidRPr="00857DA3">
        <w:rPr>
          <w:lang w:val="tr-TR"/>
        </w:rPr>
        <w:t xml:space="preserve">32 </w:t>
      </w:r>
      <w:proofErr w:type="spellStart"/>
      <w:r w:rsidR="00310A75" w:rsidRPr="00857DA3">
        <w:rPr>
          <w:lang w:val="tr-TR"/>
        </w:rPr>
        <w:t>nci</w:t>
      </w:r>
      <w:proofErr w:type="spellEnd"/>
      <w:r w:rsidR="00310A75" w:rsidRPr="00857DA3">
        <w:rPr>
          <w:lang w:val="tr-TR"/>
        </w:rPr>
        <w:t xml:space="preserve"> </w:t>
      </w:r>
      <w:r w:rsidRPr="00857DA3">
        <w:rPr>
          <w:lang w:val="tr-TR"/>
        </w:rPr>
        <w:t>maddelerde verilen koşullara göre düzenli depolama tesisinde oluşan gaz ve sızıntı suyunun analizinden ve saha çevresindeki yeraltı suyu ve yüzeysel suyun rejiminin ve kalitesinin izlenmesinden sorumludur.</w:t>
      </w:r>
    </w:p>
    <w:p w14:paraId="5C475463" w14:textId="77777777" w:rsidR="00A97F17" w:rsidRPr="00857DA3" w:rsidRDefault="00A97F17" w:rsidP="00BC37B5">
      <w:pPr>
        <w:ind w:firstLine="567"/>
        <w:jc w:val="both"/>
        <w:rPr>
          <w:b/>
          <w:bCs/>
          <w:lang w:val="tr-TR"/>
        </w:rPr>
      </w:pPr>
    </w:p>
    <w:p w14:paraId="377D462A" w14:textId="77777777" w:rsidR="00A97F17" w:rsidRPr="00857DA3" w:rsidRDefault="009B69F8" w:rsidP="00BC37B5">
      <w:pPr>
        <w:ind w:firstLine="567"/>
        <w:jc w:val="both"/>
        <w:rPr>
          <w:lang w:val="tr-TR"/>
        </w:rPr>
      </w:pPr>
      <w:r w:rsidRPr="00857DA3">
        <w:rPr>
          <w:b/>
          <w:bCs/>
          <w:lang w:val="tr-TR"/>
        </w:rPr>
        <w:t>Atıkların depolanması maliyeti</w:t>
      </w:r>
    </w:p>
    <w:p w14:paraId="5BF977D2" w14:textId="42809CB1" w:rsidR="00A97F17"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35 </w:t>
      </w:r>
      <w:r w:rsidRPr="00857DA3">
        <w:rPr>
          <w:b/>
          <w:bCs/>
          <w:lang w:val="tr-TR"/>
        </w:rPr>
        <w:t>–</w:t>
      </w:r>
      <w:r w:rsidRPr="00857DA3">
        <w:rPr>
          <w:rStyle w:val="apple-converted-space"/>
          <w:lang w:val="tr-TR"/>
        </w:rPr>
        <w:t> </w:t>
      </w:r>
      <w:r w:rsidRPr="00857DA3">
        <w:rPr>
          <w:lang w:val="tr-TR"/>
        </w:rPr>
        <w:t>(1) Atık depolama sahasının kurulması, işletilmesi, mali teminatlar, kapatma ve kapatma sonrası bakım maliyeti de dâhil olmak üzere atıkların depolanması için alınacak ücretler Atık Yönetimi Yönetmeliği’nin 17’nci maddesi hükümlerine göre belirlenir.</w:t>
      </w:r>
    </w:p>
    <w:p w14:paraId="0C76A6D5" w14:textId="77777777" w:rsidR="00A8224A" w:rsidRPr="00857DA3" w:rsidRDefault="00A8224A" w:rsidP="00BC37B5">
      <w:pPr>
        <w:ind w:firstLine="567"/>
        <w:jc w:val="both"/>
        <w:rPr>
          <w:bCs/>
          <w:lang w:val="tr-TR"/>
        </w:rPr>
      </w:pPr>
    </w:p>
    <w:p w14:paraId="3EEAF04D" w14:textId="04510EA3" w:rsidR="00A8224A" w:rsidRPr="00857DA3" w:rsidRDefault="00E73DBE" w:rsidP="00BC37B5">
      <w:pPr>
        <w:jc w:val="center"/>
        <w:rPr>
          <w:b/>
          <w:bCs/>
          <w:lang w:val="tr-TR"/>
        </w:rPr>
      </w:pPr>
      <w:r w:rsidRPr="00857DA3">
        <w:rPr>
          <w:b/>
          <w:bCs/>
          <w:lang w:val="tr-TR"/>
        </w:rPr>
        <w:t xml:space="preserve">DOKUZUNCU </w:t>
      </w:r>
      <w:r w:rsidR="009B69F8" w:rsidRPr="00857DA3">
        <w:rPr>
          <w:b/>
          <w:bCs/>
          <w:lang w:val="tr-TR"/>
        </w:rPr>
        <w:t>BÖLÜM</w:t>
      </w:r>
    </w:p>
    <w:p w14:paraId="56119948" w14:textId="77777777" w:rsidR="00A8224A" w:rsidRPr="00857DA3" w:rsidRDefault="009B69F8" w:rsidP="00BC37B5">
      <w:pPr>
        <w:jc w:val="center"/>
        <w:rPr>
          <w:b/>
          <w:bCs/>
          <w:lang w:val="tr-TR"/>
        </w:rPr>
      </w:pPr>
      <w:r w:rsidRPr="00857DA3">
        <w:rPr>
          <w:b/>
          <w:bCs/>
          <w:lang w:val="tr-TR"/>
        </w:rPr>
        <w:t>Çeşitli ve Son Hükümler</w:t>
      </w:r>
    </w:p>
    <w:p w14:paraId="7C323ACA" w14:textId="77777777" w:rsidR="00A8224A" w:rsidRPr="00857DA3" w:rsidRDefault="00A8224A" w:rsidP="00BC37B5">
      <w:pPr>
        <w:ind w:firstLine="567"/>
        <w:jc w:val="both"/>
        <w:rPr>
          <w:bCs/>
          <w:lang w:val="tr-TR"/>
        </w:rPr>
      </w:pPr>
    </w:p>
    <w:p w14:paraId="2E065D35" w14:textId="77777777" w:rsidR="00A97F17" w:rsidRPr="00857DA3" w:rsidRDefault="009B69F8" w:rsidP="00BC37B5">
      <w:pPr>
        <w:ind w:firstLine="567"/>
        <w:jc w:val="both"/>
        <w:rPr>
          <w:lang w:val="tr-TR"/>
        </w:rPr>
      </w:pPr>
      <w:r w:rsidRPr="00857DA3">
        <w:rPr>
          <w:b/>
          <w:bCs/>
          <w:lang w:val="tr-TR"/>
        </w:rPr>
        <w:t>Özel durumların göz önüne alınmasını gerektiren atıklar</w:t>
      </w:r>
    </w:p>
    <w:p w14:paraId="45327D9D" w14:textId="5B081295" w:rsidR="00A97F17"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36 </w:t>
      </w:r>
      <w:r w:rsidRPr="00857DA3">
        <w:rPr>
          <w:b/>
          <w:bCs/>
          <w:lang w:val="tr-TR"/>
        </w:rPr>
        <w:t>–</w:t>
      </w:r>
      <w:r w:rsidRPr="00857DA3">
        <w:rPr>
          <w:rStyle w:val="apple-converted-space"/>
          <w:lang w:val="tr-TR"/>
        </w:rPr>
        <w:t> </w:t>
      </w:r>
      <w:r w:rsidRPr="00857DA3">
        <w:rPr>
          <w:lang w:val="tr-TR"/>
        </w:rPr>
        <w:t xml:space="preserve">(1) Jips esaslı atıklar, II. sınıf atık depolama tesislerinde </w:t>
      </w:r>
      <w:proofErr w:type="spellStart"/>
      <w:r w:rsidRPr="00857DA3">
        <w:rPr>
          <w:lang w:val="tr-TR"/>
        </w:rPr>
        <w:t>biyobozunur</w:t>
      </w:r>
      <w:proofErr w:type="spellEnd"/>
      <w:r w:rsidRPr="00857DA3">
        <w:rPr>
          <w:lang w:val="tr-TR"/>
        </w:rPr>
        <w:t xml:space="preserve"> atıkların kabul edilmediği </w:t>
      </w:r>
      <w:proofErr w:type="gramStart"/>
      <w:r w:rsidRPr="00857DA3">
        <w:rPr>
          <w:lang w:val="tr-TR"/>
        </w:rPr>
        <w:t>lotlar</w:t>
      </w:r>
      <w:proofErr w:type="gramEnd"/>
      <w:r w:rsidRPr="00857DA3">
        <w:rPr>
          <w:lang w:val="tr-TR"/>
        </w:rPr>
        <w:t xml:space="preserve"> veya hücrelerde depolanabilir. Jips esaslı atıklarla birlikte depolanmak istenen atıkların Toplam Organik Karbon (TOK) ve Çözünmüş Organik Karbon (ÇOK) parametreleri bakımından </w:t>
      </w:r>
      <w:r w:rsidR="00310A75" w:rsidRPr="00857DA3">
        <w:rPr>
          <w:lang w:val="tr-TR"/>
        </w:rPr>
        <w:t>ek</w:t>
      </w:r>
      <w:r w:rsidRPr="00857DA3">
        <w:rPr>
          <w:lang w:val="tr-TR"/>
        </w:rPr>
        <w:t>-2’de II. sınıf düzenli depolama tesisine kabul edilebilecek tehlikeli atıklar için verilen sınır değerleri sağlaması zorunludur.</w:t>
      </w:r>
    </w:p>
    <w:p w14:paraId="3D09D530" w14:textId="77777777" w:rsidR="00A97F17" w:rsidRPr="00857DA3" w:rsidRDefault="009B69F8" w:rsidP="00BC37B5">
      <w:pPr>
        <w:ind w:firstLine="567"/>
        <w:jc w:val="both"/>
        <w:rPr>
          <w:lang w:val="tr-TR"/>
        </w:rPr>
      </w:pPr>
      <w:r w:rsidRPr="00857DA3">
        <w:rPr>
          <w:lang w:val="tr-TR"/>
        </w:rPr>
        <w:t>(2) Asbest içeren inşaat atıkları ve diğer asbest atıkları; II. sınıf depolama tesislerinde; test edilmeksizin depolanabilirler. Asbest içeren inşaat atıkları ve diğer asbest atıklarını kabul edecek depolama tesislerinde;</w:t>
      </w:r>
    </w:p>
    <w:p w14:paraId="3D447485" w14:textId="77777777" w:rsidR="00A97F17" w:rsidRPr="00857DA3" w:rsidRDefault="009B69F8" w:rsidP="00BC37B5">
      <w:pPr>
        <w:ind w:firstLine="567"/>
        <w:jc w:val="both"/>
        <w:rPr>
          <w:lang w:val="tr-TR"/>
        </w:rPr>
      </w:pPr>
      <w:r w:rsidRPr="00857DA3">
        <w:rPr>
          <w:lang w:val="tr-TR"/>
        </w:rPr>
        <w:t>a) Atıkların, bağlayıcı madde ile bağlanan ya da plastik ile ambalajlanmış asbest lifleri de dâhil olmak üzere asbestten başka hiçbir tehlikeli madde içermemesi,</w:t>
      </w:r>
    </w:p>
    <w:p w14:paraId="0636E33E" w14:textId="77777777" w:rsidR="00A97F17" w:rsidRPr="00857DA3" w:rsidRDefault="009B69F8" w:rsidP="00BC37B5">
      <w:pPr>
        <w:ind w:firstLine="567"/>
        <w:jc w:val="both"/>
        <w:rPr>
          <w:lang w:val="tr-TR"/>
        </w:rPr>
      </w:pPr>
      <w:r w:rsidRPr="00857DA3">
        <w:rPr>
          <w:lang w:val="tr-TR"/>
        </w:rPr>
        <w:t>b) Asbest içeren inşaat atıklarının ve diğer asbestli atıkların diğer atıklardan ayrı bir hücrede depolanması ve bu hücrelerin kontrol altında tutulmaları,</w:t>
      </w:r>
    </w:p>
    <w:p w14:paraId="02B87B99" w14:textId="77777777" w:rsidR="00A97F17" w:rsidRPr="00857DA3" w:rsidRDefault="009B69F8" w:rsidP="00BC37B5">
      <w:pPr>
        <w:ind w:firstLine="567"/>
        <w:jc w:val="both"/>
        <w:rPr>
          <w:lang w:val="tr-TR"/>
        </w:rPr>
      </w:pPr>
      <w:r w:rsidRPr="00857DA3">
        <w:rPr>
          <w:lang w:val="tr-TR"/>
        </w:rPr>
        <w:lastRenderedPageBreak/>
        <w:t>c) Asbest liflerinin dağılıp tesise yayılmasını engellemek için; depolanan atıkların bulunduğu hücrenin; yapılacak olan her sıkıştırma işleminden önce ve her gün uygun malzeme ile kapatılması,</w:t>
      </w:r>
    </w:p>
    <w:p w14:paraId="7A6A474A" w14:textId="77777777" w:rsidR="00A97F17" w:rsidRPr="00857DA3" w:rsidRDefault="009B69F8" w:rsidP="00BC37B5">
      <w:pPr>
        <w:ind w:firstLine="567"/>
        <w:jc w:val="both"/>
        <w:rPr>
          <w:lang w:val="tr-TR"/>
        </w:rPr>
      </w:pPr>
      <w:r w:rsidRPr="00857DA3">
        <w:rPr>
          <w:lang w:val="tr-TR"/>
        </w:rPr>
        <w:t>ç) Atıklar ambalajlı değilse düzenli olarak ıslatılması,</w:t>
      </w:r>
    </w:p>
    <w:p w14:paraId="5A3DD041" w14:textId="77777777" w:rsidR="00A97F17" w:rsidRPr="00857DA3" w:rsidRDefault="009B69F8" w:rsidP="00BC37B5">
      <w:pPr>
        <w:ind w:firstLine="567"/>
        <w:jc w:val="both"/>
        <w:rPr>
          <w:lang w:val="tr-TR"/>
        </w:rPr>
      </w:pPr>
      <w:r w:rsidRPr="00857DA3">
        <w:rPr>
          <w:lang w:val="tr-TR"/>
        </w:rPr>
        <w:t xml:space="preserve">d) Asbest liflerinin tesise yayılmasının engellenmesi amacıyla; depolama tesisinin ve </w:t>
      </w:r>
      <w:proofErr w:type="gramStart"/>
      <w:r w:rsidRPr="00857DA3">
        <w:rPr>
          <w:lang w:val="tr-TR"/>
        </w:rPr>
        <w:t>lotların</w:t>
      </w:r>
      <w:proofErr w:type="gramEnd"/>
      <w:r w:rsidRPr="00857DA3">
        <w:rPr>
          <w:lang w:val="tr-TR"/>
        </w:rPr>
        <w:t xml:space="preserve"> üzerinin en son üst örtü ile kapatılması,</w:t>
      </w:r>
    </w:p>
    <w:p w14:paraId="106B2D73" w14:textId="77777777" w:rsidR="00A97F17" w:rsidRPr="00857DA3" w:rsidRDefault="009B69F8" w:rsidP="00BC37B5">
      <w:pPr>
        <w:ind w:firstLine="567"/>
        <w:jc w:val="both"/>
        <w:rPr>
          <w:lang w:val="tr-TR"/>
        </w:rPr>
      </w:pPr>
      <w:r w:rsidRPr="00857DA3">
        <w:rPr>
          <w:lang w:val="tr-TR"/>
        </w:rPr>
        <w:t xml:space="preserve">e) Depolama tesisinde veya </w:t>
      </w:r>
      <w:proofErr w:type="gramStart"/>
      <w:r w:rsidRPr="00857DA3">
        <w:rPr>
          <w:lang w:val="tr-TR"/>
        </w:rPr>
        <w:t>lotlarda</w:t>
      </w:r>
      <w:proofErr w:type="gramEnd"/>
      <w:r w:rsidRPr="00857DA3">
        <w:rPr>
          <w:lang w:val="tr-TR"/>
        </w:rPr>
        <w:t>; asbest liflerinin etrafa yayılmasına sebep olacak sondaj ve benzeri hiçbir çalışma yapılmaması,</w:t>
      </w:r>
    </w:p>
    <w:p w14:paraId="7ABB5477" w14:textId="77777777" w:rsidR="00A97F17" w:rsidRPr="00857DA3" w:rsidRDefault="009B69F8" w:rsidP="00BC37B5">
      <w:pPr>
        <w:ind w:firstLine="567"/>
        <w:jc w:val="both"/>
        <w:rPr>
          <w:lang w:val="tr-TR"/>
        </w:rPr>
      </w:pPr>
      <w:r w:rsidRPr="00857DA3">
        <w:rPr>
          <w:lang w:val="tr-TR"/>
        </w:rPr>
        <w:t>f) Kapatma sonrasında; depolama tesisinin ve asbest liflerinin depolandığı hücrenin tam olarak yerini gösteren koordinatları da içeren bir plan hazırlanması,</w:t>
      </w:r>
    </w:p>
    <w:p w14:paraId="7FA44234" w14:textId="77777777" w:rsidR="00A97F17" w:rsidRPr="00857DA3" w:rsidRDefault="009B69F8" w:rsidP="00BC37B5">
      <w:pPr>
        <w:ind w:firstLine="567"/>
        <w:jc w:val="both"/>
        <w:rPr>
          <w:lang w:val="tr-TR"/>
        </w:rPr>
      </w:pPr>
      <w:r w:rsidRPr="00857DA3">
        <w:rPr>
          <w:lang w:val="tr-TR"/>
        </w:rPr>
        <w:t>g) Depolama tesisinin kapatılmasından sonra arazinin olası kullanımında asbestin insanlarla temasını engellemek amacıyla gerekli önlemlerin alınması</w:t>
      </w:r>
    </w:p>
    <w:p w14:paraId="5B8CB129" w14:textId="77777777" w:rsidR="00A97F17" w:rsidRPr="00857DA3" w:rsidRDefault="009B69F8" w:rsidP="00BC37B5">
      <w:pPr>
        <w:ind w:firstLine="567"/>
        <w:jc w:val="both"/>
        <w:rPr>
          <w:lang w:val="tr-TR"/>
        </w:rPr>
      </w:pPr>
      <w:proofErr w:type="gramStart"/>
      <w:r w:rsidRPr="00857DA3">
        <w:rPr>
          <w:lang w:val="tr-TR"/>
        </w:rPr>
        <w:t>gerekir</w:t>
      </w:r>
      <w:proofErr w:type="gramEnd"/>
      <w:r w:rsidRPr="00857DA3">
        <w:rPr>
          <w:lang w:val="tr-TR"/>
        </w:rPr>
        <w:t>.</w:t>
      </w:r>
    </w:p>
    <w:p w14:paraId="3F755DDE" w14:textId="77777777" w:rsidR="00A97F17" w:rsidRPr="00857DA3" w:rsidRDefault="00A97F17" w:rsidP="00BC37B5">
      <w:pPr>
        <w:ind w:firstLine="567"/>
        <w:jc w:val="both"/>
        <w:rPr>
          <w:b/>
          <w:bCs/>
          <w:lang w:val="tr-TR"/>
        </w:rPr>
      </w:pPr>
    </w:p>
    <w:p w14:paraId="149EDDAD" w14:textId="77777777" w:rsidR="00A97F17" w:rsidRPr="00857DA3" w:rsidRDefault="009B69F8" w:rsidP="00BC37B5">
      <w:pPr>
        <w:ind w:firstLine="567"/>
        <w:jc w:val="both"/>
        <w:rPr>
          <w:lang w:val="tr-TR"/>
        </w:rPr>
      </w:pPr>
      <w:r w:rsidRPr="00857DA3">
        <w:rPr>
          <w:b/>
          <w:bCs/>
          <w:lang w:val="tr-TR"/>
        </w:rPr>
        <w:t>İdari yaptırımlar</w:t>
      </w:r>
    </w:p>
    <w:p w14:paraId="2DAAE906" w14:textId="5FBDC7A0" w:rsidR="00A97F17"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37 </w:t>
      </w:r>
      <w:r w:rsidRPr="00857DA3">
        <w:rPr>
          <w:b/>
          <w:bCs/>
          <w:lang w:val="tr-TR"/>
        </w:rPr>
        <w:t>–</w:t>
      </w:r>
      <w:r w:rsidRPr="00857DA3">
        <w:rPr>
          <w:rStyle w:val="apple-converted-space"/>
          <w:lang w:val="tr-TR"/>
        </w:rPr>
        <w:t> </w:t>
      </w:r>
      <w:r w:rsidRPr="00857DA3">
        <w:rPr>
          <w:lang w:val="tr-TR"/>
        </w:rPr>
        <w:t xml:space="preserve">(1) Bu Yönetmeliğe aykırı davrananlar hakkında </w:t>
      </w:r>
      <w:r w:rsidR="00B62413" w:rsidRPr="00857DA3">
        <w:rPr>
          <w:lang w:val="tr-TR"/>
        </w:rPr>
        <w:t xml:space="preserve">2872 sayılı </w:t>
      </w:r>
      <w:r w:rsidRPr="00857DA3">
        <w:rPr>
          <w:lang w:val="tr-TR"/>
        </w:rPr>
        <w:t>Çevre Kanununun ilgili maddeleri uygulanır.</w:t>
      </w:r>
    </w:p>
    <w:p w14:paraId="10BA6758" w14:textId="77777777" w:rsidR="00A97F17" w:rsidRPr="00857DA3" w:rsidRDefault="00A97F17" w:rsidP="00BC37B5">
      <w:pPr>
        <w:ind w:firstLine="567"/>
        <w:jc w:val="both"/>
        <w:rPr>
          <w:b/>
          <w:bCs/>
          <w:lang w:val="tr-TR"/>
        </w:rPr>
      </w:pPr>
    </w:p>
    <w:p w14:paraId="5A1B5E7A" w14:textId="77777777" w:rsidR="00A97F17" w:rsidRPr="00857DA3" w:rsidRDefault="009B69F8" w:rsidP="00BC37B5">
      <w:pPr>
        <w:ind w:firstLine="567"/>
        <w:jc w:val="both"/>
        <w:rPr>
          <w:lang w:val="tr-TR"/>
        </w:rPr>
      </w:pPr>
      <w:r w:rsidRPr="00857DA3">
        <w:rPr>
          <w:b/>
          <w:bCs/>
          <w:lang w:val="tr-TR"/>
        </w:rPr>
        <w:t>Yürürlükten kaldırılan mevzuat</w:t>
      </w:r>
    </w:p>
    <w:p w14:paraId="67046168" w14:textId="0EA03BBD" w:rsidR="00A97F17" w:rsidRPr="00857DA3" w:rsidRDefault="009B69F8" w:rsidP="00BC37B5">
      <w:pPr>
        <w:ind w:firstLine="567"/>
        <w:jc w:val="both"/>
        <w:rPr>
          <w:lang w:val="tr-TR"/>
        </w:rPr>
      </w:pPr>
      <w:r w:rsidRPr="00857DA3">
        <w:rPr>
          <w:b/>
          <w:bCs/>
          <w:lang w:val="tr-TR"/>
        </w:rPr>
        <w:t xml:space="preserve">MADDE </w:t>
      </w:r>
      <w:r w:rsidR="008115A3" w:rsidRPr="00857DA3">
        <w:rPr>
          <w:b/>
          <w:bCs/>
          <w:lang w:val="tr-TR"/>
        </w:rPr>
        <w:t xml:space="preserve">38 </w:t>
      </w:r>
      <w:r w:rsidRPr="00857DA3">
        <w:rPr>
          <w:b/>
          <w:bCs/>
          <w:lang w:val="tr-TR"/>
        </w:rPr>
        <w:t>–</w:t>
      </w:r>
      <w:r w:rsidRPr="00857DA3">
        <w:rPr>
          <w:rStyle w:val="apple-converted-space"/>
          <w:lang w:val="tr-TR"/>
        </w:rPr>
        <w:t> </w:t>
      </w:r>
      <w:r w:rsidRPr="00857DA3">
        <w:rPr>
          <w:lang w:val="tr-TR"/>
        </w:rPr>
        <w:t xml:space="preserve">(1) Bu Yönetmeliğin yürürlüğe girmesiyle </w:t>
      </w:r>
      <w:proofErr w:type="gramStart"/>
      <w:r w:rsidRPr="00857DA3">
        <w:rPr>
          <w:lang w:val="tr-TR"/>
        </w:rPr>
        <w:t>26/3/2010</w:t>
      </w:r>
      <w:proofErr w:type="gramEnd"/>
      <w:r w:rsidRPr="00857DA3">
        <w:rPr>
          <w:lang w:val="tr-TR"/>
        </w:rPr>
        <w:t xml:space="preserve"> tarihli ve 27533 sayılı Resmî Gazetede yayımlanan Atıkların Düzenli Depolanmasına Dair Yönetmelik yürürlükten kaldırılmıştır.</w:t>
      </w:r>
    </w:p>
    <w:p w14:paraId="2E19D2FC" w14:textId="77777777" w:rsidR="00A97F17" w:rsidRPr="00857DA3" w:rsidRDefault="00A97F17" w:rsidP="00BC37B5">
      <w:pPr>
        <w:ind w:firstLine="567"/>
        <w:jc w:val="both"/>
        <w:rPr>
          <w:b/>
          <w:bCs/>
          <w:lang w:val="tr-TR"/>
        </w:rPr>
      </w:pPr>
    </w:p>
    <w:p w14:paraId="2FBFDF38" w14:textId="77777777" w:rsidR="00C11EA8" w:rsidRPr="00857DA3" w:rsidRDefault="00C11EA8" w:rsidP="00BC37B5">
      <w:pPr>
        <w:pStyle w:val="metin"/>
        <w:spacing w:before="0" w:beforeAutospacing="0" w:after="0" w:afterAutospacing="0"/>
        <w:ind w:firstLine="566"/>
        <w:jc w:val="both"/>
        <w:rPr>
          <w:color w:val="000000"/>
        </w:rPr>
      </w:pPr>
      <w:r w:rsidRPr="00857DA3">
        <w:rPr>
          <w:b/>
          <w:bCs/>
          <w:color w:val="000000"/>
        </w:rPr>
        <w:t>Atıflar</w:t>
      </w:r>
    </w:p>
    <w:p w14:paraId="6EE340BB" w14:textId="5F510DD2" w:rsidR="00C11EA8" w:rsidRPr="00857DA3" w:rsidRDefault="00C11EA8" w:rsidP="00BC37B5">
      <w:pPr>
        <w:pStyle w:val="metin"/>
        <w:spacing w:before="0" w:beforeAutospacing="0" w:after="0" w:afterAutospacing="0"/>
        <w:ind w:firstLine="566"/>
        <w:jc w:val="both"/>
        <w:rPr>
          <w:color w:val="000000"/>
        </w:rPr>
      </w:pPr>
      <w:r w:rsidRPr="00857DA3">
        <w:rPr>
          <w:b/>
          <w:bCs/>
          <w:color w:val="000000"/>
        </w:rPr>
        <w:t xml:space="preserve">MADDE </w:t>
      </w:r>
      <w:r w:rsidR="008115A3" w:rsidRPr="00857DA3">
        <w:rPr>
          <w:b/>
          <w:bCs/>
          <w:color w:val="000000"/>
        </w:rPr>
        <w:t>39</w:t>
      </w:r>
      <w:r w:rsidRPr="00857DA3">
        <w:rPr>
          <w:b/>
          <w:bCs/>
          <w:color w:val="000000"/>
        </w:rPr>
        <w:t xml:space="preserve"> –</w:t>
      </w:r>
      <w:r w:rsidRPr="00857DA3">
        <w:rPr>
          <w:rStyle w:val="apple-converted-space"/>
          <w:color w:val="000000"/>
        </w:rPr>
        <w:t> </w:t>
      </w:r>
      <w:r w:rsidRPr="00857DA3">
        <w:rPr>
          <w:color w:val="000000"/>
        </w:rPr>
        <w:t>(1) Bu Yönetmeliğin 3</w:t>
      </w:r>
      <w:r w:rsidR="00310A75" w:rsidRPr="00857DA3">
        <w:rPr>
          <w:color w:val="000000"/>
        </w:rPr>
        <w:t xml:space="preserve">8 </w:t>
      </w:r>
      <w:r w:rsidRPr="00857DA3">
        <w:rPr>
          <w:color w:val="000000"/>
        </w:rPr>
        <w:t xml:space="preserve">inci maddesi ile yürürlükten kaldırılan </w:t>
      </w:r>
      <w:r w:rsidRPr="00857DA3">
        <w:t xml:space="preserve">Atıkların Düzenli Depolanmasına Dair Yönetmeliğe </w:t>
      </w:r>
      <w:r w:rsidRPr="00857DA3">
        <w:rPr>
          <w:color w:val="000000"/>
        </w:rPr>
        <w:t>yapılan atıflar bu Yönetmeliğe yapılmış sayılır.</w:t>
      </w:r>
    </w:p>
    <w:p w14:paraId="1F373A86" w14:textId="77777777" w:rsidR="00C11EA8" w:rsidRPr="00857DA3" w:rsidRDefault="00C11EA8" w:rsidP="00BC37B5">
      <w:pPr>
        <w:ind w:firstLine="567"/>
        <w:jc w:val="both"/>
        <w:rPr>
          <w:b/>
          <w:bCs/>
          <w:lang w:val="tr-TR"/>
        </w:rPr>
      </w:pPr>
    </w:p>
    <w:p w14:paraId="657D584D" w14:textId="77777777" w:rsidR="002D30C7" w:rsidRPr="00857DA3" w:rsidRDefault="009B69F8" w:rsidP="00BC37B5">
      <w:pPr>
        <w:ind w:firstLine="567"/>
        <w:jc w:val="both"/>
        <w:rPr>
          <w:b/>
          <w:bCs/>
          <w:lang w:val="tr-TR"/>
        </w:rPr>
      </w:pPr>
      <w:r w:rsidRPr="00857DA3">
        <w:rPr>
          <w:b/>
          <w:bCs/>
          <w:lang w:val="tr-TR"/>
        </w:rPr>
        <w:t>Geri kazanım</w:t>
      </w:r>
    </w:p>
    <w:p w14:paraId="14B162DC" w14:textId="4DC9C558" w:rsidR="00A97F17" w:rsidRPr="00857DA3" w:rsidRDefault="009B69F8" w:rsidP="00BC37B5">
      <w:pPr>
        <w:ind w:firstLine="567"/>
        <w:jc w:val="both"/>
        <w:rPr>
          <w:bCs/>
          <w:lang w:val="tr-TR"/>
        </w:rPr>
      </w:pPr>
      <w:r w:rsidRPr="00857DA3">
        <w:rPr>
          <w:b/>
          <w:bCs/>
          <w:lang w:val="tr-TR"/>
        </w:rPr>
        <w:t>GEÇİCİ MADDE 1 –</w:t>
      </w:r>
      <w:r w:rsidRPr="00857DA3">
        <w:rPr>
          <w:bCs/>
          <w:lang w:val="tr-TR"/>
        </w:rPr>
        <w:t xml:space="preserve"> (1) Belediye atıklarının kısmen enerji veya maddesel geri kazanımının sağlanması amacıyla çevre ile uyumlu fiziksel, kimyasal, biyolojik veya termal teknolojilerin kullanılması esastır. Bu teknolojilerin kullanıldığı ön işlem tesisleri</w:t>
      </w:r>
      <w:r w:rsidR="00310A75" w:rsidRPr="00857DA3">
        <w:rPr>
          <w:bCs/>
          <w:lang w:val="tr-TR"/>
        </w:rPr>
        <w:t xml:space="preserve"> ve kapasiteleri</w:t>
      </w:r>
      <w:r w:rsidRPr="00857DA3">
        <w:rPr>
          <w:bCs/>
          <w:lang w:val="tr-TR"/>
        </w:rPr>
        <w:t>, 2025 yılında toplanan belediye atığı miktarının ağırlıkça %35’i geri kazanılabilecek şekilde teşkil edilir.</w:t>
      </w:r>
    </w:p>
    <w:p w14:paraId="19BB9EDA" w14:textId="77777777" w:rsidR="00310A75" w:rsidRPr="00857DA3" w:rsidRDefault="00310A75" w:rsidP="00BC37B5">
      <w:pPr>
        <w:ind w:firstLine="567"/>
        <w:jc w:val="both"/>
        <w:rPr>
          <w:b/>
          <w:bCs/>
          <w:lang w:val="tr-TR"/>
        </w:rPr>
      </w:pPr>
    </w:p>
    <w:p w14:paraId="72C10F64" w14:textId="77777777" w:rsidR="00F31320" w:rsidRPr="00857DA3" w:rsidRDefault="009B69F8" w:rsidP="00BC37B5">
      <w:pPr>
        <w:ind w:firstLine="567"/>
        <w:jc w:val="both"/>
        <w:rPr>
          <w:lang w:val="tr-TR"/>
        </w:rPr>
      </w:pPr>
      <w:r w:rsidRPr="00857DA3">
        <w:rPr>
          <w:b/>
          <w:bCs/>
          <w:lang w:val="tr-TR"/>
        </w:rPr>
        <w:t>Mevcut düzenli depolama tesisleri</w:t>
      </w:r>
    </w:p>
    <w:p w14:paraId="73785501" w14:textId="400D7C5B" w:rsidR="00F31320" w:rsidRPr="00857DA3" w:rsidRDefault="009B69F8" w:rsidP="00BC37B5">
      <w:pPr>
        <w:ind w:firstLine="567"/>
        <w:jc w:val="both"/>
        <w:rPr>
          <w:lang w:val="tr-TR"/>
        </w:rPr>
      </w:pPr>
      <w:r w:rsidRPr="00857DA3">
        <w:rPr>
          <w:b/>
          <w:bCs/>
          <w:lang w:val="tr-TR"/>
        </w:rPr>
        <w:t xml:space="preserve">GEÇİCİ MADDE </w:t>
      </w:r>
      <w:r w:rsidR="00882AAF" w:rsidRPr="00857DA3">
        <w:rPr>
          <w:b/>
          <w:bCs/>
          <w:lang w:val="tr-TR"/>
        </w:rPr>
        <w:t>2</w:t>
      </w:r>
      <w:r w:rsidRPr="00857DA3">
        <w:rPr>
          <w:b/>
          <w:bCs/>
          <w:lang w:val="tr-TR"/>
        </w:rPr>
        <w:t xml:space="preserve"> –</w:t>
      </w:r>
      <w:r w:rsidRPr="00857DA3">
        <w:rPr>
          <w:rStyle w:val="apple-converted-space"/>
          <w:lang w:val="tr-TR"/>
        </w:rPr>
        <w:t> </w:t>
      </w:r>
      <w:r w:rsidRPr="00857DA3">
        <w:rPr>
          <w:lang w:val="tr-TR"/>
        </w:rPr>
        <w:t xml:space="preserve">(1) Bu Yönetmeliğin yürürlüğe girdiği tarihten önce faaliyette bulunan düzenli depolama tesislerinin yer altı suyu ve yüzeysel sularına ilişkin izleme işlemleri bu Yönetmeliğin </w:t>
      </w:r>
      <w:r w:rsidR="006E0657" w:rsidRPr="00857DA3">
        <w:rPr>
          <w:lang w:val="tr-TR"/>
        </w:rPr>
        <w:t xml:space="preserve">32 </w:t>
      </w:r>
      <w:proofErr w:type="spellStart"/>
      <w:r w:rsidR="006E0657" w:rsidRPr="00857DA3">
        <w:rPr>
          <w:lang w:val="tr-TR"/>
        </w:rPr>
        <w:t>nci</w:t>
      </w:r>
      <w:proofErr w:type="spellEnd"/>
      <w:r w:rsidR="006E0657" w:rsidRPr="00857DA3">
        <w:rPr>
          <w:lang w:val="tr-TR"/>
        </w:rPr>
        <w:t xml:space="preserve"> </w:t>
      </w:r>
      <w:r w:rsidRPr="00857DA3">
        <w:rPr>
          <w:lang w:val="tr-TR"/>
        </w:rPr>
        <w:t>maddesi hükümlerine göre gerçekleştirilir.</w:t>
      </w:r>
    </w:p>
    <w:p w14:paraId="6A61F3EF" w14:textId="4FA32BE9" w:rsidR="00F31320" w:rsidRPr="00857DA3" w:rsidRDefault="009B69F8" w:rsidP="00BC37B5">
      <w:pPr>
        <w:ind w:firstLine="567"/>
        <w:jc w:val="both"/>
        <w:rPr>
          <w:lang w:val="tr-TR"/>
        </w:rPr>
      </w:pPr>
      <w:r w:rsidRPr="00857DA3">
        <w:rPr>
          <w:lang w:val="tr-TR"/>
        </w:rPr>
        <w:t xml:space="preserve">(2) Bu Yönetmeliğin yürürlüğe girdiği tarihten önce faaliyette bulunan düzenli depolama tesislerinin kapatılmasında bu Yönetmelik hükümleri uygulanır. Tesislerin kapatma sonrası izlenmesine ilişkin süre, bu Yönetmeliğin </w:t>
      </w:r>
      <w:r w:rsidR="006E0657" w:rsidRPr="00857DA3">
        <w:rPr>
          <w:lang w:val="tr-TR"/>
        </w:rPr>
        <w:t xml:space="preserve">33 üncü </w:t>
      </w:r>
      <w:r w:rsidRPr="00857DA3">
        <w:rPr>
          <w:lang w:val="tr-TR"/>
        </w:rPr>
        <w:t>maddesinde verilen süreden az olmamak kaydıyla Bakanlık tarafından kapatma planı onayı aşamasında belirlenir.</w:t>
      </w:r>
    </w:p>
    <w:p w14:paraId="4AD7F94E" w14:textId="41D8723F" w:rsidR="00F31320" w:rsidRPr="00857DA3" w:rsidRDefault="009B69F8" w:rsidP="00BC37B5">
      <w:pPr>
        <w:ind w:firstLine="567"/>
        <w:jc w:val="both"/>
        <w:rPr>
          <w:bCs/>
          <w:lang w:val="tr-TR"/>
        </w:rPr>
      </w:pPr>
      <w:r w:rsidRPr="00857DA3">
        <w:rPr>
          <w:bCs/>
          <w:lang w:val="tr-TR"/>
        </w:rPr>
        <w:t>(3) Kapatma sonrası izleme sürecinde ek</w:t>
      </w:r>
      <w:r w:rsidR="006E0657" w:rsidRPr="00857DA3">
        <w:rPr>
          <w:bCs/>
          <w:lang w:val="tr-TR"/>
        </w:rPr>
        <w:t>-9/B’de</w:t>
      </w:r>
      <w:r w:rsidRPr="00857DA3">
        <w:rPr>
          <w:bCs/>
          <w:lang w:val="tr-TR"/>
        </w:rPr>
        <w:t xml:space="preserve"> verilen formatta hazırlanacak izleme raporları İl Müdürlüklerine sunulur.</w:t>
      </w:r>
    </w:p>
    <w:p w14:paraId="4A1137A7" w14:textId="77777777" w:rsidR="006E0657" w:rsidRPr="00857DA3" w:rsidRDefault="006E0657" w:rsidP="00BC37B5">
      <w:pPr>
        <w:ind w:firstLine="567"/>
        <w:jc w:val="both"/>
        <w:rPr>
          <w:bCs/>
          <w:lang w:val="tr-TR"/>
        </w:rPr>
      </w:pPr>
    </w:p>
    <w:p w14:paraId="5A840B3D" w14:textId="77777777" w:rsidR="00A97F17" w:rsidRPr="00857DA3" w:rsidRDefault="009B69F8" w:rsidP="00BC37B5">
      <w:pPr>
        <w:ind w:firstLine="567"/>
        <w:jc w:val="both"/>
        <w:rPr>
          <w:b/>
          <w:bCs/>
          <w:lang w:val="tr-TR"/>
        </w:rPr>
      </w:pPr>
      <w:r w:rsidRPr="00857DA3">
        <w:rPr>
          <w:b/>
          <w:bCs/>
          <w:lang w:val="tr-TR"/>
        </w:rPr>
        <w:t>Düzensiz depolama sahaları</w:t>
      </w:r>
    </w:p>
    <w:p w14:paraId="16AFFE33" w14:textId="27557A56" w:rsidR="00E028C0" w:rsidRPr="00857DA3" w:rsidRDefault="009B69F8" w:rsidP="00BC37B5">
      <w:pPr>
        <w:ind w:firstLine="567"/>
        <w:jc w:val="both"/>
        <w:rPr>
          <w:bCs/>
          <w:lang w:val="tr-TR"/>
        </w:rPr>
      </w:pPr>
      <w:r w:rsidRPr="00857DA3">
        <w:rPr>
          <w:b/>
          <w:bCs/>
          <w:lang w:val="tr-TR"/>
        </w:rPr>
        <w:t xml:space="preserve">GEÇİCİ MADDE </w:t>
      </w:r>
      <w:r w:rsidR="00882AAF" w:rsidRPr="00857DA3">
        <w:rPr>
          <w:b/>
          <w:bCs/>
          <w:lang w:val="tr-TR"/>
        </w:rPr>
        <w:t>3</w:t>
      </w:r>
      <w:r w:rsidRPr="00857DA3">
        <w:rPr>
          <w:b/>
          <w:bCs/>
          <w:lang w:val="tr-TR"/>
        </w:rPr>
        <w:t xml:space="preserve"> –</w:t>
      </w:r>
      <w:r w:rsidRPr="00857DA3">
        <w:rPr>
          <w:rStyle w:val="apple-converted-space"/>
          <w:lang w:val="tr-TR"/>
        </w:rPr>
        <w:t> </w:t>
      </w:r>
      <w:r w:rsidRPr="00857DA3">
        <w:rPr>
          <w:lang w:val="tr-TR"/>
        </w:rPr>
        <w:t xml:space="preserve">(1) </w:t>
      </w:r>
      <w:r w:rsidRPr="00857DA3">
        <w:rPr>
          <w:bCs/>
          <w:lang w:val="tr-TR"/>
        </w:rPr>
        <w:t xml:space="preserve">Düzensiz depolama sahalarından kaynaklanan çevresel risklerin en az seviyeye indirilmesi amacıyla tekniğine uygun şekilde yapılması gereken </w:t>
      </w:r>
      <w:proofErr w:type="gramStart"/>
      <w:r w:rsidRPr="00857DA3">
        <w:rPr>
          <w:bCs/>
          <w:lang w:val="tr-TR"/>
        </w:rPr>
        <w:t>rehabilitasyon</w:t>
      </w:r>
      <w:proofErr w:type="gramEnd"/>
      <w:r w:rsidRPr="00857DA3">
        <w:rPr>
          <w:bCs/>
          <w:lang w:val="tr-TR"/>
        </w:rPr>
        <w:t xml:space="preserve"> ve kapatma çalışmasına ilişkin esaslar Bakanlıkça belirlenir.</w:t>
      </w:r>
    </w:p>
    <w:p w14:paraId="19B584C9" w14:textId="77777777" w:rsidR="00882AAF" w:rsidRPr="00857DA3" w:rsidRDefault="00882AAF" w:rsidP="00BC37B5">
      <w:pPr>
        <w:ind w:firstLine="567"/>
        <w:jc w:val="both"/>
        <w:rPr>
          <w:b/>
          <w:bCs/>
          <w:lang w:val="tr-TR"/>
        </w:rPr>
      </w:pPr>
    </w:p>
    <w:p w14:paraId="2A697FFC" w14:textId="77777777" w:rsidR="005B5DE9" w:rsidRDefault="005B5DE9" w:rsidP="00BC37B5">
      <w:pPr>
        <w:ind w:firstLine="567"/>
        <w:jc w:val="both"/>
        <w:rPr>
          <w:b/>
          <w:bCs/>
          <w:lang w:val="tr-TR"/>
        </w:rPr>
      </w:pPr>
    </w:p>
    <w:p w14:paraId="7BA05946" w14:textId="77777777" w:rsidR="00882AAF" w:rsidRPr="00857DA3" w:rsidRDefault="00882AAF" w:rsidP="00BC37B5">
      <w:pPr>
        <w:ind w:firstLine="567"/>
        <w:jc w:val="both"/>
        <w:rPr>
          <w:lang w:val="tr-TR"/>
        </w:rPr>
      </w:pPr>
      <w:r w:rsidRPr="00857DA3">
        <w:rPr>
          <w:b/>
          <w:bCs/>
          <w:lang w:val="tr-TR"/>
        </w:rPr>
        <w:lastRenderedPageBreak/>
        <w:t>Arıtma çamurunun düzenli depolanması</w:t>
      </w:r>
    </w:p>
    <w:p w14:paraId="518DD255" w14:textId="48810BFB" w:rsidR="00882AAF" w:rsidRPr="00857DA3" w:rsidRDefault="00882AAF" w:rsidP="00BC37B5">
      <w:pPr>
        <w:ind w:firstLine="567"/>
        <w:jc w:val="both"/>
        <w:rPr>
          <w:lang w:val="tr-TR"/>
        </w:rPr>
      </w:pPr>
      <w:r w:rsidRPr="00857DA3">
        <w:rPr>
          <w:b/>
          <w:bCs/>
          <w:lang w:val="tr-TR"/>
        </w:rPr>
        <w:t>GEÇİCİ MADDE 4 –</w:t>
      </w:r>
      <w:r w:rsidRPr="00857DA3">
        <w:rPr>
          <w:rStyle w:val="apple-converted-space"/>
          <w:lang w:val="tr-TR"/>
        </w:rPr>
        <w:t> </w:t>
      </w:r>
      <w:r w:rsidRPr="00857DA3">
        <w:rPr>
          <w:lang w:val="tr-TR"/>
        </w:rPr>
        <w:t xml:space="preserve">(1) Atık Yönetimi Yönetmeliği’nin ek-4’ünde tehlikesiz olarak sınıflandırılan arıtma çamurlarının, ek-2’de verilen diğer tüm parametreleri sağlaması, ağırlıkça en az %30 kuru madde ihtiva etmesi ve kötü kokunun giderilmesi kaydıyla II. sınıf düzenli depolama alanında ayrı bir lotta depolanmasında </w:t>
      </w:r>
      <w:proofErr w:type="gramStart"/>
      <w:r w:rsidRPr="00857DA3">
        <w:rPr>
          <w:lang w:val="tr-TR"/>
        </w:rPr>
        <w:t>1/1/2023</w:t>
      </w:r>
      <w:proofErr w:type="gramEnd"/>
      <w:r w:rsidRPr="00857DA3">
        <w:rPr>
          <w:lang w:val="tr-TR"/>
        </w:rPr>
        <w:t xml:space="preserve"> tarihine kadar Çözünmüş Organik Karbon (ÇOK) limit değerine uygunluk aranmaz.</w:t>
      </w:r>
    </w:p>
    <w:p w14:paraId="48CAE31E" w14:textId="77777777" w:rsidR="00882AAF" w:rsidRPr="00857DA3" w:rsidRDefault="00882AAF" w:rsidP="00BC37B5">
      <w:pPr>
        <w:ind w:firstLine="567"/>
        <w:jc w:val="both"/>
        <w:rPr>
          <w:lang w:val="tr-TR"/>
        </w:rPr>
      </w:pPr>
      <w:r w:rsidRPr="00857DA3">
        <w:rPr>
          <w:lang w:val="tr-TR"/>
        </w:rPr>
        <w:t>(2) Bu maddenin birinci fıkrasına ilave olarak, aşağıdaki sınır değerler de karşılanmak zorundadır:</w:t>
      </w:r>
    </w:p>
    <w:p w14:paraId="2A77C061" w14:textId="77777777" w:rsidR="00882AAF" w:rsidRPr="00857DA3" w:rsidRDefault="00882AAF" w:rsidP="00BC37B5">
      <w:pPr>
        <w:ind w:firstLine="567"/>
        <w:jc w:val="both"/>
        <w:rPr>
          <w:lang w:val="tr-TR"/>
        </w:rPr>
      </w:pPr>
      <w:r w:rsidRPr="00857DA3">
        <w:rPr>
          <w:lang w:val="tr-TR"/>
        </w:rPr>
        <w:t xml:space="preserve">a) Ek-2 Atık Kabul Kriterleri, III. sınıf depolama tesisleri için sınır değerler altında yer alan TOK (Toplam organik karbon) değeri, arıtma çamurları için; ilave sınır değer artırımı yapılmaksızın </w:t>
      </w:r>
      <w:proofErr w:type="gramStart"/>
      <w:r w:rsidRPr="00857DA3">
        <w:rPr>
          <w:lang w:val="tr-TR"/>
        </w:rPr>
        <w:t>1/1/2023</w:t>
      </w:r>
      <w:proofErr w:type="gramEnd"/>
      <w:r w:rsidRPr="00857DA3">
        <w:rPr>
          <w:lang w:val="tr-TR"/>
        </w:rPr>
        <w:t xml:space="preserve"> yılına kadar azami 250.000 mg/kg alınır.</w:t>
      </w:r>
    </w:p>
    <w:p w14:paraId="02E565B0" w14:textId="63B3DC5F" w:rsidR="00882AAF" w:rsidRPr="00857DA3" w:rsidRDefault="00882AAF" w:rsidP="00BC37B5">
      <w:pPr>
        <w:ind w:firstLine="567"/>
        <w:jc w:val="both"/>
        <w:rPr>
          <w:lang w:val="tr-TR"/>
        </w:rPr>
      </w:pPr>
      <w:r w:rsidRPr="00857DA3">
        <w:rPr>
          <w:lang w:val="tr-TR"/>
        </w:rPr>
        <w:t xml:space="preserve">b) Ek-2 Atık Kabul Kriterleri, reaktif olmayan ve kararlı tehlikeli atıkların II. sınıf depolama tesislerine kabul edilebilmesi için sınır değerler altında yer alan TOK (Toplam organik karbon) değeri, arıtma çamurları için; ilave sınır değer artırımı yapılmaksızın </w:t>
      </w:r>
      <w:proofErr w:type="gramStart"/>
      <w:r w:rsidRPr="00857DA3">
        <w:rPr>
          <w:lang w:val="tr-TR"/>
        </w:rPr>
        <w:t>1/1/2023</w:t>
      </w:r>
      <w:proofErr w:type="gramEnd"/>
      <w:r w:rsidRPr="00857DA3">
        <w:rPr>
          <w:lang w:val="tr-TR"/>
        </w:rPr>
        <w:t xml:space="preserve"> yılına kadar azami 250.000 mg/kg alınır.</w:t>
      </w:r>
    </w:p>
    <w:p w14:paraId="7E182495" w14:textId="77777777" w:rsidR="006E0657" w:rsidRDefault="006E0657" w:rsidP="00BC37B5">
      <w:pPr>
        <w:ind w:firstLine="567"/>
        <w:jc w:val="both"/>
        <w:rPr>
          <w:b/>
          <w:lang w:val="tr-TR"/>
        </w:rPr>
      </w:pPr>
    </w:p>
    <w:p w14:paraId="0B801DE1" w14:textId="77777777" w:rsidR="00857DA3" w:rsidRPr="00857DA3" w:rsidRDefault="00857DA3" w:rsidP="00BC37B5">
      <w:pPr>
        <w:ind w:firstLine="567"/>
        <w:jc w:val="both"/>
        <w:rPr>
          <w:b/>
          <w:lang w:val="tr-TR"/>
        </w:rPr>
      </w:pPr>
    </w:p>
    <w:p w14:paraId="78B7B899" w14:textId="77777777" w:rsidR="00B4032C" w:rsidRPr="00857DA3" w:rsidRDefault="00B4032C" w:rsidP="00BC37B5">
      <w:pPr>
        <w:ind w:firstLine="567"/>
        <w:jc w:val="both"/>
        <w:rPr>
          <w:b/>
          <w:lang w:val="tr-TR"/>
        </w:rPr>
      </w:pPr>
      <w:r w:rsidRPr="00857DA3">
        <w:rPr>
          <w:b/>
          <w:lang w:val="tr-TR"/>
        </w:rPr>
        <w:t>Kontrol işlemleri</w:t>
      </w:r>
    </w:p>
    <w:p w14:paraId="3B31D020" w14:textId="4B68A7C3" w:rsidR="00B4032C" w:rsidRPr="00857DA3" w:rsidRDefault="00B4032C" w:rsidP="00BC37B5">
      <w:pPr>
        <w:ind w:firstLine="567"/>
        <w:jc w:val="both"/>
        <w:rPr>
          <w:lang w:val="tr-TR"/>
        </w:rPr>
      </w:pPr>
      <w:r w:rsidRPr="00857DA3">
        <w:rPr>
          <w:b/>
          <w:lang w:val="tr-TR"/>
        </w:rPr>
        <w:t xml:space="preserve">GEÇİCİ MADDE 5 </w:t>
      </w:r>
      <w:r w:rsidR="00AA2891" w:rsidRPr="00857DA3">
        <w:rPr>
          <w:b/>
          <w:bCs/>
          <w:lang w:val="tr-TR"/>
        </w:rPr>
        <w:t>–</w:t>
      </w:r>
      <w:r w:rsidRPr="00857DA3">
        <w:rPr>
          <w:b/>
          <w:lang w:val="tr-TR"/>
        </w:rPr>
        <w:t xml:space="preserve"> </w:t>
      </w:r>
      <w:r w:rsidRPr="00857DA3">
        <w:rPr>
          <w:lang w:val="tr-TR"/>
        </w:rPr>
        <w:t xml:space="preserve">(1) Bu Yönetmeliğin yürürlüğe girdiği tarihten önce Bakanlıkça uygulama projesi onaylanmış ve yetkili denetim firmaları ile yapılan sözleşmesi Bakanlığa sunulmuş olan tesislerin kontrol faaliyetleri sözleşme imzalanan firma ile devam eder. Kontrol işlemlerinde </w:t>
      </w:r>
      <w:r w:rsidR="00B121E2" w:rsidRPr="00857DA3">
        <w:rPr>
          <w:lang w:val="tr-TR"/>
        </w:rPr>
        <w:t>21’inci</w:t>
      </w:r>
      <w:r w:rsidR="004658B5" w:rsidRPr="00857DA3">
        <w:rPr>
          <w:lang w:val="tr-TR"/>
        </w:rPr>
        <w:t xml:space="preserve"> madde </w:t>
      </w:r>
      <w:r w:rsidRPr="00857DA3">
        <w:rPr>
          <w:lang w:val="tr-TR"/>
        </w:rPr>
        <w:t>hükümlerine uyulur.</w:t>
      </w:r>
    </w:p>
    <w:p w14:paraId="7F406F39" w14:textId="77777777" w:rsidR="006E0657" w:rsidRPr="00857DA3" w:rsidRDefault="006E0657" w:rsidP="00BC37B5">
      <w:pPr>
        <w:ind w:firstLine="567"/>
        <w:jc w:val="both"/>
        <w:rPr>
          <w:b/>
          <w:lang w:val="tr-TR"/>
        </w:rPr>
      </w:pPr>
    </w:p>
    <w:p w14:paraId="010A2FEC" w14:textId="77777777" w:rsidR="00B4032C" w:rsidRPr="00857DA3" w:rsidRDefault="00B4032C" w:rsidP="00BC37B5">
      <w:pPr>
        <w:ind w:firstLine="567"/>
        <w:jc w:val="both"/>
        <w:rPr>
          <w:b/>
          <w:lang w:val="tr-TR"/>
        </w:rPr>
      </w:pPr>
      <w:r w:rsidRPr="00857DA3">
        <w:rPr>
          <w:b/>
          <w:lang w:val="tr-TR"/>
        </w:rPr>
        <w:t xml:space="preserve">Uygulama projesi hazırlanması ve incelenmesi </w:t>
      </w:r>
    </w:p>
    <w:p w14:paraId="7EDD3178" w14:textId="1E8F8F0D" w:rsidR="00B4032C" w:rsidRPr="00857DA3" w:rsidRDefault="00B4032C" w:rsidP="00BC37B5">
      <w:pPr>
        <w:ind w:firstLine="567"/>
        <w:jc w:val="both"/>
        <w:rPr>
          <w:lang w:val="tr-TR"/>
        </w:rPr>
      </w:pPr>
      <w:r w:rsidRPr="00857DA3">
        <w:rPr>
          <w:b/>
          <w:lang w:val="tr-TR"/>
        </w:rPr>
        <w:t xml:space="preserve">GEÇİCİ MADDE 6 </w:t>
      </w:r>
      <w:r w:rsidR="00AA2891" w:rsidRPr="00857DA3">
        <w:rPr>
          <w:b/>
          <w:bCs/>
          <w:lang w:val="tr-TR"/>
        </w:rPr>
        <w:t>–</w:t>
      </w:r>
      <w:r w:rsidRPr="00857DA3">
        <w:rPr>
          <w:b/>
          <w:lang w:val="tr-TR"/>
        </w:rPr>
        <w:t xml:space="preserve"> </w:t>
      </w:r>
      <w:r w:rsidRPr="00857DA3">
        <w:rPr>
          <w:lang w:val="tr-TR"/>
        </w:rPr>
        <w:t>(1) Bu Yönetmeliğin yürürlüğe girdiği tarihten önce uygulama projesini Bakanlığa sunmuş ancak inceleme süreci devam eden tesislerin projeleri başvuru tarihinde yürürlükte olan mevzuata göre yapılır.</w:t>
      </w:r>
    </w:p>
    <w:p w14:paraId="06BFC667" w14:textId="77777777" w:rsidR="00062E07" w:rsidRPr="00857DA3" w:rsidRDefault="00062E07" w:rsidP="00BC37B5">
      <w:pPr>
        <w:ind w:firstLine="567"/>
        <w:jc w:val="both"/>
        <w:rPr>
          <w:bCs/>
          <w:lang w:val="tr-TR"/>
        </w:rPr>
      </w:pPr>
    </w:p>
    <w:p w14:paraId="56183516" w14:textId="22E25F3D" w:rsidR="00E73DBE" w:rsidRPr="00857DA3" w:rsidRDefault="00E73DBE" w:rsidP="00BC37B5">
      <w:pPr>
        <w:ind w:firstLine="567"/>
        <w:jc w:val="both"/>
        <w:rPr>
          <w:b/>
          <w:bCs/>
          <w:lang w:val="tr-TR"/>
        </w:rPr>
      </w:pPr>
      <w:r w:rsidRPr="00857DA3">
        <w:rPr>
          <w:b/>
          <w:bCs/>
          <w:lang w:val="tr-TR"/>
        </w:rPr>
        <w:t>Maden atıklarının düzenli depolanması</w:t>
      </w:r>
    </w:p>
    <w:p w14:paraId="7CECC8DA" w14:textId="34116E8B" w:rsidR="00E73DBE" w:rsidRPr="00857DA3" w:rsidRDefault="00E73DBE" w:rsidP="00BC37B5">
      <w:pPr>
        <w:ind w:firstLine="567"/>
        <w:jc w:val="both"/>
        <w:rPr>
          <w:bCs/>
          <w:lang w:val="tr-TR"/>
        </w:rPr>
      </w:pPr>
      <w:proofErr w:type="gramStart"/>
      <w:r w:rsidRPr="00857DA3">
        <w:rPr>
          <w:b/>
          <w:bCs/>
          <w:lang w:val="tr-TR"/>
        </w:rPr>
        <w:t>GEÇİCİ MADDE 7</w:t>
      </w:r>
      <w:r w:rsidRPr="00857DA3">
        <w:rPr>
          <w:bCs/>
          <w:lang w:val="tr-TR"/>
        </w:rPr>
        <w:t xml:space="preserve"> </w:t>
      </w:r>
      <w:r w:rsidR="00AA2891" w:rsidRPr="00857DA3">
        <w:rPr>
          <w:b/>
          <w:bCs/>
          <w:lang w:val="tr-TR"/>
        </w:rPr>
        <w:t>–</w:t>
      </w:r>
      <w:r w:rsidRPr="00857DA3">
        <w:rPr>
          <w:bCs/>
          <w:lang w:val="tr-TR"/>
        </w:rPr>
        <w:t xml:space="preserve"> (1) Madenlerin aranması, çıkarılması, hazırlanması/zenginleştirilmesi sonucunda ortaya çıkan atıkların depolanmasında bu Yönetmeliğin 5 inci maddesinin ikinci ve üçüncü fıkraları, 9 uncu maddesinin birinci fıkrası, 14 üncü maddesinin sekizinci fıkrası, 23 üncü maddesi, 24 üncü maddesi, 25 inci maddesi, 27 inci maddesi, 28 inci maddesinin birinci, altıncı, sekizinci fıkraları, 30 uncu maddesi hükümleri uygulanmaz.</w:t>
      </w:r>
      <w:proofErr w:type="gramEnd"/>
    </w:p>
    <w:p w14:paraId="738EE849" w14:textId="5DE89D2F" w:rsidR="00E73DBE" w:rsidRPr="00857DA3" w:rsidRDefault="00E73DBE" w:rsidP="00BC37B5">
      <w:pPr>
        <w:ind w:firstLine="567"/>
        <w:jc w:val="both"/>
        <w:rPr>
          <w:bCs/>
          <w:lang w:val="tr-TR"/>
        </w:rPr>
      </w:pPr>
      <w:r w:rsidRPr="00857DA3">
        <w:rPr>
          <w:bCs/>
          <w:lang w:val="tr-TR"/>
        </w:rPr>
        <w:t xml:space="preserve">(2) </w:t>
      </w:r>
      <w:proofErr w:type="gramStart"/>
      <w:r w:rsidRPr="00857DA3">
        <w:rPr>
          <w:bCs/>
          <w:lang w:val="tr-TR"/>
        </w:rPr>
        <w:t>15/7/2015</w:t>
      </w:r>
      <w:proofErr w:type="gramEnd"/>
      <w:r w:rsidRPr="00857DA3">
        <w:rPr>
          <w:bCs/>
          <w:lang w:val="tr-TR"/>
        </w:rPr>
        <w:t xml:space="preserve"> tarihli ve 29417 sayılı Resmi Gazetede yayımlanan Maden Atıkları Yönetmeliğinin yürürlüğe girdiği tarihten itibaren maden atıklarının yönetiminde bu Yönetmelik hükümleri uygulanmaz.</w:t>
      </w:r>
    </w:p>
    <w:p w14:paraId="4C722DC8" w14:textId="77777777" w:rsidR="00E73DBE" w:rsidRPr="00857DA3" w:rsidRDefault="00E73DBE" w:rsidP="00BC37B5">
      <w:pPr>
        <w:ind w:firstLine="567"/>
        <w:jc w:val="both"/>
        <w:rPr>
          <w:bCs/>
          <w:lang w:val="tr-TR"/>
        </w:rPr>
      </w:pPr>
    </w:p>
    <w:p w14:paraId="062B1B8A" w14:textId="77777777" w:rsidR="00A97F17" w:rsidRPr="00857DA3" w:rsidRDefault="009B69F8" w:rsidP="00BC37B5">
      <w:pPr>
        <w:ind w:firstLine="567"/>
        <w:jc w:val="both"/>
        <w:rPr>
          <w:lang w:val="tr-TR"/>
        </w:rPr>
      </w:pPr>
      <w:r w:rsidRPr="00857DA3">
        <w:rPr>
          <w:b/>
          <w:bCs/>
          <w:lang w:val="tr-TR"/>
        </w:rPr>
        <w:t>Yürürlük</w:t>
      </w:r>
    </w:p>
    <w:p w14:paraId="38079E26" w14:textId="594A26A0" w:rsidR="00C11EA8" w:rsidRPr="00857DA3" w:rsidRDefault="009B69F8" w:rsidP="00BC37B5">
      <w:pPr>
        <w:ind w:firstLine="567"/>
        <w:jc w:val="both"/>
        <w:rPr>
          <w:color w:val="000000"/>
        </w:rPr>
      </w:pPr>
      <w:r w:rsidRPr="00857DA3">
        <w:rPr>
          <w:b/>
          <w:bCs/>
          <w:lang w:val="tr-TR"/>
        </w:rPr>
        <w:t xml:space="preserve">MADDE </w:t>
      </w:r>
      <w:r w:rsidR="008115A3" w:rsidRPr="00857DA3">
        <w:rPr>
          <w:b/>
          <w:bCs/>
          <w:lang w:val="tr-TR"/>
        </w:rPr>
        <w:t xml:space="preserve">40 </w:t>
      </w:r>
      <w:r w:rsidRPr="00857DA3">
        <w:rPr>
          <w:b/>
          <w:bCs/>
          <w:lang w:val="tr-TR"/>
        </w:rPr>
        <w:t>–</w:t>
      </w:r>
      <w:r w:rsidRPr="00857DA3">
        <w:rPr>
          <w:rStyle w:val="apple-converted-space"/>
          <w:lang w:val="tr-TR"/>
        </w:rPr>
        <w:t> </w:t>
      </w:r>
      <w:r w:rsidR="00C11EA8" w:rsidRPr="00857DA3">
        <w:rPr>
          <w:color w:val="000000"/>
        </w:rPr>
        <w:t xml:space="preserve">(1) Bu </w:t>
      </w:r>
      <w:proofErr w:type="spellStart"/>
      <w:r w:rsidR="00C11EA8" w:rsidRPr="00857DA3">
        <w:rPr>
          <w:color w:val="000000"/>
        </w:rPr>
        <w:t>Yönetmeliğin</w:t>
      </w:r>
      <w:proofErr w:type="spellEnd"/>
      <w:r w:rsidR="006547A9" w:rsidRPr="00857DA3">
        <w:rPr>
          <w:color w:val="000000"/>
        </w:rPr>
        <w:t>;</w:t>
      </w:r>
    </w:p>
    <w:p w14:paraId="174AF4DE" w14:textId="77777777" w:rsidR="00C11EA8" w:rsidRPr="00857DA3" w:rsidRDefault="00C11EA8" w:rsidP="00BC37B5">
      <w:pPr>
        <w:pStyle w:val="metin"/>
        <w:spacing w:before="0" w:beforeAutospacing="0" w:after="0" w:afterAutospacing="0"/>
        <w:ind w:firstLine="566"/>
        <w:jc w:val="both"/>
        <w:rPr>
          <w:color w:val="000000"/>
        </w:rPr>
      </w:pPr>
      <w:r w:rsidRPr="00857DA3">
        <w:rPr>
          <w:color w:val="000000"/>
        </w:rPr>
        <w:t>a) Uygulama projesi hazırlama firması ile kontrol firmasında yetki belgesi aranması şartı yayımı tarihinden itibaren altı ay sonra,</w:t>
      </w:r>
    </w:p>
    <w:p w14:paraId="31A0B30E" w14:textId="77777777" w:rsidR="00C11EA8" w:rsidRPr="00857DA3" w:rsidRDefault="00C11EA8" w:rsidP="00BC37B5">
      <w:pPr>
        <w:pStyle w:val="metin"/>
        <w:spacing w:before="0" w:beforeAutospacing="0" w:after="0" w:afterAutospacing="0"/>
        <w:ind w:firstLine="566"/>
        <w:jc w:val="both"/>
        <w:rPr>
          <w:color w:val="000000"/>
        </w:rPr>
      </w:pPr>
      <w:r w:rsidRPr="00857DA3">
        <w:rPr>
          <w:color w:val="000000"/>
        </w:rPr>
        <w:t>b) Diğer hükümleri yayımı tarihinde,</w:t>
      </w:r>
    </w:p>
    <w:p w14:paraId="7D01E1B8" w14:textId="77777777" w:rsidR="00C11EA8" w:rsidRPr="00857DA3" w:rsidRDefault="00C11EA8" w:rsidP="00BC37B5">
      <w:pPr>
        <w:pStyle w:val="metin"/>
        <w:spacing w:before="0" w:beforeAutospacing="0" w:after="0" w:afterAutospacing="0"/>
        <w:ind w:firstLine="566"/>
        <w:jc w:val="both"/>
        <w:rPr>
          <w:color w:val="000000"/>
        </w:rPr>
      </w:pPr>
      <w:proofErr w:type="gramStart"/>
      <w:r w:rsidRPr="00857DA3">
        <w:rPr>
          <w:color w:val="000000"/>
        </w:rPr>
        <w:t>yürürlüğe</w:t>
      </w:r>
      <w:proofErr w:type="gramEnd"/>
      <w:r w:rsidRPr="00857DA3">
        <w:rPr>
          <w:color w:val="000000"/>
        </w:rPr>
        <w:t xml:space="preserve"> girer.</w:t>
      </w:r>
    </w:p>
    <w:p w14:paraId="4C3D548B" w14:textId="77777777" w:rsidR="005B1388" w:rsidRPr="00857DA3" w:rsidRDefault="00C11EA8" w:rsidP="00BC37B5">
      <w:pPr>
        <w:ind w:firstLine="567"/>
        <w:jc w:val="both"/>
        <w:rPr>
          <w:lang w:val="tr-TR"/>
        </w:rPr>
      </w:pPr>
      <w:r w:rsidRPr="00857DA3">
        <w:rPr>
          <w:lang w:val="tr-TR"/>
        </w:rPr>
        <w:t xml:space="preserve"> </w:t>
      </w:r>
    </w:p>
    <w:p w14:paraId="4388F39B" w14:textId="77777777" w:rsidR="00A97F17" w:rsidRPr="00857DA3" w:rsidRDefault="009B69F8" w:rsidP="00BC37B5">
      <w:pPr>
        <w:ind w:firstLine="567"/>
        <w:jc w:val="both"/>
        <w:rPr>
          <w:lang w:val="tr-TR"/>
        </w:rPr>
      </w:pPr>
      <w:r w:rsidRPr="00857DA3">
        <w:rPr>
          <w:b/>
          <w:bCs/>
          <w:lang w:val="tr-TR"/>
        </w:rPr>
        <w:t>Yürütme</w:t>
      </w:r>
    </w:p>
    <w:p w14:paraId="3658E598" w14:textId="24F64AE8" w:rsidR="00C70AA6" w:rsidRPr="00857DA3" w:rsidRDefault="009B69F8" w:rsidP="00BC37B5">
      <w:pPr>
        <w:ind w:firstLine="567"/>
        <w:jc w:val="both"/>
        <w:rPr>
          <w:b/>
          <w:bCs/>
          <w:lang w:val="tr-TR"/>
        </w:rPr>
      </w:pPr>
      <w:r w:rsidRPr="00857DA3">
        <w:rPr>
          <w:b/>
          <w:bCs/>
          <w:lang w:val="tr-TR"/>
        </w:rPr>
        <w:t xml:space="preserve">MADDE </w:t>
      </w:r>
      <w:r w:rsidR="008115A3" w:rsidRPr="00857DA3">
        <w:rPr>
          <w:b/>
          <w:bCs/>
          <w:lang w:val="tr-TR"/>
        </w:rPr>
        <w:t xml:space="preserve">41 </w:t>
      </w:r>
      <w:r w:rsidRPr="00857DA3">
        <w:rPr>
          <w:b/>
          <w:bCs/>
          <w:lang w:val="tr-TR"/>
        </w:rPr>
        <w:t>–</w:t>
      </w:r>
      <w:r w:rsidRPr="00857DA3">
        <w:rPr>
          <w:rStyle w:val="apple-converted-space"/>
          <w:lang w:val="tr-TR"/>
        </w:rPr>
        <w:t> </w:t>
      </w:r>
      <w:r w:rsidRPr="00857DA3">
        <w:rPr>
          <w:lang w:val="tr-TR"/>
        </w:rPr>
        <w:t>(1) Bu Yönetmelik hükümlerini Çevre ve Şehircilik Bakanı yürütür.</w:t>
      </w:r>
      <w:r w:rsidRPr="00857DA3">
        <w:rPr>
          <w:b/>
          <w:bCs/>
          <w:lang w:val="tr-TR"/>
        </w:rPr>
        <w:br w:type="page"/>
      </w:r>
    </w:p>
    <w:p w14:paraId="0B6CBA16" w14:textId="77777777" w:rsidR="00C70AA6" w:rsidRPr="00857DA3" w:rsidRDefault="009B69F8" w:rsidP="00BC37B5">
      <w:pPr>
        <w:ind w:firstLine="567"/>
        <w:jc w:val="center"/>
        <w:rPr>
          <w:b/>
          <w:bCs/>
          <w:lang w:val="tr-TR"/>
        </w:rPr>
      </w:pPr>
      <w:r w:rsidRPr="00857DA3">
        <w:rPr>
          <w:b/>
          <w:bCs/>
          <w:lang w:val="tr-TR"/>
        </w:rPr>
        <w:lastRenderedPageBreak/>
        <w:t>EK-1</w:t>
      </w:r>
    </w:p>
    <w:p w14:paraId="652B8481" w14:textId="77777777" w:rsidR="00C70AA6" w:rsidRPr="00857DA3" w:rsidRDefault="009B69F8" w:rsidP="00BC37B5">
      <w:pPr>
        <w:ind w:firstLine="567"/>
        <w:jc w:val="center"/>
        <w:rPr>
          <w:b/>
          <w:bCs/>
          <w:lang w:val="tr-TR"/>
        </w:rPr>
      </w:pPr>
      <w:r w:rsidRPr="00857DA3">
        <w:rPr>
          <w:b/>
          <w:bCs/>
          <w:lang w:val="tr-TR"/>
        </w:rPr>
        <w:t>TEMEL NİTELENDİRME FORMU</w:t>
      </w:r>
    </w:p>
    <w:p w14:paraId="518730A3" w14:textId="77777777" w:rsidR="00C70AA6" w:rsidRPr="00857DA3" w:rsidRDefault="00C70AA6" w:rsidP="00BC37B5">
      <w:pPr>
        <w:ind w:firstLine="567"/>
        <w:jc w:val="center"/>
        <w:rPr>
          <w:b/>
          <w:bCs/>
          <w:lang w:val="tr-TR"/>
        </w:rPr>
      </w:pPr>
    </w:p>
    <w:tbl>
      <w:tblPr>
        <w:tblW w:w="100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2693"/>
        <w:gridCol w:w="1418"/>
        <w:gridCol w:w="2977"/>
      </w:tblGrid>
      <w:tr w:rsidR="00DA0E79" w:rsidRPr="00857DA3" w14:paraId="70BBCED4" w14:textId="77777777" w:rsidTr="00DA0E79">
        <w:trPr>
          <w:trHeight w:val="288"/>
        </w:trPr>
        <w:tc>
          <w:tcPr>
            <w:tcW w:w="2979" w:type="dxa"/>
            <w:vAlign w:val="center"/>
          </w:tcPr>
          <w:p w14:paraId="4A61CD02" w14:textId="77777777" w:rsidR="00C70AA6" w:rsidRPr="00857DA3" w:rsidRDefault="009B69F8" w:rsidP="00BC37B5">
            <w:pPr>
              <w:tabs>
                <w:tab w:val="left" w:pos="693"/>
              </w:tabs>
              <w:rPr>
                <w:lang w:val="tr-TR"/>
              </w:rPr>
            </w:pPr>
            <w:r w:rsidRPr="00857DA3">
              <w:rPr>
                <w:lang w:val="tr-TR"/>
              </w:rPr>
              <w:t>Atık Üreticisi</w:t>
            </w:r>
          </w:p>
        </w:tc>
        <w:tc>
          <w:tcPr>
            <w:tcW w:w="7088" w:type="dxa"/>
            <w:gridSpan w:val="3"/>
          </w:tcPr>
          <w:p w14:paraId="25029FDE" w14:textId="77777777" w:rsidR="00C70AA6" w:rsidRPr="00857DA3" w:rsidRDefault="00C70AA6" w:rsidP="00BC37B5">
            <w:pPr>
              <w:tabs>
                <w:tab w:val="left" w:pos="693"/>
              </w:tabs>
              <w:rPr>
                <w:lang w:val="tr-TR"/>
              </w:rPr>
            </w:pPr>
          </w:p>
        </w:tc>
      </w:tr>
      <w:tr w:rsidR="00DA0E79" w:rsidRPr="00857DA3" w14:paraId="52D2287F" w14:textId="77777777" w:rsidTr="00DA0E79">
        <w:trPr>
          <w:trHeight w:val="288"/>
        </w:trPr>
        <w:tc>
          <w:tcPr>
            <w:tcW w:w="2979" w:type="dxa"/>
            <w:vAlign w:val="center"/>
          </w:tcPr>
          <w:p w14:paraId="6FFA8A48" w14:textId="77777777" w:rsidR="00C70AA6" w:rsidRPr="00857DA3" w:rsidRDefault="009B69F8" w:rsidP="00BC37B5">
            <w:pPr>
              <w:tabs>
                <w:tab w:val="left" w:pos="693"/>
              </w:tabs>
              <w:rPr>
                <w:lang w:val="tr-TR"/>
              </w:rPr>
            </w:pPr>
            <w:r w:rsidRPr="00857DA3">
              <w:rPr>
                <w:lang w:val="tr-TR"/>
              </w:rPr>
              <w:t>Faaliyet sektörü</w:t>
            </w:r>
          </w:p>
        </w:tc>
        <w:tc>
          <w:tcPr>
            <w:tcW w:w="7088" w:type="dxa"/>
            <w:gridSpan w:val="3"/>
          </w:tcPr>
          <w:p w14:paraId="7997E251" w14:textId="77777777" w:rsidR="00C70AA6" w:rsidRPr="00857DA3" w:rsidRDefault="00C70AA6" w:rsidP="00BC37B5">
            <w:pPr>
              <w:tabs>
                <w:tab w:val="left" w:pos="693"/>
              </w:tabs>
              <w:rPr>
                <w:lang w:val="tr-TR"/>
              </w:rPr>
            </w:pPr>
          </w:p>
        </w:tc>
      </w:tr>
      <w:tr w:rsidR="00DA0E79" w:rsidRPr="00857DA3" w14:paraId="58574874" w14:textId="77777777" w:rsidTr="00DA0E79">
        <w:trPr>
          <w:trHeight w:val="288"/>
        </w:trPr>
        <w:tc>
          <w:tcPr>
            <w:tcW w:w="2979" w:type="dxa"/>
            <w:vAlign w:val="center"/>
          </w:tcPr>
          <w:p w14:paraId="63687FB4" w14:textId="77777777" w:rsidR="00C70AA6" w:rsidRPr="00857DA3" w:rsidRDefault="009B69F8" w:rsidP="00BC37B5">
            <w:pPr>
              <w:tabs>
                <w:tab w:val="left" w:pos="693"/>
              </w:tabs>
              <w:rPr>
                <w:lang w:val="tr-TR"/>
              </w:rPr>
            </w:pPr>
            <w:r w:rsidRPr="00857DA3">
              <w:rPr>
                <w:lang w:val="tr-TR"/>
              </w:rPr>
              <w:t>Adres</w:t>
            </w:r>
          </w:p>
        </w:tc>
        <w:tc>
          <w:tcPr>
            <w:tcW w:w="7088" w:type="dxa"/>
            <w:gridSpan w:val="3"/>
          </w:tcPr>
          <w:p w14:paraId="3AF807FD" w14:textId="77777777" w:rsidR="00C70AA6" w:rsidRPr="00857DA3" w:rsidRDefault="00C70AA6" w:rsidP="00BC37B5">
            <w:pPr>
              <w:tabs>
                <w:tab w:val="left" w:pos="693"/>
              </w:tabs>
              <w:rPr>
                <w:lang w:val="tr-TR"/>
              </w:rPr>
            </w:pPr>
          </w:p>
        </w:tc>
      </w:tr>
      <w:tr w:rsidR="00DA0E79" w:rsidRPr="00857DA3" w14:paraId="48F6E89D" w14:textId="77777777" w:rsidTr="00DA0E79">
        <w:trPr>
          <w:trHeight w:val="288"/>
        </w:trPr>
        <w:tc>
          <w:tcPr>
            <w:tcW w:w="2979" w:type="dxa"/>
            <w:vAlign w:val="center"/>
          </w:tcPr>
          <w:p w14:paraId="27837849" w14:textId="77777777" w:rsidR="00C70AA6" w:rsidRPr="00857DA3" w:rsidRDefault="009B69F8" w:rsidP="00BC37B5">
            <w:pPr>
              <w:tabs>
                <w:tab w:val="left" w:pos="693"/>
              </w:tabs>
              <w:rPr>
                <w:lang w:val="tr-TR"/>
              </w:rPr>
            </w:pPr>
            <w:r w:rsidRPr="00857DA3">
              <w:rPr>
                <w:lang w:val="tr-TR"/>
              </w:rPr>
              <w:t>Telefon</w:t>
            </w:r>
          </w:p>
        </w:tc>
        <w:tc>
          <w:tcPr>
            <w:tcW w:w="2693" w:type="dxa"/>
            <w:vAlign w:val="center"/>
          </w:tcPr>
          <w:p w14:paraId="79AA62CE" w14:textId="77777777" w:rsidR="00C70AA6" w:rsidRPr="00857DA3" w:rsidRDefault="009B69F8" w:rsidP="00BC37B5">
            <w:pPr>
              <w:tabs>
                <w:tab w:val="left" w:pos="693"/>
              </w:tabs>
              <w:rPr>
                <w:lang w:val="tr-TR"/>
              </w:rPr>
            </w:pPr>
            <w:r w:rsidRPr="00857DA3">
              <w:rPr>
                <w:lang w:val="tr-TR"/>
              </w:rPr>
              <w:t xml:space="preserve"> </w:t>
            </w:r>
          </w:p>
        </w:tc>
        <w:tc>
          <w:tcPr>
            <w:tcW w:w="1418" w:type="dxa"/>
            <w:vAlign w:val="center"/>
          </w:tcPr>
          <w:p w14:paraId="189D7452" w14:textId="77777777" w:rsidR="00C70AA6" w:rsidRPr="00857DA3" w:rsidRDefault="009B69F8" w:rsidP="00BC37B5">
            <w:pPr>
              <w:tabs>
                <w:tab w:val="left" w:pos="693"/>
              </w:tabs>
              <w:rPr>
                <w:lang w:val="tr-TR"/>
              </w:rPr>
            </w:pPr>
            <w:r w:rsidRPr="00857DA3">
              <w:rPr>
                <w:lang w:val="tr-TR"/>
              </w:rPr>
              <w:t xml:space="preserve">Web adresi </w:t>
            </w:r>
          </w:p>
        </w:tc>
        <w:tc>
          <w:tcPr>
            <w:tcW w:w="2977" w:type="dxa"/>
            <w:vAlign w:val="center"/>
          </w:tcPr>
          <w:p w14:paraId="6B842E73" w14:textId="77777777" w:rsidR="00C70AA6" w:rsidRPr="00857DA3" w:rsidRDefault="00C70AA6" w:rsidP="00BC37B5">
            <w:pPr>
              <w:tabs>
                <w:tab w:val="left" w:pos="693"/>
              </w:tabs>
              <w:rPr>
                <w:lang w:val="tr-TR"/>
              </w:rPr>
            </w:pPr>
          </w:p>
        </w:tc>
      </w:tr>
      <w:tr w:rsidR="00DA0E79" w:rsidRPr="00857DA3" w14:paraId="2A9B51CF" w14:textId="77777777" w:rsidTr="00DA0E79">
        <w:trPr>
          <w:trHeight w:val="288"/>
        </w:trPr>
        <w:tc>
          <w:tcPr>
            <w:tcW w:w="2979" w:type="dxa"/>
            <w:vAlign w:val="center"/>
          </w:tcPr>
          <w:p w14:paraId="4346AC2C" w14:textId="77777777" w:rsidR="00DA0E79" w:rsidRPr="00857DA3" w:rsidRDefault="009B69F8" w:rsidP="00BC37B5">
            <w:pPr>
              <w:tabs>
                <w:tab w:val="left" w:pos="693"/>
              </w:tabs>
              <w:rPr>
                <w:lang w:val="tr-TR"/>
              </w:rPr>
            </w:pPr>
            <w:r w:rsidRPr="00857DA3">
              <w:rPr>
                <w:lang w:val="tr-TR"/>
              </w:rPr>
              <w:t>Faks</w:t>
            </w:r>
          </w:p>
        </w:tc>
        <w:tc>
          <w:tcPr>
            <w:tcW w:w="2693" w:type="dxa"/>
            <w:vAlign w:val="center"/>
          </w:tcPr>
          <w:p w14:paraId="0947E55C" w14:textId="77777777" w:rsidR="00DA0E79" w:rsidRPr="00857DA3" w:rsidRDefault="00DA0E79" w:rsidP="00BC37B5">
            <w:pPr>
              <w:tabs>
                <w:tab w:val="left" w:pos="693"/>
              </w:tabs>
              <w:rPr>
                <w:lang w:val="tr-TR"/>
              </w:rPr>
            </w:pPr>
          </w:p>
        </w:tc>
        <w:tc>
          <w:tcPr>
            <w:tcW w:w="1418" w:type="dxa"/>
            <w:vAlign w:val="center"/>
          </w:tcPr>
          <w:p w14:paraId="2636B7F1" w14:textId="77777777" w:rsidR="00DA0E79" w:rsidRPr="00857DA3" w:rsidRDefault="009B69F8" w:rsidP="00BC37B5">
            <w:pPr>
              <w:tabs>
                <w:tab w:val="left" w:pos="693"/>
              </w:tabs>
              <w:rPr>
                <w:lang w:val="tr-TR"/>
              </w:rPr>
            </w:pPr>
            <w:r w:rsidRPr="00857DA3">
              <w:rPr>
                <w:lang w:val="tr-TR"/>
              </w:rPr>
              <w:t xml:space="preserve">E-posta  </w:t>
            </w:r>
          </w:p>
        </w:tc>
        <w:tc>
          <w:tcPr>
            <w:tcW w:w="2977" w:type="dxa"/>
            <w:vAlign w:val="center"/>
          </w:tcPr>
          <w:p w14:paraId="1C3B50E6" w14:textId="77777777" w:rsidR="00DA0E79" w:rsidRPr="00857DA3" w:rsidRDefault="00DA0E79" w:rsidP="00BC37B5">
            <w:pPr>
              <w:tabs>
                <w:tab w:val="left" w:pos="693"/>
              </w:tabs>
              <w:rPr>
                <w:lang w:val="tr-TR"/>
              </w:rPr>
            </w:pPr>
          </w:p>
        </w:tc>
      </w:tr>
      <w:tr w:rsidR="00DA0E79" w:rsidRPr="00857DA3" w14:paraId="638AE065" w14:textId="77777777" w:rsidTr="00F87423">
        <w:trPr>
          <w:trHeight w:val="310"/>
        </w:trPr>
        <w:tc>
          <w:tcPr>
            <w:tcW w:w="2979" w:type="dxa"/>
            <w:tcBorders>
              <w:bottom w:val="single" w:sz="4" w:space="0" w:color="auto"/>
            </w:tcBorders>
            <w:vAlign w:val="center"/>
          </w:tcPr>
          <w:p w14:paraId="239E4C44" w14:textId="77777777" w:rsidR="00C70AA6" w:rsidRPr="00857DA3" w:rsidRDefault="009B69F8" w:rsidP="00BC37B5">
            <w:pPr>
              <w:rPr>
                <w:lang w:val="tr-TR"/>
              </w:rPr>
            </w:pPr>
            <w:r w:rsidRPr="00857DA3">
              <w:rPr>
                <w:lang w:val="tr-TR"/>
              </w:rPr>
              <w:t>Atık Kodu</w:t>
            </w:r>
          </w:p>
        </w:tc>
        <w:tc>
          <w:tcPr>
            <w:tcW w:w="7088" w:type="dxa"/>
            <w:gridSpan w:val="3"/>
            <w:tcBorders>
              <w:bottom w:val="single" w:sz="4" w:space="0" w:color="auto"/>
            </w:tcBorders>
            <w:vAlign w:val="bottom"/>
          </w:tcPr>
          <w:p w14:paraId="0AE08CEC" w14:textId="77777777" w:rsidR="00C70AA6" w:rsidRPr="00857DA3" w:rsidRDefault="00C70AA6" w:rsidP="00BC37B5">
            <w:pPr>
              <w:tabs>
                <w:tab w:val="left" w:pos="693"/>
              </w:tabs>
              <w:jc w:val="center"/>
              <w:rPr>
                <w:lang w:val="tr-TR"/>
              </w:rPr>
            </w:pPr>
          </w:p>
        </w:tc>
      </w:tr>
      <w:tr w:rsidR="00DA0E79" w:rsidRPr="00857DA3" w14:paraId="28BE7AFC" w14:textId="77777777" w:rsidTr="00DA0E79">
        <w:trPr>
          <w:trHeight w:val="128"/>
        </w:trPr>
        <w:tc>
          <w:tcPr>
            <w:tcW w:w="2979" w:type="dxa"/>
            <w:vAlign w:val="center"/>
          </w:tcPr>
          <w:p w14:paraId="61CF7867" w14:textId="77777777" w:rsidR="00C70AA6" w:rsidRPr="00857DA3" w:rsidRDefault="009B69F8" w:rsidP="00BC37B5">
            <w:pPr>
              <w:rPr>
                <w:lang w:val="tr-TR"/>
              </w:rPr>
            </w:pPr>
            <w:r w:rsidRPr="00857DA3">
              <w:rPr>
                <w:lang w:val="tr-TR"/>
              </w:rPr>
              <w:t>Atığın kaynağı</w:t>
            </w:r>
          </w:p>
        </w:tc>
        <w:tc>
          <w:tcPr>
            <w:tcW w:w="7088" w:type="dxa"/>
            <w:gridSpan w:val="3"/>
            <w:vAlign w:val="bottom"/>
          </w:tcPr>
          <w:p w14:paraId="6F4AEEF7" w14:textId="77777777" w:rsidR="00C70AA6" w:rsidRPr="00857DA3" w:rsidRDefault="00C70AA6" w:rsidP="00BC37B5">
            <w:pPr>
              <w:tabs>
                <w:tab w:val="left" w:pos="693"/>
              </w:tabs>
              <w:jc w:val="center"/>
              <w:rPr>
                <w:lang w:val="tr-TR"/>
              </w:rPr>
            </w:pPr>
          </w:p>
        </w:tc>
      </w:tr>
      <w:tr w:rsidR="00DA0E79" w:rsidRPr="00857DA3" w14:paraId="419821FF" w14:textId="77777777" w:rsidTr="00DA0E79">
        <w:trPr>
          <w:trHeight w:val="469"/>
        </w:trPr>
        <w:tc>
          <w:tcPr>
            <w:tcW w:w="2979" w:type="dxa"/>
            <w:vAlign w:val="center"/>
          </w:tcPr>
          <w:p w14:paraId="2E80D5C3" w14:textId="77777777" w:rsidR="00C70AA6" w:rsidRPr="00857DA3" w:rsidRDefault="009B69F8" w:rsidP="00BC37B5">
            <w:pPr>
              <w:rPr>
                <w:lang w:val="tr-TR"/>
              </w:rPr>
            </w:pPr>
            <w:r w:rsidRPr="00857DA3">
              <w:rPr>
                <w:lang w:val="tr-TR"/>
              </w:rPr>
              <w:t>Atığın kokusu, rengi, kıvamı, yoğunluğu, fiziksel özellikleri gibi görünümüne ilişkin bilgiler</w:t>
            </w:r>
          </w:p>
        </w:tc>
        <w:tc>
          <w:tcPr>
            <w:tcW w:w="7088" w:type="dxa"/>
            <w:gridSpan w:val="3"/>
            <w:vAlign w:val="bottom"/>
          </w:tcPr>
          <w:p w14:paraId="1F9566DE" w14:textId="77777777" w:rsidR="00C70AA6" w:rsidRPr="00857DA3" w:rsidRDefault="00C70AA6" w:rsidP="00BC37B5">
            <w:pPr>
              <w:tabs>
                <w:tab w:val="left" w:pos="693"/>
              </w:tabs>
              <w:jc w:val="center"/>
              <w:rPr>
                <w:lang w:val="tr-TR"/>
              </w:rPr>
            </w:pPr>
          </w:p>
        </w:tc>
      </w:tr>
      <w:tr w:rsidR="00DA0E79" w:rsidRPr="00857DA3" w14:paraId="3A32E5A8" w14:textId="77777777" w:rsidTr="00DA0E79">
        <w:trPr>
          <w:trHeight w:val="288"/>
        </w:trPr>
        <w:tc>
          <w:tcPr>
            <w:tcW w:w="2979" w:type="dxa"/>
            <w:vAlign w:val="center"/>
          </w:tcPr>
          <w:p w14:paraId="045D1B31" w14:textId="77777777" w:rsidR="00C70AA6" w:rsidRPr="00857DA3" w:rsidRDefault="009B69F8" w:rsidP="00BC37B5">
            <w:pPr>
              <w:tabs>
                <w:tab w:val="left" w:pos="693"/>
              </w:tabs>
              <w:rPr>
                <w:lang w:val="tr-TR"/>
              </w:rPr>
            </w:pPr>
            <w:r w:rsidRPr="00857DA3">
              <w:rPr>
                <w:lang w:val="tr-TR"/>
              </w:rPr>
              <w:t>Hammadde ve ürün özelliklerini de içerecek şekilde atığın üretim süreci hakkında bilgi</w:t>
            </w:r>
          </w:p>
        </w:tc>
        <w:tc>
          <w:tcPr>
            <w:tcW w:w="7088" w:type="dxa"/>
            <w:gridSpan w:val="3"/>
            <w:vAlign w:val="bottom"/>
          </w:tcPr>
          <w:p w14:paraId="02E8DB54" w14:textId="77777777" w:rsidR="00C70AA6" w:rsidRPr="00857DA3" w:rsidRDefault="00C70AA6" w:rsidP="00BC37B5">
            <w:pPr>
              <w:tabs>
                <w:tab w:val="left" w:pos="693"/>
              </w:tabs>
              <w:rPr>
                <w:lang w:val="tr-TR"/>
              </w:rPr>
            </w:pPr>
          </w:p>
        </w:tc>
      </w:tr>
      <w:tr w:rsidR="00DA0E79" w:rsidRPr="00857DA3" w14:paraId="24DF5321" w14:textId="77777777" w:rsidTr="00DA0E79">
        <w:trPr>
          <w:trHeight w:val="288"/>
        </w:trPr>
        <w:tc>
          <w:tcPr>
            <w:tcW w:w="2979" w:type="dxa"/>
            <w:vAlign w:val="center"/>
          </w:tcPr>
          <w:p w14:paraId="4DA12417" w14:textId="77777777" w:rsidR="00C70AA6" w:rsidRPr="00857DA3" w:rsidRDefault="009B69F8" w:rsidP="00BC37B5">
            <w:pPr>
              <w:tabs>
                <w:tab w:val="left" w:pos="693"/>
              </w:tabs>
              <w:rPr>
                <w:lang w:val="tr-TR"/>
              </w:rPr>
            </w:pPr>
            <w:r w:rsidRPr="00857DA3">
              <w:rPr>
                <w:lang w:val="tr-TR"/>
              </w:rPr>
              <w:t>Atık kodu (M) ile işaretli atıklar için Atık Yönetimi Yönetmeliğinin Ek-3’ünde belirtilen tehlikelilik özelliklerine ilişkin bilgiler,</w:t>
            </w:r>
          </w:p>
        </w:tc>
        <w:tc>
          <w:tcPr>
            <w:tcW w:w="7088" w:type="dxa"/>
            <w:gridSpan w:val="3"/>
            <w:vAlign w:val="bottom"/>
          </w:tcPr>
          <w:p w14:paraId="39F270D4" w14:textId="77777777" w:rsidR="00C70AA6" w:rsidRPr="00857DA3" w:rsidRDefault="00C70AA6" w:rsidP="00BC37B5">
            <w:pPr>
              <w:tabs>
                <w:tab w:val="left" w:pos="693"/>
              </w:tabs>
              <w:rPr>
                <w:lang w:val="tr-TR"/>
              </w:rPr>
            </w:pPr>
          </w:p>
        </w:tc>
      </w:tr>
      <w:tr w:rsidR="00DA0E79" w:rsidRPr="00857DA3" w14:paraId="02A3B970" w14:textId="77777777" w:rsidTr="00DA0E79">
        <w:trPr>
          <w:trHeight w:val="288"/>
        </w:trPr>
        <w:tc>
          <w:tcPr>
            <w:tcW w:w="2979" w:type="dxa"/>
            <w:vAlign w:val="center"/>
          </w:tcPr>
          <w:p w14:paraId="2684D1DC" w14:textId="77777777" w:rsidR="00C70AA6" w:rsidRPr="00857DA3" w:rsidRDefault="009B69F8" w:rsidP="00BC37B5">
            <w:pPr>
              <w:tabs>
                <w:tab w:val="left" w:pos="693"/>
              </w:tabs>
              <w:rPr>
                <w:lang w:val="tr-TR"/>
              </w:rPr>
            </w:pPr>
            <w:r w:rsidRPr="00857DA3">
              <w:rPr>
                <w:lang w:val="tr-TR"/>
              </w:rPr>
              <w:t xml:space="preserve">Atığın bileşimi ve </w:t>
            </w:r>
            <w:proofErr w:type="spellStart"/>
            <w:r w:rsidRPr="00857DA3">
              <w:rPr>
                <w:lang w:val="tr-TR"/>
              </w:rPr>
              <w:t>özütleme</w:t>
            </w:r>
            <w:proofErr w:type="spellEnd"/>
            <w:r w:rsidRPr="00857DA3">
              <w:rPr>
                <w:lang w:val="tr-TR"/>
              </w:rPr>
              <w:t xml:space="preserve"> özelliklerine ilişkin veriler</w:t>
            </w:r>
          </w:p>
        </w:tc>
        <w:tc>
          <w:tcPr>
            <w:tcW w:w="7088" w:type="dxa"/>
            <w:gridSpan w:val="3"/>
            <w:vAlign w:val="bottom"/>
          </w:tcPr>
          <w:p w14:paraId="5073B997" w14:textId="77777777" w:rsidR="00C70AA6" w:rsidRPr="00857DA3" w:rsidRDefault="00C70AA6" w:rsidP="00BC37B5">
            <w:pPr>
              <w:tabs>
                <w:tab w:val="left" w:pos="693"/>
              </w:tabs>
              <w:rPr>
                <w:lang w:val="tr-TR"/>
              </w:rPr>
            </w:pPr>
          </w:p>
        </w:tc>
      </w:tr>
      <w:tr w:rsidR="00DA0E79" w:rsidRPr="00857DA3" w14:paraId="0407334A" w14:textId="77777777" w:rsidTr="00DA0E79">
        <w:trPr>
          <w:trHeight w:val="288"/>
        </w:trPr>
        <w:tc>
          <w:tcPr>
            <w:tcW w:w="2979" w:type="dxa"/>
            <w:vAlign w:val="center"/>
          </w:tcPr>
          <w:p w14:paraId="5E0DC086" w14:textId="77777777" w:rsidR="007A3112" w:rsidRPr="00857DA3" w:rsidRDefault="009B69F8" w:rsidP="00BC37B5">
            <w:pPr>
              <w:tabs>
                <w:tab w:val="left" w:pos="693"/>
              </w:tabs>
              <w:rPr>
                <w:lang w:val="tr-TR"/>
              </w:rPr>
            </w:pPr>
            <w:r w:rsidRPr="00857DA3">
              <w:rPr>
                <w:lang w:val="tr-TR"/>
              </w:rPr>
              <w:t>Atığa uygulanan ve/veya uygulanacak ön işlemler</w:t>
            </w:r>
          </w:p>
          <w:p w14:paraId="509FAF6B" w14:textId="77777777" w:rsidR="00C70AA6" w:rsidRPr="00857DA3" w:rsidRDefault="009B69F8" w:rsidP="00BC37B5">
            <w:pPr>
              <w:tabs>
                <w:tab w:val="left" w:pos="693"/>
              </w:tabs>
              <w:rPr>
                <w:lang w:val="tr-TR"/>
              </w:rPr>
            </w:pPr>
            <w:r w:rsidRPr="00857DA3">
              <w:rPr>
                <w:i/>
                <w:lang w:val="tr-TR"/>
              </w:rPr>
              <w:t>(Ön işlem yapılmaması durumunda gerekçesi)</w:t>
            </w:r>
          </w:p>
        </w:tc>
        <w:tc>
          <w:tcPr>
            <w:tcW w:w="7088" w:type="dxa"/>
            <w:gridSpan w:val="3"/>
            <w:vAlign w:val="bottom"/>
          </w:tcPr>
          <w:p w14:paraId="19198B71" w14:textId="77777777" w:rsidR="00C70AA6" w:rsidRPr="00857DA3" w:rsidRDefault="00C70AA6" w:rsidP="00BC37B5">
            <w:pPr>
              <w:tabs>
                <w:tab w:val="left" w:pos="693"/>
              </w:tabs>
              <w:rPr>
                <w:lang w:val="tr-TR"/>
              </w:rPr>
            </w:pPr>
          </w:p>
        </w:tc>
      </w:tr>
      <w:tr w:rsidR="00DA0E79" w:rsidRPr="00857DA3" w14:paraId="006D9B4C" w14:textId="77777777" w:rsidTr="00DA0E79">
        <w:trPr>
          <w:trHeight w:val="288"/>
        </w:trPr>
        <w:tc>
          <w:tcPr>
            <w:tcW w:w="2979" w:type="dxa"/>
            <w:vAlign w:val="center"/>
          </w:tcPr>
          <w:p w14:paraId="23474B11" w14:textId="77777777" w:rsidR="007A3112" w:rsidRPr="00857DA3" w:rsidRDefault="009B69F8" w:rsidP="00BC37B5">
            <w:pPr>
              <w:tabs>
                <w:tab w:val="left" w:pos="693"/>
              </w:tabs>
              <w:rPr>
                <w:lang w:val="tr-TR"/>
              </w:rPr>
            </w:pPr>
            <w:r w:rsidRPr="00857DA3">
              <w:rPr>
                <w:lang w:val="tr-TR"/>
              </w:rPr>
              <w:t>Tahmini atık miktarı (ton/yıl)</w:t>
            </w:r>
          </w:p>
        </w:tc>
        <w:tc>
          <w:tcPr>
            <w:tcW w:w="7088" w:type="dxa"/>
            <w:gridSpan w:val="3"/>
            <w:vAlign w:val="bottom"/>
          </w:tcPr>
          <w:p w14:paraId="011792F6" w14:textId="77777777" w:rsidR="007A3112" w:rsidRPr="00857DA3" w:rsidRDefault="007A3112" w:rsidP="00BC37B5">
            <w:pPr>
              <w:tabs>
                <w:tab w:val="left" w:pos="693"/>
              </w:tabs>
              <w:rPr>
                <w:lang w:val="tr-TR"/>
              </w:rPr>
            </w:pPr>
          </w:p>
        </w:tc>
      </w:tr>
    </w:tbl>
    <w:p w14:paraId="07EB615F" w14:textId="77777777" w:rsidR="00C70AA6" w:rsidRPr="00857DA3" w:rsidRDefault="00C70AA6" w:rsidP="00BC37B5">
      <w:pPr>
        <w:tabs>
          <w:tab w:val="left" w:pos="693"/>
        </w:tabs>
        <w:rPr>
          <w:lang w:val="tr-TR"/>
        </w:rPr>
      </w:pPr>
    </w:p>
    <w:tbl>
      <w:tblPr>
        <w:tblW w:w="1006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70" w:type="dxa"/>
          <w:right w:w="70" w:type="dxa"/>
        </w:tblCellMar>
        <w:tblLook w:val="0000" w:firstRow="0" w:lastRow="0" w:firstColumn="0" w:lastColumn="0" w:noHBand="0" w:noVBand="0"/>
      </w:tblPr>
      <w:tblGrid>
        <w:gridCol w:w="2615"/>
        <w:gridCol w:w="4045"/>
        <w:gridCol w:w="3407"/>
      </w:tblGrid>
      <w:tr w:rsidR="00C70AA6" w:rsidRPr="00857DA3" w14:paraId="4ED50831" w14:textId="77777777" w:rsidTr="00DA0E79">
        <w:trPr>
          <w:trHeight w:val="287"/>
        </w:trPr>
        <w:tc>
          <w:tcPr>
            <w:tcW w:w="10067" w:type="dxa"/>
            <w:gridSpan w:val="3"/>
            <w:tcBorders>
              <w:top w:val="single" w:sz="12" w:space="0" w:color="auto"/>
              <w:left w:val="single" w:sz="12" w:space="0" w:color="auto"/>
              <w:bottom w:val="single" w:sz="12" w:space="0" w:color="auto"/>
              <w:right w:val="single" w:sz="12" w:space="0" w:color="auto"/>
            </w:tcBorders>
            <w:vAlign w:val="center"/>
          </w:tcPr>
          <w:p w14:paraId="6C031F4F" w14:textId="77777777" w:rsidR="00C70AA6" w:rsidRPr="00857DA3" w:rsidRDefault="009B69F8" w:rsidP="00BC37B5">
            <w:pPr>
              <w:tabs>
                <w:tab w:val="left" w:pos="693"/>
              </w:tabs>
              <w:jc w:val="center"/>
              <w:rPr>
                <w:b/>
                <w:lang w:val="tr-TR"/>
              </w:rPr>
            </w:pPr>
            <w:r w:rsidRPr="00857DA3">
              <w:rPr>
                <w:b/>
                <w:lang w:val="tr-TR"/>
              </w:rPr>
              <w:t>ATIK ÜRETİCİSİ ONAYI</w:t>
            </w:r>
          </w:p>
        </w:tc>
      </w:tr>
      <w:tr w:rsidR="00C70AA6" w:rsidRPr="00857DA3" w14:paraId="0830AC79" w14:textId="77777777" w:rsidTr="00DA0E79">
        <w:trPr>
          <w:trHeight w:val="1477"/>
        </w:trPr>
        <w:tc>
          <w:tcPr>
            <w:tcW w:w="2615" w:type="dxa"/>
            <w:tcBorders>
              <w:top w:val="single" w:sz="12" w:space="0" w:color="auto"/>
              <w:left w:val="single" w:sz="12" w:space="0" w:color="auto"/>
              <w:bottom w:val="single" w:sz="12" w:space="0" w:color="auto"/>
              <w:right w:val="single" w:sz="4" w:space="0" w:color="auto"/>
            </w:tcBorders>
          </w:tcPr>
          <w:p w14:paraId="5DA80F4C" w14:textId="77777777" w:rsidR="00C70AA6" w:rsidRPr="00857DA3" w:rsidRDefault="009B69F8" w:rsidP="00BC37B5">
            <w:pPr>
              <w:tabs>
                <w:tab w:val="left" w:pos="693"/>
              </w:tabs>
              <w:jc w:val="center"/>
              <w:rPr>
                <w:lang w:val="tr-TR"/>
              </w:rPr>
            </w:pPr>
            <w:r w:rsidRPr="00857DA3">
              <w:rPr>
                <w:lang w:val="tr-TR"/>
              </w:rPr>
              <w:t>Tarih</w:t>
            </w:r>
          </w:p>
          <w:p w14:paraId="135FCC1A" w14:textId="77777777" w:rsidR="00C70AA6" w:rsidRPr="00857DA3" w:rsidRDefault="00C70AA6" w:rsidP="00BC37B5">
            <w:pPr>
              <w:tabs>
                <w:tab w:val="left" w:pos="693"/>
              </w:tabs>
              <w:jc w:val="center"/>
              <w:rPr>
                <w:lang w:val="tr-TR"/>
              </w:rPr>
            </w:pPr>
          </w:p>
        </w:tc>
        <w:tc>
          <w:tcPr>
            <w:tcW w:w="4045" w:type="dxa"/>
            <w:tcBorders>
              <w:top w:val="single" w:sz="12" w:space="0" w:color="auto"/>
              <w:left w:val="single" w:sz="4" w:space="0" w:color="auto"/>
              <w:bottom w:val="single" w:sz="12" w:space="0" w:color="auto"/>
              <w:right w:val="single" w:sz="4" w:space="0" w:color="auto"/>
            </w:tcBorders>
          </w:tcPr>
          <w:p w14:paraId="5D25ADBA" w14:textId="77777777" w:rsidR="00C70AA6" w:rsidRPr="00857DA3" w:rsidRDefault="009B69F8" w:rsidP="00BC37B5">
            <w:pPr>
              <w:tabs>
                <w:tab w:val="left" w:pos="693"/>
              </w:tabs>
              <w:jc w:val="center"/>
              <w:rPr>
                <w:lang w:val="tr-TR"/>
              </w:rPr>
            </w:pPr>
            <w:r w:rsidRPr="00857DA3">
              <w:rPr>
                <w:lang w:val="tr-TR"/>
              </w:rPr>
              <w:t>Unvanı, Adı, Soyadı</w:t>
            </w:r>
          </w:p>
          <w:p w14:paraId="09869FD3" w14:textId="77777777" w:rsidR="00C70AA6" w:rsidRPr="00857DA3" w:rsidRDefault="00C70AA6" w:rsidP="00BC37B5">
            <w:pPr>
              <w:tabs>
                <w:tab w:val="left" w:pos="693"/>
              </w:tabs>
              <w:jc w:val="center"/>
              <w:rPr>
                <w:lang w:val="tr-TR"/>
              </w:rPr>
            </w:pPr>
          </w:p>
          <w:p w14:paraId="0CAE20AC" w14:textId="77777777" w:rsidR="00C70AA6" w:rsidRPr="00857DA3" w:rsidRDefault="00C70AA6" w:rsidP="00BC37B5">
            <w:pPr>
              <w:tabs>
                <w:tab w:val="left" w:pos="693"/>
              </w:tabs>
              <w:jc w:val="center"/>
              <w:rPr>
                <w:lang w:val="tr-TR"/>
              </w:rPr>
            </w:pPr>
          </w:p>
          <w:p w14:paraId="0F2810BF" w14:textId="77777777" w:rsidR="00C70AA6" w:rsidRPr="00857DA3" w:rsidRDefault="00C70AA6" w:rsidP="00BC37B5">
            <w:pPr>
              <w:tabs>
                <w:tab w:val="left" w:pos="693"/>
              </w:tabs>
              <w:jc w:val="center"/>
              <w:rPr>
                <w:lang w:val="tr-TR"/>
              </w:rPr>
            </w:pPr>
          </w:p>
        </w:tc>
        <w:tc>
          <w:tcPr>
            <w:tcW w:w="3407" w:type="dxa"/>
            <w:tcBorders>
              <w:top w:val="single" w:sz="12" w:space="0" w:color="auto"/>
              <w:left w:val="single" w:sz="4" w:space="0" w:color="auto"/>
              <w:bottom w:val="single" w:sz="12" w:space="0" w:color="auto"/>
              <w:right w:val="single" w:sz="12" w:space="0" w:color="auto"/>
            </w:tcBorders>
          </w:tcPr>
          <w:p w14:paraId="0F1733F3" w14:textId="77777777" w:rsidR="00C70AA6" w:rsidRPr="00857DA3" w:rsidRDefault="009B69F8" w:rsidP="00BC37B5">
            <w:pPr>
              <w:tabs>
                <w:tab w:val="left" w:pos="693"/>
              </w:tabs>
              <w:jc w:val="center"/>
              <w:rPr>
                <w:lang w:val="tr-TR"/>
              </w:rPr>
            </w:pPr>
            <w:r w:rsidRPr="00857DA3">
              <w:rPr>
                <w:lang w:val="tr-TR"/>
              </w:rPr>
              <w:t>İmza</w:t>
            </w:r>
          </w:p>
        </w:tc>
      </w:tr>
    </w:tbl>
    <w:p w14:paraId="4E556477" w14:textId="77777777" w:rsidR="00C70AA6" w:rsidRPr="00857DA3" w:rsidRDefault="00C70AA6" w:rsidP="00BC37B5">
      <w:pPr>
        <w:rPr>
          <w:b/>
          <w:lang w:val="tr-TR"/>
        </w:rPr>
      </w:pPr>
    </w:p>
    <w:p w14:paraId="3CFC0026" w14:textId="77777777" w:rsidR="00C70AA6" w:rsidRPr="00857DA3" w:rsidRDefault="00C70AA6" w:rsidP="00BC37B5">
      <w:pPr>
        <w:ind w:firstLine="567"/>
        <w:jc w:val="center"/>
        <w:rPr>
          <w:b/>
          <w:bCs/>
          <w:lang w:val="tr-TR"/>
        </w:rPr>
      </w:pPr>
    </w:p>
    <w:p w14:paraId="2A9E8042" w14:textId="77777777" w:rsidR="00C70AA6" w:rsidRPr="00857DA3" w:rsidRDefault="00C70AA6" w:rsidP="00BC37B5">
      <w:pPr>
        <w:ind w:firstLine="567"/>
        <w:jc w:val="center"/>
        <w:rPr>
          <w:b/>
          <w:bCs/>
          <w:lang w:val="tr-TR"/>
        </w:rPr>
      </w:pPr>
    </w:p>
    <w:p w14:paraId="1DAB1E46" w14:textId="77777777" w:rsidR="004C576B" w:rsidRPr="00857DA3" w:rsidRDefault="009B69F8" w:rsidP="00BC37B5">
      <w:pPr>
        <w:ind w:firstLine="567"/>
        <w:jc w:val="both"/>
        <w:rPr>
          <w:lang w:val="tr-TR"/>
        </w:rPr>
      </w:pPr>
      <w:r w:rsidRPr="00857DA3">
        <w:rPr>
          <w:lang w:val="tr-TR"/>
        </w:rPr>
        <w:t> </w:t>
      </w:r>
    </w:p>
    <w:p w14:paraId="48B5230B" w14:textId="77777777" w:rsidR="004C576B" w:rsidRPr="00857DA3" w:rsidRDefault="009B69F8" w:rsidP="00BC37B5">
      <w:pPr>
        <w:ind w:firstLine="567"/>
        <w:jc w:val="both"/>
        <w:rPr>
          <w:lang w:val="tr-TR"/>
        </w:rPr>
      </w:pPr>
      <w:r w:rsidRPr="00857DA3">
        <w:rPr>
          <w:b/>
          <w:bCs/>
          <w:lang w:val="tr-TR"/>
        </w:rPr>
        <w:t> </w:t>
      </w:r>
    </w:p>
    <w:p w14:paraId="680E3F00" w14:textId="77777777" w:rsidR="004C576B" w:rsidRPr="00857DA3" w:rsidRDefault="009B69F8" w:rsidP="00BC37B5">
      <w:pPr>
        <w:ind w:firstLine="567"/>
        <w:jc w:val="center"/>
        <w:rPr>
          <w:lang w:val="tr-TR"/>
        </w:rPr>
      </w:pPr>
      <w:r w:rsidRPr="00857DA3">
        <w:rPr>
          <w:b/>
          <w:bCs/>
          <w:lang w:val="tr-TR"/>
        </w:rPr>
        <w:br w:type="page"/>
      </w:r>
      <w:r w:rsidRPr="00857DA3">
        <w:rPr>
          <w:b/>
          <w:bCs/>
          <w:lang w:val="tr-TR"/>
        </w:rPr>
        <w:lastRenderedPageBreak/>
        <w:t>EK-2</w:t>
      </w:r>
    </w:p>
    <w:p w14:paraId="0593D352" w14:textId="77777777" w:rsidR="004C576B" w:rsidRPr="00857DA3" w:rsidRDefault="009B69F8" w:rsidP="00BC37B5">
      <w:pPr>
        <w:ind w:firstLine="567"/>
        <w:jc w:val="center"/>
        <w:rPr>
          <w:lang w:val="tr-TR"/>
        </w:rPr>
      </w:pPr>
      <w:r w:rsidRPr="00857DA3">
        <w:rPr>
          <w:lang w:val="tr-TR"/>
        </w:rPr>
        <w:t> </w:t>
      </w:r>
      <w:r w:rsidRPr="00857DA3">
        <w:rPr>
          <w:b/>
          <w:bCs/>
          <w:lang w:val="tr-TR"/>
        </w:rPr>
        <w:t>ATIK KABUL KRİTERLERİ</w:t>
      </w:r>
    </w:p>
    <w:p w14:paraId="131EAEFC" w14:textId="77777777" w:rsidR="000C3CF9" w:rsidRPr="00857DA3" w:rsidRDefault="000C3CF9" w:rsidP="00BC37B5">
      <w:pPr>
        <w:ind w:firstLine="567"/>
        <w:jc w:val="both"/>
        <w:rPr>
          <w:b/>
          <w:bCs/>
          <w:lang w:val="tr-TR"/>
        </w:rPr>
      </w:pPr>
    </w:p>
    <w:p w14:paraId="1B2BA3E2" w14:textId="77777777" w:rsidR="004C576B" w:rsidRPr="00857DA3" w:rsidRDefault="000C3CF9" w:rsidP="00BC37B5">
      <w:pPr>
        <w:pStyle w:val="ListeParagraf"/>
        <w:numPr>
          <w:ilvl w:val="0"/>
          <w:numId w:val="33"/>
        </w:numPr>
        <w:jc w:val="both"/>
        <w:rPr>
          <w:bCs/>
          <w:lang w:val="tr-TR"/>
        </w:rPr>
      </w:pPr>
      <w:r w:rsidRPr="00857DA3">
        <w:rPr>
          <w:bCs/>
          <w:lang w:val="tr-TR"/>
        </w:rPr>
        <w:t>Düzenli depolama tesislerine kabul edilecek atıklar için öncelikle atık kodu, Atık Yönetimi Yönetmeliği’nin ek-4 Atık Listesinden belirlenir ve bu Yönetmeliğin ek-1’inde yer alan temel nitelendirme formu doldurulur.</w:t>
      </w:r>
      <w:r w:rsidR="009B69F8" w:rsidRPr="00857DA3">
        <w:rPr>
          <w:bCs/>
          <w:lang w:val="tr-TR"/>
        </w:rPr>
        <w:t> </w:t>
      </w:r>
    </w:p>
    <w:p w14:paraId="743AE0A0" w14:textId="77777777" w:rsidR="000C3CF9" w:rsidRPr="00857DA3" w:rsidRDefault="000C3CF9" w:rsidP="00BC37B5">
      <w:pPr>
        <w:pStyle w:val="ListeParagraf"/>
        <w:numPr>
          <w:ilvl w:val="0"/>
          <w:numId w:val="33"/>
        </w:numPr>
        <w:jc w:val="both"/>
        <w:rPr>
          <w:bCs/>
          <w:lang w:val="tr-TR"/>
        </w:rPr>
      </w:pPr>
      <w:r w:rsidRPr="00857DA3">
        <w:rPr>
          <w:bCs/>
          <w:lang w:val="tr-TR"/>
        </w:rPr>
        <w:t xml:space="preserve">Atık kodu belirlenen atığın hangi sınıf depolama tesisinde bertaraf edileceğinin belirlenmesi amacıyla Bakanlıktan yeterlik almış olan laboratuvarda aşağıda yer alan </w:t>
      </w:r>
      <w:proofErr w:type="gramStart"/>
      <w:r w:rsidRPr="00857DA3">
        <w:rPr>
          <w:bCs/>
          <w:lang w:val="tr-TR"/>
        </w:rPr>
        <w:t>kriterlere</w:t>
      </w:r>
      <w:proofErr w:type="gramEnd"/>
      <w:r w:rsidRPr="00857DA3">
        <w:rPr>
          <w:bCs/>
          <w:lang w:val="tr-TR"/>
        </w:rPr>
        <w:t xml:space="preserve"> göre analiz yapılır.</w:t>
      </w:r>
    </w:p>
    <w:p w14:paraId="11C85DED" w14:textId="77777777" w:rsidR="000C3CF9" w:rsidRPr="00857DA3" w:rsidRDefault="000C3CF9" w:rsidP="00BC37B5">
      <w:pPr>
        <w:pStyle w:val="ListeParagraf"/>
        <w:numPr>
          <w:ilvl w:val="0"/>
          <w:numId w:val="33"/>
        </w:numPr>
        <w:jc w:val="both"/>
        <w:rPr>
          <w:bCs/>
          <w:lang w:val="tr-TR"/>
        </w:rPr>
      </w:pPr>
      <w:r w:rsidRPr="00857DA3">
        <w:rPr>
          <w:bCs/>
          <w:lang w:val="tr-TR"/>
        </w:rPr>
        <w:t xml:space="preserve">Analiz çalışması iki aşamalı olarak yapılır. İlk aşamada aşağıdaki tablonun </w:t>
      </w:r>
      <w:r w:rsidR="00C5693E" w:rsidRPr="00857DA3">
        <w:rPr>
          <w:bCs/>
          <w:lang w:val="tr-TR"/>
        </w:rPr>
        <w:t xml:space="preserve">A bölümünde yer alan </w:t>
      </w:r>
      <w:proofErr w:type="spellStart"/>
      <w:r w:rsidR="00C5693E" w:rsidRPr="00857DA3">
        <w:rPr>
          <w:bCs/>
          <w:lang w:val="tr-TR"/>
        </w:rPr>
        <w:t>eluat</w:t>
      </w:r>
      <w:proofErr w:type="spellEnd"/>
      <w:r w:rsidR="00C5693E" w:rsidRPr="00857DA3">
        <w:rPr>
          <w:bCs/>
          <w:lang w:val="tr-TR"/>
        </w:rPr>
        <w:t xml:space="preserve"> analizi yapılır.</w:t>
      </w:r>
      <w:r w:rsidR="002F0250" w:rsidRPr="00857DA3">
        <w:rPr>
          <w:bCs/>
          <w:lang w:val="tr-TR"/>
        </w:rPr>
        <w:t xml:space="preserve"> </w:t>
      </w:r>
      <w:proofErr w:type="spellStart"/>
      <w:r w:rsidR="002F0250" w:rsidRPr="00857DA3">
        <w:rPr>
          <w:bCs/>
          <w:lang w:val="tr-TR"/>
        </w:rPr>
        <w:t>Eluat</w:t>
      </w:r>
      <w:proofErr w:type="spellEnd"/>
      <w:r w:rsidR="002F0250" w:rsidRPr="00857DA3">
        <w:rPr>
          <w:bCs/>
          <w:lang w:val="tr-TR"/>
        </w:rPr>
        <w:t xml:space="preserve"> analizi sonucuna göre atığın uygun olduğu sınıfa yönelik B bölümünde yer alan orijinal atıkta bakılacak parametrelere göre ikinci aşama analiz yapılır.</w:t>
      </w:r>
    </w:p>
    <w:p w14:paraId="4EC8140E" w14:textId="77777777" w:rsidR="00711B53" w:rsidRPr="00857DA3" w:rsidRDefault="00632197" w:rsidP="00BC37B5">
      <w:pPr>
        <w:pStyle w:val="ListeParagraf"/>
        <w:numPr>
          <w:ilvl w:val="0"/>
          <w:numId w:val="33"/>
        </w:numPr>
        <w:jc w:val="both"/>
        <w:rPr>
          <w:bCs/>
          <w:lang w:val="tr-TR"/>
        </w:rPr>
      </w:pPr>
      <w:r w:rsidRPr="00857DA3">
        <w:rPr>
          <w:bCs/>
          <w:lang w:val="tr-TR"/>
        </w:rPr>
        <w:t>Bu Yönetmeliğin ek-3’ünde yer alan s</w:t>
      </w:r>
      <w:r w:rsidR="00711B53" w:rsidRPr="00857DA3">
        <w:rPr>
          <w:bCs/>
          <w:lang w:val="tr-TR"/>
        </w:rPr>
        <w:t>ınır değer artırımı</w:t>
      </w:r>
      <w:r w:rsidR="00263E0F" w:rsidRPr="00857DA3">
        <w:rPr>
          <w:bCs/>
          <w:lang w:val="tr-TR"/>
        </w:rPr>
        <w:t xml:space="preserve">na göre değerlendirilebilmesi </w:t>
      </w:r>
      <w:r w:rsidR="00711B53" w:rsidRPr="00857DA3">
        <w:rPr>
          <w:bCs/>
          <w:lang w:val="tr-TR"/>
        </w:rPr>
        <w:t>için ilgili sınıflara ait param</w:t>
      </w:r>
      <w:r w:rsidR="00263E0F" w:rsidRPr="00857DA3">
        <w:rPr>
          <w:bCs/>
          <w:lang w:val="tr-TR"/>
        </w:rPr>
        <w:t>etrelerin</w:t>
      </w:r>
      <w:r w:rsidR="00711B53" w:rsidRPr="00857DA3">
        <w:rPr>
          <w:bCs/>
          <w:lang w:val="tr-TR"/>
        </w:rPr>
        <w:t xml:space="preserve"> tamamı</w:t>
      </w:r>
      <w:r w:rsidR="00263E0F" w:rsidRPr="00857DA3">
        <w:rPr>
          <w:bCs/>
          <w:lang w:val="tr-TR"/>
        </w:rPr>
        <w:t xml:space="preserve"> analiz edilir.</w:t>
      </w:r>
    </w:p>
    <w:p w14:paraId="6CB63772" w14:textId="77777777" w:rsidR="00263E0F" w:rsidRPr="00857DA3" w:rsidRDefault="00263E0F" w:rsidP="00BC37B5">
      <w:pPr>
        <w:pStyle w:val="ListeParagraf"/>
        <w:numPr>
          <w:ilvl w:val="0"/>
          <w:numId w:val="33"/>
        </w:numPr>
        <w:jc w:val="both"/>
        <w:rPr>
          <w:bCs/>
          <w:lang w:val="tr-TR"/>
        </w:rPr>
      </w:pPr>
      <w:r w:rsidRPr="00857DA3">
        <w:rPr>
          <w:bCs/>
          <w:lang w:val="tr-TR"/>
        </w:rPr>
        <w:t>Sınır değer artırımına ilişkin olarak laboratuvar analiz sonuçlarında laboratuvarca değerlendirme yapılmaz. İlgili değerlendirme Bakanlıkça yapılır.</w:t>
      </w:r>
    </w:p>
    <w:p w14:paraId="257A12DE" w14:textId="77777777" w:rsidR="000C3CF9" w:rsidRPr="00857DA3" w:rsidRDefault="000C3CF9" w:rsidP="00BC37B5">
      <w:pPr>
        <w:ind w:firstLine="567"/>
        <w:jc w:val="both"/>
        <w:rPr>
          <w:lang w:val="tr-TR"/>
        </w:rPr>
      </w:pPr>
    </w:p>
    <w:p w14:paraId="57328B44" w14:textId="17A47BC7" w:rsidR="004C576B" w:rsidRPr="00857DA3" w:rsidRDefault="009B69F8" w:rsidP="00BC37B5">
      <w:pPr>
        <w:ind w:firstLine="567"/>
        <w:jc w:val="both"/>
        <w:rPr>
          <w:lang w:val="tr-TR"/>
        </w:rPr>
      </w:pPr>
      <w:r w:rsidRPr="00857DA3">
        <w:rPr>
          <w:b/>
          <w:bCs/>
          <w:lang w:val="tr-TR"/>
        </w:rPr>
        <w:t xml:space="preserve">Atıkların düzenli depolanabilmesi için kabul </w:t>
      </w:r>
      <w:proofErr w:type="gramStart"/>
      <w:r w:rsidRPr="00857DA3">
        <w:rPr>
          <w:b/>
          <w:bCs/>
          <w:lang w:val="tr-TR"/>
        </w:rPr>
        <w:t>kriterleri</w:t>
      </w:r>
      <w:proofErr w:type="gramEnd"/>
    </w:p>
    <w:p w14:paraId="49158785" w14:textId="77777777" w:rsidR="004C576B" w:rsidRPr="00857DA3" w:rsidRDefault="009B69F8" w:rsidP="00BC37B5">
      <w:pPr>
        <w:ind w:firstLine="567"/>
        <w:jc w:val="both"/>
        <w:rPr>
          <w:lang w:val="tr-TR"/>
        </w:rPr>
      </w:pPr>
      <w:r w:rsidRPr="00857DA3">
        <w:rPr>
          <w:lang w:val="tr-TR"/>
        </w:rPr>
        <w:t xml:space="preserve">Atıklar kabul </w:t>
      </w:r>
      <w:proofErr w:type="gramStart"/>
      <w:r w:rsidRPr="00857DA3">
        <w:rPr>
          <w:lang w:val="tr-TR"/>
        </w:rPr>
        <w:t>kriterlerine</w:t>
      </w:r>
      <w:proofErr w:type="gramEnd"/>
      <w:r w:rsidRPr="00857DA3">
        <w:rPr>
          <w:lang w:val="tr-TR"/>
        </w:rPr>
        <w:t xml:space="preserve"> ilişkin sınır değerlere göre uygun depolama tesisinde bertaraf edilir.</w:t>
      </w:r>
    </w:p>
    <w:p w14:paraId="59FCCEA9" w14:textId="77777777" w:rsidR="00220D54" w:rsidRDefault="00220D54" w:rsidP="00BC37B5">
      <w:pPr>
        <w:ind w:firstLine="567"/>
        <w:jc w:val="both"/>
        <w:rPr>
          <w:sz w:val="22"/>
          <w:szCs w:val="22"/>
          <w:lang w:val="tr-TR"/>
        </w:rPr>
      </w:pPr>
      <w:proofErr w:type="spellStart"/>
      <w:r w:rsidRPr="00857DA3">
        <w:rPr>
          <w:sz w:val="22"/>
          <w:szCs w:val="22"/>
          <w:lang w:val="tr-TR"/>
        </w:rPr>
        <w:t>Eluat</w:t>
      </w:r>
      <w:proofErr w:type="spellEnd"/>
      <w:r w:rsidRPr="00857DA3">
        <w:rPr>
          <w:sz w:val="22"/>
          <w:szCs w:val="22"/>
          <w:lang w:val="tr-TR"/>
        </w:rPr>
        <w:t xml:space="preserve"> testi değerleri, sıvı/katı oranı (L/S) 10 </w:t>
      </w:r>
      <w:proofErr w:type="spellStart"/>
      <w:r w:rsidRPr="00857DA3">
        <w:rPr>
          <w:sz w:val="22"/>
          <w:szCs w:val="22"/>
          <w:lang w:val="tr-TR"/>
        </w:rPr>
        <w:t>lt</w:t>
      </w:r>
      <w:proofErr w:type="spellEnd"/>
      <w:r w:rsidRPr="00857DA3">
        <w:rPr>
          <w:sz w:val="22"/>
          <w:szCs w:val="22"/>
          <w:lang w:val="tr-TR"/>
        </w:rPr>
        <w:t>/kg alınarak hesaplanır.</w:t>
      </w:r>
    </w:p>
    <w:p w14:paraId="3E466CA1" w14:textId="77777777" w:rsidR="00242513" w:rsidRPr="00857DA3" w:rsidRDefault="00242513" w:rsidP="00BC37B5">
      <w:pPr>
        <w:ind w:firstLine="567"/>
        <w:jc w:val="both"/>
        <w:rPr>
          <w:lang w:val="tr-TR"/>
        </w:rPr>
      </w:pPr>
      <w:r>
        <w:rPr>
          <w:sz w:val="22"/>
          <w:szCs w:val="22"/>
          <w:lang w:val="tr-TR"/>
        </w:rPr>
        <w:t xml:space="preserve">Analiz raporunda </w:t>
      </w:r>
      <w:proofErr w:type="spellStart"/>
      <w:r>
        <w:rPr>
          <w:sz w:val="22"/>
          <w:szCs w:val="22"/>
          <w:lang w:val="tr-TR"/>
        </w:rPr>
        <w:t>pH</w:t>
      </w:r>
      <w:proofErr w:type="spellEnd"/>
      <w:r>
        <w:rPr>
          <w:sz w:val="22"/>
          <w:szCs w:val="22"/>
          <w:lang w:val="tr-TR"/>
        </w:rPr>
        <w:t xml:space="preserve"> ve atığın nem içeriğine dair bilgiye yer verilir.</w:t>
      </w:r>
    </w:p>
    <w:p w14:paraId="5290FEF6" w14:textId="77777777" w:rsidR="00220D54" w:rsidRPr="00857DA3" w:rsidRDefault="00220D54" w:rsidP="00BC37B5">
      <w:pPr>
        <w:ind w:firstLine="567"/>
        <w:jc w:val="both"/>
        <w:rPr>
          <w:lang w:val="tr-TR"/>
        </w:rPr>
      </w:pP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151"/>
        <w:gridCol w:w="1865"/>
        <w:gridCol w:w="2095"/>
        <w:gridCol w:w="1800"/>
      </w:tblGrid>
      <w:tr w:rsidR="004D0C61" w:rsidRPr="00857DA3" w14:paraId="062D46EA" w14:textId="77777777" w:rsidTr="00857DA3">
        <w:trPr>
          <w:trHeight w:val="1611"/>
          <w:jc w:val="center"/>
        </w:trPr>
        <w:tc>
          <w:tcPr>
            <w:tcW w:w="568" w:type="dxa"/>
            <w:tcBorders>
              <w:top w:val="single" w:sz="4" w:space="0" w:color="auto"/>
              <w:left w:val="single" w:sz="4" w:space="0" w:color="auto"/>
              <w:bottom w:val="single" w:sz="4" w:space="0" w:color="auto"/>
              <w:right w:val="single" w:sz="4" w:space="0" w:color="auto"/>
            </w:tcBorders>
          </w:tcPr>
          <w:p w14:paraId="1F920DD8" w14:textId="77777777" w:rsidR="000C2F1D" w:rsidRPr="00857DA3" w:rsidRDefault="000C2F1D" w:rsidP="00BC37B5">
            <w:pPr>
              <w:jc w:val="both"/>
              <w:rPr>
                <w:lang w:val="tr-TR"/>
              </w:rPr>
            </w:pPr>
          </w:p>
          <w:p w14:paraId="4129CF37" w14:textId="77777777" w:rsidR="000C2F1D" w:rsidRPr="00857DA3" w:rsidRDefault="000C2F1D" w:rsidP="00BC37B5">
            <w:pPr>
              <w:jc w:val="both"/>
              <w:rPr>
                <w:lang w:val="tr-TR"/>
              </w:rPr>
            </w:pPr>
          </w:p>
        </w:tc>
        <w:tc>
          <w:tcPr>
            <w:tcW w:w="2151" w:type="dxa"/>
            <w:tcBorders>
              <w:top w:val="single" w:sz="4" w:space="0" w:color="auto"/>
              <w:left w:val="single" w:sz="4" w:space="0" w:color="auto"/>
              <w:bottom w:val="single" w:sz="4" w:space="0" w:color="auto"/>
              <w:right w:val="single" w:sz="4" w:space="0" w:color="auto"/>
            </w:tcBorders>
          </w:tcPr>
          <w:p w14:paraId="7BFF5036" w14:textId="77777777" w:rsidR="000C2F1D" w:rsidRPr="00857DA3" w:rsidRDefault="009B69F8" w:rsidP="00BC37B5">
            <w:pPr>
              <w:jc w:val="both"/>
              <w:rPr>
                <w:lang w:val="tr-TR"/>
              </w:rPr>
            </w:pPr>
            <w:r w:rsidRPr="00857DA3">
              <w:rPr>
                <w:lang w:val="tr-TR"/>
              </w:rPr>
              <w:t> </w:t>
            </w:r>
          </w:p>
        </w:tc>
        <w:tc>
          <w:tcPr>
            <w:tcW w:w="1865" w:type="dxa"/>
            <w:tcBorders>
              <w:top w:val="single" w:sz="4" w:space="0" w:color="auto"/>
              <w:left w:val="single" w:sz="4" w:space="0" w:color="auto"/>
              <w:bottom w:val="single" w:sz="4" w:space="0" w:color="auto"/>
              <w:right w:val="single" w:sz="4" w:space="0" w:color="auto"/>
            </w:tcBorders>
            <w:vAlign w:val="center"/>
          </w:tcPr>
          <w:p w14:paraId="0CB522A7" w14:textId="4D0702D3" w:rsidR="000729C3" w:rsidRPr="00857DA3" w:rsidRDefault="009B69F8" w:rsidP="00BC37B5">
            <w:pPr>
              <w:ind w:left="82" w:right="82"/>
              <w:jc w:val="center"/>
              <w:rPr>
                <w:b/>
                <w:lang w:val="tr-TR"/>
              </w:rPr>
            </w:pPr>
            <w:r w:rsidRPr="00857DA3">
              <w:rPr>
                <w:b/>
                <w:bCs/>
                <w:lang w:val="tr-TR"/>
              </w:rPr>
              <w:t>III. sınıf düzenli depolama tesisleri için sınır değerler</w:t>
            </w:r>
          </w:p>
          <w:p w14:paraId="1BFF1E09" w14:textId="26911037" w:rsidR="000729C3" w:rsidRPr="00857DA3" w:rsidRDefault="009B69F8" w:rsidP="00BC37B5">
            <w:pPr>
              <w:ind w:left="82" w:right="82"/>
              <w:jc w:val="center"/>
              <w:rPr>
                <w:b/>
                <w:lang w:val="tr-TR"/>
              </w:rPr>
            </w:pPr>
            <w:r w:rsidRPr="00857DA3">
              <w:rPr>
                <w:b/>
                <w:lang w:val="tr-TR"/>
              </w:rPr>
              <w:t>(mg/</w:t>
            </w:r>
            <w:proofErr w:type="spellStart"/>
            <w:r w:rsidRPr="00857DA3">
              <w:rPr>
                <w:b/>
                <w:lang w:val="tr-TR"/>
              </w:rPr>
              <w:t>lt</w:t>
            </w:r>
            <w:proofErr w:type="spellEnd"/>
            <w:r w:rsidRPr="00857DA3">
              <w:rPr>
                <w:b/>
                <w:lang w:val="tr-TR"/>
              </w:rPr>
              <w:t>)</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30100B" w14:textId="77777777" w:rsidR="000729C3" w:rsidRPr="00857DA3" w:rsidRDefault="009B69F8" w:rsidP="00BC37B5">
            <w:pPr>
              <w:ind w:left="93"/>
              <w:jc w:val="center"/>
              <w:rPr>
                <w:b/>
                <w:bCs/>
                <w:lang w:val="tr-TR"/>
              </w:rPr>
            </w:pPr>
            <w:r w:rsidRPr="00857DA3">
              <w:rPr>
                <w:b/>
                <w:bCs/>
                <w:lang w:val="tr-TR"/>
              </w:rPr>
              <w:t>II. sınıf düzenli depolama tesisleri için sınır değerler</w:t>
            </w:r>
          </w:p>
          <w:p w14:paraId="3FE4487E" w14:textId="77777777" w:rsidR="000729C3" w:rsidRPr="00857DA3" w:rsidRDefault="009B69F8" w:rsidP="00BC37B5">
            <w:pPr>
              <w:ind w:left="93"/>
              <w:jc w:val="center"/>
              <w:rPr>
                <w:b/>
                <w:bCs/>
                <w:lang w:val="tr-TR"/>
              </w:rPr>
            </w:pPr>
            <w:r w:rsidRPr="00857DA3">
              <w:rPr>
                <w:b/>
                <w:bCs/>
                <w:lang w:val="tr-TR"/>
              </w:rPr>
              <w:t>(mg/</w:t>
            </w:r>
            <w:proofErr w:type="spellStart"/>
            <w:r w:rsidRPr="00857DA3">
              <w:rPr>
                <w:b/>
                <w:bCs/>
                <w:lang w:val="tr-TR"/>
              </w:rPr>
              <w:t>lt</w:t>
            </w:r>
            <w:proofErr w:type="spellEnd"/>
            <w:r w:rsidRPr="00857DA3">
              <w:rPr>
                <w:b/>
                <w:bCs/>
                <w:lang w:val="tr-TR"/>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BDE317" w14:textId="3A428FBD" w:rsidR="000729C3" w:rsidRPr="00857DA3" w:rsidRDefault="009B69F8" w:rsidP="00BC37B5">
            <w:pPr>
              <w:pStyle w:val="ListeParagraf"/>
              <w:ind w:left="-17" w:right="-12" w:hanging="6"/>
              <w:jc w:val="center"/>
              <w:rPr>
                <w:b/>
                <w:bCs/>
                <w:lang w:val="tr-TR"/>
              </w:rPr>
            </w:pPr>
            <w:r w:rsidRPr="00857DA3">
              <w:rPr>
                <w:b/>
                <w:bCs/>
                <w:lang w:val="tr-TR"/>
              </w:rPr>
              <w:t>I. sınıf düzenli depolama tesisleri için sınır değerler</w:t>
            </w:r>
          </w:p>
          <w:p w14:paraId="16BDB09D" w14:textId="77777777" w:rsidR="000729C3" w:rsidRPr="00857DA3" w:rsidRDefault="009B69F8" w:rsidP="00BC37B5">
            <w:pPr>
              <w:ind w:left="-17" w:right="-12" w:hanging="6"/>
              <w:jc w:val="center"/>
              <w:rPr>
                <w:b/>
                <w:bCs/>
                <w:lang w:val="tr-TR"/>
              </w:rPr>
            </w:pPr>
            <w:r w:rsidRPr="00857DA3">
              <w:rPr>
                <w:b/>
                <w:bCs/>
                <w:lang w:val="tr-TR"/>
              </w:rPr>
              <w:t>(mg/</w:t>
            </w:r>
            <w:proofErr w:type="spellStart"/>
            <w:r w:rsidRPr="00857DA3">
              <w:rPr>
                <w:b/>
                <w:bCs/>
                <w:lang w:val="tr-TR"/>
              </w:rPr>
              <w:t>lt</w:t>
            </w:r>
            <w:proofErr w:type="spellEnd"/>
            <w:r w:rsidRPr="00857DA3">
              <w:rPr>
                <w:b/>
                <w:bCs/>
                <w:lang w:val="tr-TR"/>
              </w:rPr>
              <w:t>)</w:t>
            </w:r>
          </w:p>
        </w:tc>
      </w:tr>
      <w:tr w:rsidR="004D0C61" w:rsidRPr="00857DA3" w14:paraId="28782483" w14:textId="77777777" w:rsidTr="00857DA3">
        <w:trPr>
          <w:trHeight w:val="345"/>
          <w:jc w:val="center"/>
        </w:trPr>
        <w:tc>
          <w:tcPr>
            <w:tcW w:w="568" w:type="dxa"/>
            <w:tcBorders>
              <w:top w:val="single" w:sz="4" w:space="0" w:color="auto"/>
              <w:left w:val="single" w:sz="4" w:space="0" w:color="auto"/>
              <w:bottom w:val="single" w:sz="4" w:space="0" w:color="auto"/>
              <w:right w:val="single" w:sz="4" w:space="0" w:color="auto"/>
            </w:tcBorders>
          </w:tcPr>
          <w:p w14:paraId="12062440" w14:textId="1C2D3E70" w:rsidR="000C2F1D" w:rsidRPr="00857DA3" w:rsidRDefault="000C3CF9" w:rsidP="00BC37B5">
            <w:pPr>
              <w:jc w:val="center"/>
              <w:rPr>
                <w:b/>
                <w:lang w:val="tr-TR"/>
              </w:rPr>
            </w:pPr>
            <w:r w:rsidRPr="00857DA3">
              <w:rPr>
                <w:b/>
                <w:lang w:val="tr-TR"/>
              </w:rPr>
              <w:t>A</w:t>
            </w:r>
          </w:p>
        </w:tc>
        <w:tc>
          <w:tcPr>
            <w:tcW w:w="2151" w:type="dxa"/>
            <w:tcBorders>
              <w:top w:val="single" w:sz="4" w:space="0" w:color="auto"/>
              <w:left w:val="single" w:sz="4" w:space="0" w:color="auto"/>
              <w:bottom w:val="single" w:sz="4" w:space="0" w:color="auto"/>
              <w:right w:val="single" w:sz="4" w:space="0" w:color="auto"/>
            </w:tcBorders>
          </w:tcPr>
          <w:p w14:paraId="10A9694B" w14:textId="0EC10A8F" w:rsidR="000729C3" w:rsidRPr="00857DA3" w:rsidRDefault="009B69F8" w:rsidP="00BC37B5">
            <w:pPr>
              <w:jc w:val="center"/>
              <w:rPr>
                <w:b/>
                <w:lang w:val="tr-TR"/>
              </w:rPr>
            </w:pPr>
            <w:proofErr w:type="spellStart"/>
            <w:r w:rsidRPr="00857DA3">
              <w:rPr>
                <w:b/>
                <w:lang w:val="tr-TR"/>
              </w:rPr>
              <w:t>Eluat</w:t>
            </w:r>
            <w:proofErr w:type="spellEnd"/>
            <w:r w:rsidRPr="00857DA3">
              <w:rPr>
                <w:b/>
                <w:lang w:val="tr-TR"/>
              </w:rPr>
              <w:t xml:space="preserve"> </w:t>
            </w:r>
            <w:r w:rsidR="00C5693E" w:rsidRPr="00857DA3">
              <w:rPr>
                <w:b/>
                <w:lang w:val="tr-TR"/>
              </w:rPr>
              <w:t>Parametreler</w:t>
            </w:r>
            <w:r w:rsidR="00135997" w:rsidRPr="00857DA3">
              <w:rPr>
                <w:b/>
                <w:lang w:val="tr-TR"/>
              </w:rPr>
              <w:t>i</w:t>
            </w:r>
          </w:p>
          <w:p w14:paraId="4E392502" w14:textId="77777777" w:rsidR="000729C3" w:rsidRPr="00857DA3" w:rsidRDefault="009B69F8" w:rsidP="00BC37B5">
            <w:pPr>
              <w:jc w:val="center"/>
              <w:rPr>
                <w:b/>
                <w:lang w:val="tr-TR"/>
              </w:rPr>
            </w:pPr>
            <w:r w:rsidRPr="00857DA3">
              <w:rPr>
                <w:b/>
                <w:lang w:val="tr-TR"/>
              </w:rPr>
              <w:t xml:space="preserve">L/S = 10 </w:t>
            </w:r>
            <w:proofErr w:type="spellStart"/>
            <w:r w:rsidRPr="00857DA3">
              <w:rPr>
                <w:b/>
                <w:lang w:val="tr-TR"/>
              </w:rPr>
              <w:t>lt</w:t>
            </w:r>
            <w:proofErr w:type="spellEnd"/>
            <w:r w:rsidRPr="00857DA3">
              <w:rPr>
                <w:b/>
                <w:lang w:val="tr-TR"/>
              </w:rPr>
              <w:t>/kg</w:t>
            </w:r>
          </w:p>
        </w:tc>
        <w:tc>
          <w:tcPr>
            <w:tcW w:w="1865" w:type="dxa"/>
            <w:tcBorders>
              <w:top w:val="single" w:sz="4" w:space="0" w:color="auto"/>
              <w:left w:val="single" w:sz="4" w:space="0" w:color="auto"/>
              <w:bottom w:val="single" w:sz="4" w:space="0" w:color="auto"/>
              <w:right w:val="single" w:sz="4" w:space="0" w:color="auto"/>
            </w:tcBorders>
          </w:tcPr>
          <w:p w14:paraId="014D9180" w14:textId="77777777" w:rsidR="000C2F1D" w:rsidRPr="00857DA3" w:rsidRDefault="009B69F8" w:rsidP="00BC37B5">
            <w:pPr>
              <w:ind w:left="82" w:right="82"/>
              <w:jc w:val="center"/>
              <w:rPr>
                <w:b/>
                <w:lang w:val="tr-TR"/>
              </w:rPr>
            </w:pPr>
            <w:r w:rsidRPr="00857DA3">
              <w:rPr>
                <w:b/>
                <w:lang w:val="tr-TR"/>
              </w:rPr>
              <w:t> </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391D3" w14:textId="77777777" w:rsidR="000C2F1D" w:rsidRPr="00857DA3" w:rsidRDefault="009B69F8" w:rsidP="00BC37B5">
            <w:pPr>
              <w:ind w:left="93"/>
              <w:jc w:val="center"/>
              <w:rPr>
                <w:b/>
                <w:lang w:val="tr-TR"/>
              </w:rPr>
            </w:pPr>
            <w:r w:rsidRPr="00857DA3">
              <w:rPr>
                <w:b/>
                <w:lang w:val="tr-TR"/>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E1995" w14:textId="77777777" w:rsidR="000C2F1D" w:rsidRPr="00857DA3" w:rsidRDefault="009B69F8" w:rsidP="00BC37B5">
            <w:pPr>
              <w:ind w:left="-17" w:right="-12" w:hanging="6"/>
              <w:jc w:val="center"/>
              <w:rPr>
                <w:b/>
                <w:lang w:val="tr-TR"/>
              </w:rPr>
            </w:pPr>
            <w:r w:rsidRPr="00857DA3">
              <w:rPr>
                <w:b/>
                <w:lang w:val="tr-TR"/>
              </w:rPr>
              <w:t> </w:t>
            </w:r>
          </w:p>
        </w:tc>
      </w:tr>
      <w:tr w:rsidR="004D0C61" w:rsidRPr="00857DA3" w14:paraId="5061639D"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241D7A57" w14:textId="1EBEC873"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19EB150A" w14:textId="77777777" w:rsidR="004D0C61" w:rsidRPr="00857DA3" w:rsidRDefault="009B69F8" w:rsidP="00BC37B5">
            <w:pPr>
              <w:rPr>
                <w:lang w:val="tr-TR"/>
              </w:rPr>
            </w:pPr>
            <w:r w:rsidRPr="00857DA3">
              <w:rPr>
                <w:lang w:val="tr-TR"/>
              </w:rPr>
              <w:t>As (Arsenik)</w:t>
            </w:r>
          </w:p>
        </w:tc>
        <w:tc>
          <w:tcPr>
            <w:tcW w:w="1865" w:type="dxa"/>
            <w:tcBorders>
              <w:top w:val="single" w:sz="4" w:space="0" w:color="auto"/>
              <w:left w:val="single" w:sz="4" w:space="0" w:color="auto"/>
              <w:bottom w:val="single" w:sz="4" w:space="0" w:color="auto"/>
              <w:right w:val="single" w:sz="4" w:space="0" w:color="auto"/>
            </w:tcBorders>
          </w:tcPr>
          <w:p w14:paraId="6A92F004" w14:textId="77777777" w:rsidR="004D0C61" w:rsidRPr="00857DA3" w:rsidRDefault="00B121E2" w:rsidP="00BC37B5">
            <w:pPr>
              <w:ind w:left="82" w:right="82"/>
              <w:jc w:val="center"/>
              <w:rPr>
                <w:lang w:val="tr-TR"/>
              </w:rPr>
            </w:pPr>
            <w:r w:rsidRPr="00857DA3">
              <w:rPr>
                <w:lang w:val="tr-TR"/>
              </w:rPr>
              <w:t>0,05</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EC7AC" w14:textId="181C959C" w:rsidR="004D0C61" w:rsidRPr="00857DA3" w:rsidRDefault="009B69F8" w:rsidP="00BC37B5">
            <w:pPr>
              <w:ind w:left="93"/>
              <w:jc w:val="center"/>
              <w:rPr>
                <w:lang w:val="tr-TR"/>
              </w:rPr>
            </w:pPr>
            <w:r w:rsidRPr="00857DA3">
              <w:rPr>
                <w:lang w:val="tr-TR"/>
              </w:rPr>
              <w:t>0,2</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ED72B" w14:textId="04643251" w:rsidR="004D0C61" w:rsidRPr="00857DA3" w:rsidRDefault="009B69F8" w:rsidP="00BC37B5">
            <w:pPr>
              <w:ind w:left="-17" w:right="-12" w:hanging="6"/>
              <w:jc w:val="center"/>
              <w:rPr>
                <w:lang w:val="tr-TR"/>
              </w:rPr>
            </w:pPr>
            <w:r w:rsidRPr="00857DA3">
              <w:rPr>
                <w:lang w:val="tr-TR"/>
              </w:rPr>
              <w:t>2,5</w:t>
            </w:r>
          </w:p>
        </w:tc>
      </w:tr>
      <w:tr w:rsidR="004D0C61" w:rsidRPr="00857DA3" w14:paraId="26D243C6"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43375374" w14:textId="12EB1369"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3C8965AD" w14:textId="77777777" w:rsidR="004D0C61" w:rsidRPr="00857DA3" w:rsidRDefault="009B69F8" w:rsidP="00BC37B5">
            <w:pPr>
              <w:rPr>
                <w:lang w:val="tr-TR"/>
              </w:rPr>
            </w:pPr>
            <w:proofErr w:type="spellStart"/>
            <w:r w:rsidRPr="00857DA3">
              <w:rPr>
                <w:lang w:val="tr-TR"/>
              </w:rPr>
              <w:t>Ba</w:t>
            </w:r>
            <w:proofErr w:type="spellEnd"/>
            <w:r w:rsidRPr="00857DA3">
              <w:rPr>
                <w:lang w:val="tr-TR"/>
              </w:rPr>
              <w:t xml:space="preserve"> (Baryum)</w:t>
            </w:r>
          </w:p>
        </w:tc>
        <w:tc>
          <w:tcPr>
            <w:tcW w:w="1865" w:type="dxa"/>
            <w:tcBorders>
              <w:top w:val="single" w:sz="4" w:space="0" w:color="auto"/>
              <w:left w:val="single" w:sz="4" w:space="0" w:color="auto"/>
              <w:bottom w:val="single" w:sz="4" w:space="0" w:color="auto"/>
              <w:right w:val="single" w:sz="4" w:space="0" w:color="auto"/>
            </w:tcBorders>
          </w:tcPr>
          <w:p w14:paraId="7E0E8432" w14:textId="77777777" w:rsidR="004D0C61" w:rsidRPr="00857DA3" w:rsidRDefault="00B121E2" w:rsidP="00BC37B5">
            <w:pPr>
              <w:ind w:left="82" w:right="82"/>
              <w:jc w:val="center"/>
              <w:rPr>
                <w:lang w:val="tr-TR"/>
              </w:rPr>
            </w:pPr>
            <w:r w:rsidRPr="00857DA3">
              <w:rPr>
                <w:lang w:val="tr-TR"/>
              </w:rPr>
              <w:t>2</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27704" w14:textId="5F546FA5" w:rsidR="004D0C61" w:rsidRPr="00857DA3" w:rsidRDefault="009B69F8" w:rsidP="00BC37B5">
            <w:pPr>
              <w:ind w:left="93"/>
              <w:jc w:val="center"/>
              <w:rPr>
                <w:lang w:val="tr-TR"/>
              </w:rPr>
            </w:pPr>
            <w:r w:rsidRPr="00857DA3">
              <w:rPr>
                <w:lang w:val="tr-TR"/>
              </w:rPr>
              <w:t>10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C89E1" w14:textId="0E7F1A33" w:rsidR="004D0C61" w:rsidRPr="00857DA3" w:rsidRDefault="009B69F8" w:rsidP="00BC37B5">
            <w:pPr>
              <w:ind w:left="-17" w:right="-12" w:hanging="6"/>
              <w:jc w:val="center"/>
              <w:rPr>
                <w:lang w:val="tr-TR"/>
              </w:rPr>
            </w:pPr>
            <w:r w:rsidRPr="00857DA3">
              <w:rPr>
                <w:lang w:val="tr-TR"/>
              </w:rPr>
              <w:t xml:space="preserve"> 30</w:t>
            </w:r>
          </w:p>
        </w:tc>
      </w:tr>
      <w:tr w:rsidR="004D0C61" w:rsidRPr="00857DA3" w14:paraId="0F23402D" w14:textId="77777777" w:rsidTr="00857DA3">
        <w:trPr>
          <w:trHeight w:val="143"/>
          <w:jc w:val="center"/>
        </w:trPr>
        <w:tc>
          <w:tcPr>
            <w:tcW w:w="568" w:type="dxa"/>
            <w:tcBorders>
              <w:top w:val="single" w:sz="4" w:space="0" w:color="auto"/>
              <w:left w:val="single" w:sz="4" w:space="0" w:color="auto"/>
              <w:bottom w:val="single" w:sz="4" w:space="0" w:color="auto"/>
              <w:right w:val="single" w:sz="4" w:space="0" w:color="auto"/>
            </w:tcBorders>
          </w:tcPr>
          <w:p w14:paraId="6B7EBDE5" w14:textId="3D1CC86E"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7847F884" w14:textId="77777777" w:rsidR="004D0C61" w:rsidRPr="00857DA3" w:rsidRDefault="009B69F8" w:rsidP="00BC37B5">
            <w:pPr>
              <w:rPr>
                <w:lang w:val="tr-TR"/>
              </w:rPr>
            </w:pPr>
            <w:proofErr w:type="spellStart"/>
            <w:r w:rsidRPr="00857DA3">
              <w:rPr>
                <w:lang w:val="tr-TR"/>
              </w:rPr>
              <w:t>Cd</w:t>
            </w:r>
            <w:proofErr w:type="spellEnd"/>
            <w:r w:rsidRPr="00857DA3">
              <w:rPr>
                <w:lang w:val="tr-TR"/>
              </w:rPr>
              <w:t xml:space="preserve"> (Kadmiyum)</w:t>
            </w:r>
          </w:p>
        </w:tc>
        <w:tc>
          <w:tcPr>
            <w:tcW w:w="1865" w:type="dxa"/>
            <w:tcBorders>
              <w:top w:val="single" w:sz="4" w:space="0" w:color="auto"/>
              <w:left w:val="single" w:sz="4" w:space="0" w:color="auto"/>
              <w:bottom w:val="single" w:sz="4" w:space="0" w:color="auto"/>
              <w:right w:val="single" w:sz="4" w:space="0" w:color="auto"/>
            </w:tcBorders>
          </w:tcPr>
          <w:p w14:paraId="7C15E9BE" w14:textId="77777777" w:rsidR="004D0C61" w:rsidRPr="00857DA3" w:rsidRDefault="00B121E2" w:rsidP="00BC37B5">
            <w:pPr>
              <w:ind w:left="82" w:right="82"/>
              <w:jc w:val="center"/>
              <w:rPr>
                <w:lang w:val="tr-TR"/>
              </w:rPr>
            </w:pPr>
            <w:r w:rsidRPr="00857DA3">
              <w:rPr>
                <w:lang w:val="tr-TR"/>
              </w:rPr>
              <w:t>0,004</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51FB9" w14:textId="1441FCC1" w:rsidR="004D0C61" w:rsidRPr="00857DA3" w:rsidRDefault="009B69F8" w:rsidP="00BC37B5">
            <w:pPr>
              <w:ind w:left="93"/>
              <w:jc w:val="center"/>
              <w:rPr>
                <w:lang w:val="tr-TR"/>
              </w:rPr>
            </w:pPr>
            <w:r w:rsidRPr="00857DA3">
              <w:rPr>
                <w:lang w:val="tr-TR"/>
              </w:rPr>
              <w:t>0,1</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EE63C" w14:textId="4B1E615C" w:rsidR="004D0C61" w:rsidRPr="00857DA3" w:rsidRDefault="009B69F8" w:rsidP="00BC37B5">
            <w:pPr>
              <w:ind w:left="-17" w:right="-12" w:hanging="6"/>
              <w:jc w:val="center"/>
              <w:rPr>
                <w:lang w:val="tr-TR"/>
              </w:rPr>
            </w:pPr>
            <w:r w:rsidRPr="00857DA3">
              <w:rPr>
                <w:lang w:val="tr-TR"/>
              </w:rPr>
              <w:t xml:space="preserve"> 0,5</w:t>
            </w:r>
          </w:p>
        </w:tc>
      </w:tr>
      <w:tr w:rsidR="004D0C61" w:rsidRPr="00857DA3" w14:paraId="360417F0"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5661B08C" w14:textId="6789F5C3"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7CBEDF85" w14:textId="77777777" w:rsidR="004D0C61" w:rsidRPr="00857DA3" w:rsidRDefault="009B69F8" w:rsidP="00BC37B5">
            <w:pPr>
              <w:rPr>
                <w:lang w:val="tr-TR"/>
              </w:rPr>
            </w:pPr>
            <w:r w:rsidRPr="00857DA3">
              <w:rPr>
                <w:lang w:val="tr-TR"/>
              </w:rPr>
              <w:t>Cr toplam (Krom Toplam)</w:t>
            </w:r>
          </w:p>
        </w:tc>
        <w:tc>
          <w:tcPr>
            <w:tcW w:w="1865" w:type="dxa"/>
            <w:tcBorders>
              <w:top w:val="single" w:sz="4" w:space="0" w:color="auto"/>
              <w:left w:val="single" w:sz="4" w:space="0" w:color="auto"/>
              <w:bottom w:val="single" w:sz="4" w:space="0" w:color="auto"/>
              <w:right w:val="single" w:sz="4" w:space="0" w:color="auto"/>
            </w:tcBorders>
          </w:tcPr>
          <w:p w14:paraId="4191EA67" w14:textId="77777777" w:rsidR="004D0C61" w:rsidRPr="00857DA3" w:rsidRDefault="00B121E2" w:rsidP="00BC37B5">
            <w:pPr>
              <w:ind w:left="82" w:right="82"/>
              <w:jc w:val="center"/>
              <w:rPr>
                <w:lang w:val="tr-TR"/>
              </w:rPr>
            </w:pPr>
            <w:r w:rsidRPr="00857DA3">
              <w:rPr>
                <w:lang w:val="tr-TR"/>
              </w:rPr>
              <w:t>0,05</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A3947" w14:textId="32A636E5" w:rsidR="004D0C61" w:rsidRPr="00857DA3" w:rsidRDefault="009B69F8" w:rsidP="00BC37B5">
            <w:pPr>
              <w:ind w:left="93"/>
              <w:jc w:val="center"/>
              <w:rPr>
                <w:lang w:val="tr-TR"/>
              </w:rPr>
            </w:pPr>
            <w:r w:rsidRPr="00857DA3">
              <w:rPr>
                <w:lang w:val="tr-TR"/>
              </w:rPr>
              <w:t>1</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413AF" w14:textId="40D9DF1A" w:rsidR="004D0C61" w:rsidRPr="00857DA3" w:rsidRDefault="009B69F8" w:rsidP="00BC37B5">
            <w:pPr>
              <w:ind w:left="-17" w:right="-12" w:hanging="6"/>
              <w:jc w:val="center"/>
              <w:rPr>
                <w:lang w:val="tr-TR"/>
              </w:rPr>
            </w:pPr>
            <w:r w:rsidRPr="00857DA3">
              <w:rPr>
                <w:lang w:val="tr-TR"/>
              </w:rPr>
              <w:t xml:space="preserve"> 7</w:t>
            </w:r>
          </w:p>
        </w:tc>
      </w:tr>
      <w:tr w:rsidR="004D0C61" w:rsidRPr="00857DA3" w14:paraId="75149C6F"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5617134D" w14:textId="0150CD4E"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4E4C44E4" w14:textId="77777777" w:rsidR="004D0C61" w:rsidRPr="00857DA3" w:rsidRDefault="009B69F8" w:rsidP="00BC37B5">
            <w:pPr>
              <w:rPr>
                <w:lang w:val="tr-TR"/>
              </w:rPr>
            </w:pPr>
            <w:r w:rsidRPr="00857DA3">
              <w:rPr>
                <w:lang w:val="tr-TR"/>
              </w:rPr>
              <w:t>Cu (Bakır)</w:t>
            </w:r>
          </w:p>
        </w:tc>
        <w:tc>
          <w:tcPr>
            <w:tcW w:w="1865" w:type="dxa"/>
            <w:tcBorders>
              <w:top w:val="single" w:sz="4" w:space="0" w:color="auto"/>
              <w:left w:val="single" w:sz="4" w:space="0" w:color="auto"/>
              <w:bottom w:val="single" w:sz="4" w:space="0" w:color="auto"/>
              <w:right w:val="single" w:sz="4" w:space="0" w:color="auto"/>
            </w:tcBorders>
          </w:tcPr>
          <w:p w14:paraId="5EFBC973" w14:textId="77777777" w:rsidR="004D0C61" w:rsidRPr="00857DA3" w:rsidRDefault="00B121E2" w:rsidP="00BC37B5">
            <w:pPr>
              <w:ind w:left="82" w:right="82"/>
              <w:jc w:val="center"/>
              <w:rPr>
                <w:lang w:val="tr-TR"/>
              </w:rPr>
            </w:pPr>
            <w:r w:rsidRPr="00857DA3">
              <w:rPr>
                <w:lang w:val="tr-TR"/>
              </w:rPr>
              <w:t>0,2</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C2CD2" w14:textId="13E0C92F" w:rsidR="004D0C61" w:rsidRPr="00857DA3" w:rsidRDefault="009B69F8" w:rsidP="00BC37B5">
            <w:pPr>
              <w:ind w:left="93"/>
              <w:jc w:val="center"/>
              <w:rPr>
                <w:lang w:val="tr-TR"/>
              </w:rPr>
            </w:pPr>
            <w:r w:rsidRPr="00857DA3">
              <w:rPr>
                <w:lang w:val="tr-TR"/>
              </w:rPr>
              <w:t>5</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071A5" w14:textId="67872855" w:rsidR="004D0C61" w:rsidRPr="00857DA3" w:rsidRDefault="009B69F8" w:rsidP="00BC37B5">
            <w:pPr>
              <w:ind w:left="-17" w:right="-12" w:hanging="6"/>
              <w:jc w:val="center"/>
              <w:rPr>
                <w:lang w:val="tr-TR"/>
              </w:rPr>
            </w:pPr>
            <w:r w:rsidRPr="00857DA3">
              <w:rPr>
                <w:lang w:val="tr-TR"/>
              </w:rPr>
              <w:t>10</w:t>
            </w:r>
          </w:p>
        </w:tc>
      </w:tr>
      <w:tr w:rsidR="004D0C61" w:rsidRPr="00857DA3" w14:paraId="62ADB2D1"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32C231D5" w14:textId="472332B0"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5EFE743F" w14:textId="77777777" w:rsidR="004D0C61" w:rsidRPr="00857DA3" w:rsidRDefault="009B69F8" w:rsidP="00BC37B5">
            <w:pPr>
              <w:rPr>
                <w:lang w:val="tr-TR"/>
              </w:rPr>
            </w:pPr>
            <w:r w:rsidRPr="00857DA3">
              <w:rPr>
                <w:lang w:val="tr-TR"/>
              </w:rPr>
              <w:t>Hg (</w:t>
            </w:r>
            <w:proofErr w:type="spellStart"/>
            <w:r w:rsidRPr="00857DA3">
              <w:rPr>
                <w:lang w:val="tr-TR"/>
              </w:rPr>
              <w:t>Civa</w:t>
            </w:r>
            <w:proofErr w:type="spellEnd"/>
            <w:r w:rsidRPr="00857DA3">
              <w:rPr>
                <w:lang w:val="tr-TR"/>
              </w:rPr>
              <w:t>)</w:t>
            </w:r>
          </w:p>
        </w:tc>
        <w:tc>
          <w:tcPr>
            <w:tcW w:w="1865" w:type="dxa"/>
            <w:tcBorders>
              <w:top w:val="single" w:sz="4" w:space="0" w:color="auto"/>
              <w:left w:val="single" w:sz="4" w:space="0" w:color="auto"/>
              <w:bottom w:val="single" w:sz="4" w:space="0" w:color="auto"/>
              <w:right w:val="single" w:sz="4" w:space="0" w:color="auto"/>
            </w:tcBorders>
          </w:tcPr>
          <w:p w14:paraId="62BE73BF" w14:textId="77777777" w:rsidR="004D0C61" w:rsidRPr="00857DA3" w:rsidRDefault="00B121E2" w:rsidP="00BC37B5">
            <w:pPr>
              <w:ind w:left="82" w:right="82"/>
              <w:jc w:val="center"/>
              <w:rPr>
                <w:lang w:val="tr-TR"/>
              </w:rPr>
            </w:pPr>
            <w:r w:rsidRPr="00857DA3">
              <w:rPr>
                <w:lang w:val="tr-TR"/>
              </w:rPr>
              <w:t>0,001</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B3E94" w14:textId="2C5C5804" w:rsidR="004D0C61" w:rsidRPr="00857DA3" w:rsidRDefault="009B69F8" w:rsidP="00BC37B5">
            <w:pPr>
              <w:ind w:left="93"/>
              <w:jc w:val="center"/>
              <w:rPr>
                <w:lang w:val="tr-TR"/>
              </w:rPr>
            </w:pPr>
            <w:r w:rsidRPr="00857DA3">
              <w:rPr>
                <w:lang w:val="tr-TR"/>
              </w:rPr>
              <w:t>0,02</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C8597" w14:textId="1352DE4A" w:rsidR="004D0C61" w:rsidRPr="00857DA3" w:rsidRDefault="009B69F8" w:rsidP="00BC37B5">
            <w:pPr>
              <w:ind w:left="-17" w:right="-12" w:hanging="6"/>
              <w:jc w:val="center"/>
              <w:rPr>
                <w:lang w:val="tr-TR"/>
              </w:rPr>
            </w:pPr>
            <w:r w:rsidRPr="00857DA3">
              <w:rPr>
                <w:lang w:val="tr-TR"/>
              </w:rPr>
              <w:t xml:space="preserve"> 0,2</w:t>
            </w:r>
          </w:p>
        </w:tc>
      </w:tr>
      <w:tr w:rsidR="004D0C61" w:rsidRPr="00857DA3" w14:paraId="10E03939"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3CB1E846" w14:textId="6D2676A6"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102891EF" w14:textId="77777777" w:rsidR="004D0C61" w:rsidRPr="00857DA3" w:rsidRDefault="009B69F8" w:rsidP="00BC37B5">
            <w:pPr>
              <w:rPr>
                <w:lang w:val="tr-TR"/>
              </w:rPr>
            </w:pPr>
            <w:proofErr w:type="spellStart"/>
            <w:r w:rsidRPr="00857DA3">
              <w:rPr>
                <w:lang w:val="tr-TR"/>
              </w:rPr>
              <w:t>Mo</w:t>
            </w:r>
            <w:proofErr w:type="spellEnd"/>
            <w:r w:rsidRPr="00857DA3">
              <w:rPr>
                <w:lang w:val="tr-TR"/>
              </w:rPr>
              <w:t xml:space="preserve"> (molibden)</w:t>
            </w:r>
          </w:p>
        </w:tc>
        <w:tc>
          <w:tcPr>
            <w:tcW w:w="1865" w:type="dxa"/>
            <w:tcBorders>
              <w:top w:val="single" w:sz="4" w:space="0" w:color="auto"/>
              <w:left w:val="single" w:sz="4" w:space="0" w:color="auto"/>
              <w:bottom w:val="single" w:sz="4" w:space="0" w:color="auto"/>
              <w:right w:val="single" w:sz="4" w:space="0" w:color="auto"/>
            </w:tcBorders>
          </w:tcPr>
          <w:p w14:paraId="7F7342C1" w14:textId="77777777" w:rsidR="004D0C61" w:rsidRPr="00857DA3" w:rsidRDefault="00B121E2" w:rsidP="00BC37B5">
            <w:pPr>
              <w:ind w:left="82" w:right="82"/>
              <w:jc w:val="center"/>
              <w:rPr>
                <w:lang w:val="tr-TR"/>
              </w:rPr>
            </w:pPr>
            <w:r w:rsidRPr="00857DA3">
              <w:rPr>
                <w:lang w:val="tr-TR"/>
              </w:rPr>
              <w:t>0,05</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4EA84" w14:textId="77A2C03A" w:rsidR="004D0C61" w:rsidRPr="00857DA3" w:rsidRDefault="009B69F8" w:rsidP="00BC37B5">
            <w:pPr>
              <w:ind w:left="93"/>
              <w:jc w:val="center"/>
              <w:rPr>
                <w:lang w:val="tr-TR"/>
              </w:rPr>
            </w:pPr>
            <w:r w:rsidRPr="00857DA3">
              <w:rPr>
                <w:lang w:val="tr-TR"/>
              </w:rPr>
              <w:t>1</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57BEF" w14:textId="00995E40" w:rsidR="004D0C61" w:rsidRPr="00857DA3" w:rsidRDefault="009B69F8" w:rsidP="00BC37B5">
            <w:pPr>
              <w:ind w:left="-17" w:right="-12" w:hanging="6"/>
              <w:jc w:val="center"/>
              <w:rPr>
                <w:lang w:val="tr-TR"/>
              </w:rPr>
            </w:pPr>
            <w:r w:rsidRPr="00857DA3">
              <w:rPr>
                <w:lang w:val="tr-TR"/>
              </w:rPr>
              <w:t xml:space="preserve"> 3</w:t>
            </w:r>
          </w:p>
        </w:tc>
      </w:tr>
      <w:tr w:rsidR="004D0C61" w:rsidRPr="00857DA3" w14:paraId="68155101"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04FFF86F" w14:textId="16C16C75"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6AEA5AB1" w14:textId="77777777" w:rsidR="004D0C61" w:rsidRPr="00857DA3" w:rsidRDefault="009B69F8" w:rsidP="00BC37B5">
            <w:pPr>
              <w:rPr>
                <w:lang w:val="tr-TR"/>
              </w:rPr>
            </w:pPr>
            <w:proofErr w:type="spellStart"/>
            <w:r w:rsidRPr="00857DA3">
              <w:rPr>
                <w:lang w:val="tr-TR"/>
              </w:rPr>
              <w:t>Ni</w:t>
            </w:r>
            <w:proofErr w:type="spellEnd"/>
            <w:r w:rsidRPr="00857DA3">
              <w:rPr>
                <w:lang w:val="tr-TR"/>
              </w:rPr>
              <w:t xml:space="preserve"> (Nikel)</w:t>
            </w:r>
          </w:p>
        </w:tc>
        <w:tc>
          <w:tcPr>
            <w:tcW w:w="1865" w:type="dxa"/>
            <w:tcBorders>
              <w:top w:val="single" w:sz="4" w:space="0" w:color="auto"/>
              <w:left w:val="single" w:sz="4" w:space="0" w:color="auto"/>
              <w:bottom w:val="single" w:sz="4" w:space="0" w:color="auto"/>
              <w:right w:val="single" w:sz="4" w:space="0" w:color="auto"/>
            </w:tcBorders>
          </w:tcPr>
          <w:p w14:paraId="3BA62420" w14:textId="77777777" w:rsidR="004D0C61" w:rsidRPr="00857DA3" w:rsidRDefault="00B121E2" w:rsidP="00BC37B5">
            <w:pPr>
              <w:ind w:left="82" w:right="82"/>
              <w:jc w:val="center"/>
              <w:rPr>
                <w:lang w:val="tr-TR"/>
              </w:rPr>
            </w:pPr>
            <w:r w:rsidRPr="00857DA3">
              <w:rPr>
                <w:lang w:val="tr-TR"/>
              </w:rPr>
              <w:t>0,04</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4A1C9" w14:textId="156A889E" w:rsidR="004D0C61" w:rsidRPr="00857DA3" w:rsidRDefault="009B69F8" w:rsidP="00BC37B5">
            <w:pPr>
              <w:ind w:left="93"/>
              <w:jc w:val="center"/>
              <w:rPr>
                <w:lang w:val="tr-TR"/>
              </w:rPr>
            </w:pPr>
            <w:r w:rsidRPr="00857DA3">
              <w:rPr>
                <w:lang w:val="tr-TR"/>
              </w:rPr>
              <w:t>1</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F84C4" w14:textId="4F0F1FD3" w:rsidR="004D0C61" w:rsidRPr="00857DA3" w:rsidRDefault="009B69F8" w:rsidP="00BC37B5">
            <w:pPr>
              <w:ind w:left="-17" w:right="-12" w:hanging="6"/>
              <w:jc w:val="center"/>
              <w:rPr>
                <w:lang w:val="tr-TR"/>
              </w:rPr>
            </w:pPr>
            <w:r w:rsidRPr="00857DA3">
              <w:rPr>
                <w:lang w:val="tr-TR"/>
              </w:rPr>
              <w:t xml:space="preserve"> 4</w:t>
            </w:r>
          </w:p>
        </w:tc>
      </w:tr>
      <w:tr w:rsidR="004D0C61" w:rsidRPr="00857DA3" w14:paraId="7C1CA875" w14:textId="77777777" w:rsidTr="00857DA3">
        <w:trPr>
          <w:trHeight w:val="210"/>
          <w:jc w:val="center"/>
        </w:trPr>
        <w:tc>
          <w:tcPr>
            <w:tcW w:w="568" w:type="dxa"/>
            <w:tcBorders>
              <w:top w:val="single" w:sz="4" w:space="0" w:color="auto"/>
              <w:left w:val="single" w:sz="4" w:space="0" w:color="auto"/>
              <w:bottom w:val="single" w:sz="4" w:space="0" w:color="auto"/>
              <w:right w:val="single" w:sz="4" w:space="0" w:color="auto"/>
            </w:tcBorders>
          </w:tcPr>
          <w:p w14:paraId="14D19298" w14:textId="1244B6BD"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46F19507" w14:textId="77777777" w:rsidR="004D0C61" w:rsidRPr="00857DA3" w:rsidRDefault="009B69F8" w:rsidP="00BC37B5">
            <w:pPr>
              <w:rPr>
                <w:lang w:val="tr-TR"/>
              </w:rPr>
            </w:pPr>
            <w:r w:rsidRPr="00857DA3">
              <w:rPr>
                <w:lang w:val="tr-TR"/>
              </w:rPr>
              <w:t>Pb(Kurşun)</w:t>
            </w:r>
          </w:p>
        </w:tc>
        <w:tc>
          <w:tcPr>
            <w:tcW w:w="1865" w:type="dxa"/>
            <w:tcBorders>
              <w:top w:val="single" w:sz="4" w:space="0" w:color="auto"/>
              <w:left w:val="single" w:sz="4" w:space="0" w:color="auto"/>
              <w:bottom w:val="single" w:sz="4" w:space="0" w:color="auto"/>
              <w:right w:val="single" w:sz="4" w:space="0" w:color="auto"/>
            </w:tcBorders>
          </w:tcPr>
          <w:p w14:paraId="3CEF1625" w14:textId="77777777" w:rsidR="004D0C61" w:rsidRPr="00857DA3" w:rsidRDefault="00B121E2" w:rsidP="00BC37B5">
            <w:pPr>
              <w:ind w:left="82" w:right="82"/>
              <w:jc w:val="center"/>
              <w:rPr>
                <w:lang w:val="tr-TR"/>
              </w:rPr>
            </w:pPr>
            <w:r w:rsidRPr="00857DA3">
              <w:rPr>
                <w:lang w:val="tr-TR"/>
              </w:rPr>
              <w:t>0,05</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152CC" w14:textId="71231A9E" w:rsidR="004D0C61" w:rsidRPr="00857DA3" w:rsidRDefault="009B69F8" w:rsidP="00BC37B5">
            <w:pPr>
              <w:ind w:left="93"/>
              <w:jc w:val="center"/>
              <w:rPr>
                <w:lang w:val="tr-TR"/>
              </w:rPr>
            </w:pPr>
            <w:r w:rsidRPr="00857DA3">
              <w:rPr>
                <w:lang w:val="tr-TR"/>
              </w:rPr>
              <w:t>1</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22F47" w14:textId="0C483B52" w:rsidR="004D0C61" w:rsidRPr="00857DA3" w:rsidRDefault="009B69F8" w:rsidP="00BC37B5">
            <w:pPr>
              <w:ind w:left="-17" w:right="-12" w:hanging="6"/>
              <w:jc w:val="center"/>
              <w:rPr>
                <w:lang w:val="tr-TR"/>
              </w:rPr>
            </w:pPr>
            <w:r w:rsidRPr="00857DA3">
              <w:rPr>
                <w:lang w:val="tr-TR"/>
              </w:rPr>
              <w:t>5</w:t>
            </w:r>
          </w:p>
        </w:tc>
      </w:tr>
      <w:tr w:rsidR="004D0C61" w:rsidRPr="00857DA3" w14:paraId="60AB4D8D" w14:textId="77777777" w:rsidTr="00857DA3">
        <w:trPr>
          <w:trHeight w:val="166"/>
          <w:jc w:val="center"/>
        </w:trPr>
        <w:tc>
          <w:tcPr>
            <w:tcW w:w="568" w:type="dxa"/>
            <w:tcBorders>
              <w:top w:val="single" w:sz="4" w:space="0" w:color="auto"/>
              <w:left w:val="single" w:sz="4" w:space="0" w:color="auto"/>
              <w:bottom w:val="single" w:sz="4" w:space="0" w:color="auto"/>
              <w:right w:val="single" w:sz="4" w:space="0" w:color="auto"/>
            </w:tcBorders>
          </w:tcPr>
          <w:p w14:paraId="72777F78" w14:textId="4A185E67"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6D621F3E" w14:textId="77777777" w:rsidR="004D0C61" w:rsidRPr="00857DA3" w:rsidRDefault="009B69F8" w:rsidP="00BC37B5">
            <w:pPr>
              <w:rPr>
                <w:lang w:val="tr-TR"/>
              </w:rPr>
            </w:pPr>
            <w:r w:rsidRPr="00857DA3">
              <w:rPr>
                <w:lang w:val="tr-TR"/>
              </w:rPr>
              <w:t>Sb (Antimon)</w:t>
            </w:r>
          </w:p>
        </w:tc>
        <w:tc>
          <w:tcPr>
            <w:tcW w:w="1865" w:type="dxa"/>
            <w:tcBorders>
              <w:top w:val="single" w:sz="4" w:space="0" w:color="auto"/>
              <w:left w:val="single" w:sz="4" w:space="0" w:color="auto"/>
              <w:bottom w:val="single" w:sz="4" w:space="0" w:color="auto"/>
              <w:right w:val="single" w:sz="4" w:space="0" w:color="auto"/>
            </w:tcBorders>
          </w:tcPr>
          <w:p w14:paraId="68558914" w14:textId="77777777" w:rsidR="004D0C61" w:rsidRPr="00857DA3" w:rsidRDefault="00B121E2" w:rsidP="00BC37B5">
            <w:pPr>
              <w:ind w:left="82" w:right="82"/>
              <w:jc w:val="center"/>
              <w:rPr>
                <w:lang w:val="tr-TR"/>
              </w:rPr>
            </w:pPr>
            <w:r w:rsidRPr="00857DA3">
              <w:rPr>
                <w:lang w:val="tr-TR"/>
              </w:rPr>
              <w:t>0,006</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8B256" w14:textId="23EA764D" w:rsidR="004D0C61" w:rsidRPr="00857DA3" w:rsidRDefault="009B69F8" w:rsidP="00BC37B5">
            <w:pPr>
              <w:ind w:left="93"/>
              <w:jc w:val="center"/>
              <w:rPr>
                <w:lang w:val="tr-TR"/>
              </w:rPr>
            </w:pPr>
            <w:r w:rsidRPr="00857DA3">
              <w:rPr>
                <w:lang w:val="tr-TR"/>
              </w:rPr>
              <w:t>0,07</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E6091" w14:textId="6722836A" w:rsidR="004D0C61" w:rsidRPr="00857DA3" w:rsidRDefault="009B69F8" w:rsidP="00BC37B5">
            <w:pPr>
              <w:ind w:left="-17" w:right="-12" w:hanging="6"/>
              <w:jc w:val="center"/>
              <w:rPr>
                <w:lang w:val="tr-TR"/>
              </w:rPr>
            </w:pPr>
            <w:r w:rsidRPr="00857DA3">
              <w:rPr>
                <w:lang w:val="tr-TR"/>
              </w:rPr>
              <w:t>0,5</w:t>
            </w:r>
          </w:p>
        </w:tc>
      </w:tr>
      <w:tr w:rsidR="004D0C61" w:rsidRPr="00857DA3" w14:paraId="21AA58D2" w14:textId="77777777" w:rsidTr="00857DA3">
        <w:trPr>
          <w:trHeight w:val="255"/>
          <w:jc w:val="center"/>
        </w:trPr>
        <w:tc>
          <w:tcPr>
            <w:tcW w:w="568" w:type="dxa"/>
            <w:tcBorders>
              <w:top w:val="single" w:sz="4" w:space="0" w:color="auto"/>
              <w:left w:val="single" w:sz="4" w:space="0" w:color="auto"/>
              <w:bottom w:val="single" w:sz="4" w:space="0" w:color="auto"/>
              <w:right w:val="single" w:sz="4" w:space="0" w:color="auto"/>
            </w:tcBorders>
          </w:tcPr>
          <w:p w14:paraId="26CB00E0" w14:textId="32186B06"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54ED655E" w14:textId="77777777" w:rsidR="004D0C61" w:rsidRPr="00857DA3" w:rsidRDefault="009B69F8" w:rsidP="00BC37B5">
            <w:pPr>
              <w:rPr>
                <w:lang w:val="tr-TR"/>
              </w:rPr>
            </w:pPr>
            <w:r w:rsidRPr="00857DA3">
              <w:rPr>
                <w:lang w:val="tr-TR"/>
              </w:rPr>
              <w:t>Se(Selenyum)</w:t>
            </w:r>
          </w:p>
        </w:tc>
        <w:tc>
          <w:tcPr>
            <w:tcW w:w="1865" w:type="dxa"/>
            <w:tcBorders>
              <w:top w:val="single" w:sz="4" w:space="0" w:color="auto"/>
              <w:left w:val="single" w:sz="4" w:space="0" w:color="auto"/>
              <w:bottom w:val="single" w:sz="4" w:space="0" w:color="auto"/>
              <w:right w:val="single" w:sz="4" w:space="0" w:color="auto"/>
            </w:tcBorders>
          </w:tcPr>
          <w:p w14:paraId="3256B8BE" w14:textId="77777777" w:rsidR="004D0C61" w:rsidRPr="00857DA3" w:rsidRDefault="00B121E2" w:rsidP="00BC37B5">
            <w:pPr>
              <w:ind w:left="82" w:right="82"/>
              <w:jc w:val="center"/>
              <w:rPr>
                <w:lang w:val="tr-TR"/>
              </w:rPr>
            </w:pPr>
            <w:r w:rsidRPr="00857DA3">
              <w:rPr>
                <w:lang w:val="tr-TR"/>
              </w:rPr>
              <w:t>0,01</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FA1296" w14:textId="6DCEA622" w:rsidR="004D0C61" w:rsidRPr="00857DA3" w:rsidRDefault="009B69F8" w:rsidP="00BC37B5">
            <w:pPr>
              <w:ind w:left="93"/>
              <w:jc w:val="center"/>
              <w:rPr>
                <w:lang w:val="tr-TR"/>
              </w:rPr>
            </w:pPr>
            <w:r w:rsidRPr="00857DA3">
              <w:rPr>
                <w:lang w:val="tr-TR"/>
              </w:rPr>
              <w:t>0,05</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7DBDB" w14:textId="4252647D" w:rsidR="004D0C61" w:rsidRPr="00857DA3" w:rsidRDefault="009B69F8" w:rsidP="00BC37B5">
            <w:pPr>
              <w:ind w:left="-17" w:right="-12" w:hanging="6"/>
              <w:jc w:val="center"/>
              <w:rPr>
                <w:lang w:val="tr-TR"/>
              </w:rPr>
            </w:pPr>
            <w:r w:rsidRPr="00857DA3">
              <w:rPr>
                <w:lang w:val="tr-TR"/>
              </w:rPr>
              <w:t>0,7</w:t>
            </w:r>
          </w:p>
        </w:tc>
      </w:tr>
      <w:tr w:rsidR="004D0C61" w:rsidRPr="00857DA3" w14:paraId="5F329DD2"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1F1E384C" w14:textId="6DE5E1D4"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65628470" w14:textId="77777777" w:rsidR="004D0C61" w:rsidRPr="00857DA3" w:rsidRDefault="009B69F8" w:rsidP="00BC37B5">
            <w:pPr>
              <w:rPr>
                <w:lang w:val="tr-TR"/>
              </w:rPr>
            </w:pPr>
            <w:proofErr w:type="spellStart"/>
            <w:r w:rsidRPr="00857DA3">
              <w:rPr>
                <w:lang w:val="tr-TR"/>
              </w:rPr>
              <w:t>Zn</w:t>
            </w:r>
            <w:proofErr w:type="spellEnd"/>
            <w:r w:rsidRPr="00857DA3">
              <w:rPr>
                <w:lang w:val="tr-TR"/>
              </w:rPr>
              <w:t xml:space="preserve"> (Çinko)</w:t>
            </w:r>
          </w:p>
        </w:tc>
        <w:tc>
          <w:tcPr>
            <w:tcW w:w="1865" w:type="dxa"/>
            <w:tcBorders>
              <w:top w:val="single" w:sz="4" w:space="0" w:color="auto"/>
              <w:left w:val="single" w:sz="4" w:space="0" w:color="auto"/>
              <w:bottom w:val="single" w:sz="4" w:space="0" w:color="auto"/>
              <w:right w:val="single" w:sz="4" w:space="0" w:color="auto"/>
            </w:tcBorders>
          </w:tcPr>
          <w:p w14:paraId="0F7FABCF" w14:textId="77777777" w:rsidR="004D0C61" w:rsidRPr="00857DA3" w:rsidRDefault="00B121E2" w:rsidP="00BC37B5">
            <w:pPr>
              <w:ind w:left="82" w:right="82"/>
              <w:jc w:val="center"/>
              <w:rPr>
                <w:lang w:val="tr-TR"/>
              </w:rPr>
            </w:pPr>
            <w:r w:rsidRPr="00857DA3">
              <w:rPr>
                <w:lang w:val="tr-TR"/>
              </w:rPr>
              <w:t>0,4</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EE5FD" w14:textId="27157ABA" w:rsidR="004D0C61" w:rsidRPr="00857DA3" w:rsidRDefault="009B69F8" w:rsidP="00BC37B5">
            <w:pPr>
              <w:ind w:left="93"/>
              <w:jc w:val="center"/>
              <w:rPr>
                <w:lang w:val="tr-TR"/>
              </w:rPr>
            </w:pPr>
            <w:r w:rsidRPr="00857DA3">
              <w:rPr>
                <w:lang w:val="tr-TR"/>
              </w:rPr>
              <w:t>5</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9E0D1" w14:textId="1324A5A6" w:rsidR="004D0C61" w:rsidRPr="00857DA3" w:rsidRDefault="009B69F8" w:rsidP="00BC37B5">
            <w:pPr>
              <w:ind w:left="-17" w:right="-12" w:hanging="6"/>
              <w:jc w:val="center"/>
              <w:rPr>
                <w:lang w:val="tr-TR"/>
              </w:rPr>
            </w:pPr>
            <w:r w:rsidRPr="00857DA3">
              <w:rPr>
                <w:lang w:val="tr-TR"/>
              </w:rPr>
              <w:t>20</w:t>
            </w:r>
          </w:p>
        </w:tc>
      </w:tr>
      <w:tr w:rsidR="004D0C61" w:rsidRPr="00857DA3" w14:paraId="34AED39D"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33DD70B5" w14:textId="7FF39C74"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5139AD6A" w14:textId="77777777" w:rsidR="004D0C61" w:rsidRPr="00857DA3" w:rsidRDefault="009B69F8" w:rsidP="00BC37B5">
            <w:pPr>
              <w:rPr>
                <w:lang w:val="tr-TR"/>
              </w:rPr>
            </w:pPr>
            <w:r w:rsidRPr="00857DA3">
              <w:rPr>
                <w:lang w:val="tr-TR"/>
              </w:rPr>
              <w:t>Klorür</w:t>
            </w:r>
          </w:p>
        </w:tc>
        <w:tc>
          <w:tcPr>
            <w:tcW w:w="1865" w:type="dxa"/>
            <w:tcBorders>
              <w:top w:val="single" w:sz="4" w:space="0" w:color="auto"/>
              <w:left w:val="single" w:sz="4" w:space="0" w:color="auto"/>
              <w:bottom w:val="single" w:sz="4" w:space="0" w:color="auto"/>
              <w:right w:val="single" w:sz="4" w:space="0" w:color="auto"/>
            </w:tcBorders>
          </w:tcPr>
          <w:p w14:paraId="2CBE974C" w14:textId="77777777" w:rsidR="004D0C61" w:rsidRPr="00857DA3" w:rsidRDefault="00B121E2" w:rsidP="00BC37B5">
            <w:pPr>
              <w:ind w:left="82" w:right="82"/>
              <w:jc w:val="center"/>
              <w:rPr>
                <w:lang w:val="tr-TR"/>
              </w:rPr>
            </w:pPr>
            <w:r w:rsidRPr="00857DA3">
              <w:rPr>
                <w:lang w:val="tr-TR"/>
              </w:rPr>
              <w:t>80</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F05A5" w14:textId="5D473F31" w:rsidR="004D0C61" w:rsidRPr="00857DA3" w:rsidRDefault="009B69F8" w:rsidP="00BC37B5">
            <w:pPr>
              <w:ind w:left="93"/>
              <w:jc w:val="center"/>
              <w:rPr>
                <w:lang w:val="tr-TR"/>
              </w:rPr>
            </w:pPr>
            <w:r w:rsidRPr="00857DA3">
              <w:rPr>
                <w:lang w:val="tr-TR"/>
              </w:rPr>
              <w:t>1</w:t>
            </w:r>
            <w:r w:rsidR="00E84A53" w:rsidRPr="00857DA3">
              <w:rPr>
                <w:lang w:val="tr-TR"/>
              </w:rPr>
              <w:t>.</w:t>
            </w:r>
            <w:r w:rsidRPr="00857DA3">
              <w:rPr>
                <w:lang w:val="tr-TR"/>
              </w:rPr>
              <w:t>500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845EA" w14:textId="58A6DA5D" w:rsidR="004D0C61" w:rsidRPr="00857DA3" w:rsidRDefault="009B69F8" w:rsidP="00BC37B5">
            <w:pPr>
              <w:ind w:left="-17" w:right="-12" w:hanging="6"/>
              <w:jc w:val="center"/>
              <w:rPr>
                <w:lang w:val="tr-TR"/>
              </w:rPr>
            </w:pPr>
            <w:r w:rsidRPr="00857DA3">
              <w:rPr>
                <w:lang w:val="tr-TR"/>
              </w:rPr>
              <w:t>2</w:t>
            </w:r>
            <w:r w:rsidR="00E84A53" w:rsidRPr="00857DA3">
              <w:rPr>
                <w:lang w:val="tr-TR"/>
              </w:rPr>
              <w:t>.</w:t>
            </w:r>
            <w:r w:rsidRPr="00857DA3">
              <w:rPr>
                <w:lang w:val="tr-TR"/>
              </w:rPr>
              <w:t>500</w:t>
            </w:r>
          </w:p>
        </w:tc>
      </w:tr>
      <w:tr w:rsidR="004D0C61" w:rsidRPr="00857DA3" w14:paraId="12BFDD7F" w14:textId="77777777" w:rsidTr="00857DA3">
        <w:trPr>
          <w:trHeight w:val="180"/>
          <w:jc w:val="center"/>
        </w:trPr>
        <w:tc>
          <w:tcPr>
            <w:tcW w:w="568" w:type="dxa"/>
            <w:tcBorders>
              <w:top w:val="single" w:sz="4" w:space="0" w:color="auto"/>
              <w:left w:val="single" w:sz="4" w:space="0" w:color="auto"/>
              <w:bottom w:val="single" w:sz="4" w:space="0" w:color="auto"/>
              <w:right w:val="single" w:sz="4" w:space="0" w:color="auto"/>
            </w:tcBorders>
          </w:tcPr>
          <w:p w14:paraId="31F8EAF4" w14:textId="1413F914"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355A5FF8" w14:textId="77777777" w:rsidR="004D0C61" w:rsidRPr="00857DA3" w:rsidRDefault="009B69F8" w:rsidP="00BC37B5">
            <w:pPr>
              <w:rPr>
                <w:lang w:val="tr-TR"/>
              </w:rPr>
            </w:pPr>
            <w:proofErr w:type="spellStart"/>
            <w:r w:rsidRPr="00857DA3">
              <w:rPr>
                <w:lang w:val="tr-TR"/>
              </w:rPr>
              <w:t>Florür</w:t>
            </w:r>
            <w:proofErr w:type="spellEnd"/>
          </w:p>
        </w:tc>
        <w:tc>
          <w:tcPr>
            <w:tcW w:w="1865" w:type="dxa"/>
            <w:tcBorders>
              <w:top w:val="single" w:sz="4" w:space="0" w:color="auto"/>
              <w:left w:val="single" w:sz="4" w:space="0" w:color="auto"/>
              <w:bottom w:val="single" w:sz="4" w:space="0" w:color="auto"/>
              <w:right w:val="single" w:sz="4" w:space="0" w:color="auto"/>
            </w:tcBorders>
          </w:tcPr>
          <w:p w14:paraId="672071F3" w14:textId="77777777" w:rsidR="004D0C61" w:rsidRPr="00857DA3" w:rsidRDefault="00B121E2" w:rsidP="00BC37B5">
            <w:pPr>
              <w:ind w:left="82" w:right="82"/>
              <w:jc w:val="center"/>
              <w:rPr>
                <w:lang w:val="tr-TR"/>
              </w:rPr>
            </w:pPr>
            <w:r w:rsidRPr="00857DA3">
              <w:rPr>
                <w:lang w:val="tr-TR"/>
              </w:rPr>
              <w:t>1</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074B5" w14:textId="11502D38" w:rsidR="004D0C61" w:rsidRPr="00857DA3" w:rsidRDefault="009B69F8" w:rsidP="00BC37B5">
            <w:pPr>
              <w:ind w:left="93"/>
              <w:jc w:val="center"/>
              <w:rPr>
                <w:lang w:val="tr-TR"/>
              </w:rPr>
            </w:pPr>
            <w:r w:rsidRPr="00857DA3">
              <w:rPr>
                <w:lang w:val="tr-TR"/>
              </w:rPr>
              <w:t>15</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A2025" w14:textId="718581C6" w:rsidR="004D0C61" w:rsidRPr="00857DA3" w:rsidRDefault="009B69F8" w:rsidP="00BC37B5">
            <w:pPr>
              <w:ind w:left="-17" w:right="-12" w:hanging="6"/>
              <w:jc w:val="center"/>
              <w:rPr>
                <w:lang w:val="tr-TR"/>
              </w:rPr>
            </w:pPr>
            <w:r w:rsidRPr="00857DA3">
              <w:rPr>
                <w:lang w:val="tr-TR"/>
              </w:rPr>
              <w:t>50</w:t>
            </w:r>
          </w:p>
        </w:tc>
      </w:tr>
      <w:tr w:rsidR="004D0C61" w:rsidRPr="00857DA3" w14:paraId="4581E427"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65A11180" w14:textId="29D08550"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6F293676" w14:textId="77777777" w:rsidR="004D0C61" w:rsidRPr="00857DA3" w:rsidRDefault="009B69F8" w:rsidP="00BC37B5">
            <w:pPr>
              <w:rPr>
                <w:lang w:val="tr-TR"/>
              </w:rPr>
            </w:pPr>
            <w:r w:rsidRPr="00857DA3">
              <w:rPr>
                <w:lang w:val="tr-TR"/>
              </w:rPr>
              <w:t>Sülfat</w:t>
            </w:r>
          </w:p>
        </w:tc>
        <w:tc>
          <w:tcPr>
            <w:tcW w:w="1865" w:type="dxa"/>
            <w:tcBorders>
              <w:top w:val="single" w:sz="4" w:space="0" w:color="auto"/>
              <w:left w:val="single" w:sz="4" w:space="0" w:color="auto"/>
              <w:bottom w:val="single" w:sz="4" w:space="0" w:color="auto"/>
              <w:right w:val="single" w:sz="4" w:space="0" w:color="auto"/>
            </w:tcBorders>
          </w:tcPr>
          <w:p w14:paraId="1B1B3A57" w14:textId="3F97159F" w:rsidR="004D0C61" w:rsidRPr="00857DA3" w:rsidRDefault="00B121E2" w:rsidP="00BC37B5">
            <w:pPr>
              <w:ind w:left="82" w:right="82"/>
              <w:jc w:val="center"/>
              <w:rPr>
                <w:lang w:val="tr-TR"/>
              </w:rPr>
            </w:pPr>
            <w:r w:rsidRPr="00857DA3">
              <w:rPr>
                <w:lang w:val="tr-TR"/>
              </w:rPr>
              <w:t>100</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9DD9D" w14:textId="22253A26" w:rsidR="004D0C61" w:rsidRPr="00857DA3" w:rsidRDefault="009B69F8" w:rsidP="00BC37B5">
            <w:pPr>
              <w:ind w:left="93"/>
              <w:jc w:val="center"/>
              <w:rPr>
                <w:lang w:val="tr-TR"/>
              </w:rPr>
            </w:pPr>
            <w:r w:rsidRPr="00857DA3">
              <w:rPr>
                <w:lang w:val="tr-TR"/>
              </w:rPr>
              <w:t>2</w:t>
            </w:r>
            <w:r w:rsidR="00E84A53" w:rsidRPr="00857DA3">
              <w:rPr>
                <w:lang w:val="tr-TR"/>
              </w:rPr>
              <w:t>.</w:t>
            </w:r>
            <w:r w:rsidRPr="00857DA3">
              <w:rPr>
                <w:lang w:val="tr-TR"/>
              </w:rPr>
              <w:t>000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7D135" w14:textId="3DF609A3" w:rsidR="004D0C61" w:rsidRPr="00857DA3" w:rsidRDefault="009B69F8" w:rsidP="00BC37B5">
            <w:pPr>
              <w:ind w:left="-17" w:right="-12" w:hanging="6"/>
              <w:jc w:val="center"/>
              <w:rPr>
                <w:lang w:val="tr-TR"/>
              </w:rPr>
            </w:pPr>
            <w:r w:rsidRPr="00857DA3">
              <w:rPr>
                <w:lang w:val="tr-TR"/>
              </w:rPr>
              <w:t>5</w:t>
            </w:r>
            <w:r w:rsidR="00E84A53" w:rsidRPr="00857DA3">
              <w:rPr>
                <w:lang w:val="tr-TR"/>
              </w:rPr>
              <w:t>.</w:t>
            </w:r>
            <w:r w:rsidRPr="00857DA3">
              <w:rPr>
                <w:lang w:val="tr-TR"/>
              </w:rPr>
              <w:t>000</w:t>
            </w:r>
          </w:p>
        </w:tc>
      </w:tr>
      <w:tr w:rsidR="004D0C61" w:rsidRPr="00857DA3" w14:paraId="1B992052"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231A766D" w14:textId="22DC8D41"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493DE74C" w14:textId="0223C4B1" w:rsidR="004D0C61" w:rsidRPr="00857DA3" w:rsidRDefault="009B69F8" w:rsidP="00BC37B5">
            <w:pPr>
              <w:rPr>
                <w:lang w:val="tr-TR"/>
              </w:rPr>
            </w:pPr>
            <w:r w:rsidRPr="00857DA3">
              <w:rPr>
                <w:lang w:val="tr-TR"/>
              </w:rPr>
              <w:t xml:space="preserve">ÇOK (Çözünmüş </w:t>
            </w:r>
            <w:r w:rsidRPr="00857DA3">
              <w:rPr>
                <w:lang w:val="tr-TR"/>
              </w:rPr>
              <w:lastRenderedPageBreak/>
              <w:t>Organik karbon)</w:t>
            </w:r>
            <w:r w:rsidRPr="00857DA3">
              <w:rPr>
                <w:vertAlign w:val="superscript"/>
                <w:lang w:val="tr-TR"/>
              </w:rPr>
              <w:t>(</w:t>
            </w:r>
            <w:r w:rsidR="001268F2" w:rsidRPr="00857DA3">
              <w:rPr>
                <w:vertAlign w:val="superscript"/>
                <w:lang w:val="tr-TR"/>
              </w:rPr>
              <w:t>1</w:t>
            </w:r>
            <w:r w:rsidRPr="00857DA3">
              <w:rPr>
                <w:vertAlign w:val="superscript"/>
                <w:lang w:val="tr-TR"/>
              </w:rPr>
              <w:t>)</w:t>
            </w:r>
          </w:p>
        </w:tc>
        <w:tc>
          <w:tcPr>
            <w:tcW w:w="1865" w:type="dxa"/>
            <w:tcBorders>
              <w:top w:val="single" w:sz="4" w:space="0" w:color="auto"/>
              <w:left w:val="single" w:sz="4" w:space="0" w:color="auto"/>
              <w:bottom w:val="single" w:sz="4" w:space="0" w:color="auto"/>
              <w:right w:val="single" w:sz="4" w:space="0" w:color="auto"/>
            </w:tcBorders>
          </w:tcPr>
          <w:p w14:paraId="66DF352F" w14:textId="77777777" w:rsidR="004D0C61" w:rsidRPr="00857DA3" w:rsidRDefault="00B121E2" w:rsidP="00BC37B5">
            <w:pPr>
              <w:ind w:left="82" w:right="82"/>
              <w:jc w:val="center"/>
              <w:rPr>
                <w:lang w:val="tr-TR"/>
              </w:rPr>
            </w:pPr>
            <w:r w:rsidRPr="00857DA3">
              <w:rPr>
                <w:lang w:val="tr-TR"/>
              </w:rPr>
              <w:lastRenderedPageBreak/>
              <w:t>50</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83F77" w14:textId="313D781E" w:rsidR="004D0C61" w:rsidRPr="00857DA3" w:rsidRDefault="009B69F8" w:rsidP="00BC37B5">
            <w:pPr>
              <w:ind w:left="93"/>
              <w:jc w:val="center"/>
              <w:rPr>
                <w:lang w:val="tr-TR"/>
              </w:rPr>
            </w:pPr>
            <w:r w:rsidRPr="00857DA3">
              <w:rPr>
                <w:lang w:val="tr-TR"/>
              </w:rPr>
              <w:t>80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78795" w14:textId="1589D50A" w:rsidR="004D0C61" w:rsidRPr="00857DA3" w:rsidRDefault="009B69F8" w:rsidP="00BC37B5">
            <w:pPr>
              <w:ind w:left="-17" w:right="-12" w:hanging="6"/>
              <w:jc w:val="center"/>
              <w:rPr>
                <w:lang w:val="tr-TR"/>
              </w:rPr>
            </w:pPr>
            <w:r w:rsidRPr="00857DA3">
              <w:rPr>
                <w:lang w:val="tr-TR"/>
              </w:rPr>
              <w:t>100</w:t>
            </w:r>
          </w:p>
        </w:tc>
      </w:tr>
      <w:tr w:rsidR="004D0C61" w:rsidRPr="00857DA3" w14:paraId="6745E563"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5C799E50" w14:textId="63BE8CC4" w:rsidR="004D0C61" w:rsidRPr="00857DA3" w:rsidRDefault="004D0C61"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40BB4991" w14:textId="202B1485" w:rsidR="004D0C61" w:rsidRPr="00857DA3" w:rsidRDefault="009B69F8" w:rsidP="00BC37B5">
            <w:pPr>
              <w:rPr>
                <w:vertAlign w:val="superscript"/>
                <w:lang w:val="tr-TR"/>
              </w:rPr>
            </w:pPr>
            <w:r w:rsidRPr="00857DA3">
              <w:rPr>
                <w:lang w:val="tr-TR"/>
              </w:rPr>
              <w:t>TÇK ( Toplam çözünen katı)</w:t>
            </w:r>
            <w:r w:rsidRPr="00857DA3">
              <w:rPr>
                <w:vertAlign w:val="superscript"/>
                <w:lang w:val="tr-TR"/>
              </w:rPr>
              <w:t>(</w:t>
            </w:r>
            <w:r w:rsidR="001268F2" w:rsidRPr="00857DA3">
              <w:rPr>
                <w:vertAlign w:val="superscript"/>
                <w:lang w:val="tr-TR"/>
              </w:rPr>
              <w:t>2</w:t>
            </w:r>
            <w:r w:rsidRPr="00857DA3">
              <w:rPr>
                <w:vertAlign w:val="superscript"/>
                <w:lang w:val="tr-TR"/>
              </w:rPr>
              <w:t>)</w:t>
            </w:r>
          </w:p>
        </w:tc>
        <w:tc>
          <w:tcPr>
            <w:tcW w:w="1865" w:type="dxa"/>
            <w:tcBorders>
              <w:top w:val="single" w:sz="4" w:space="0" w:color="auto"/>
              <w:left w:val="single" w:sz="4" w:space="0" w:color="auto"/>
              <w:bottom w:val="single" w:sz="4" w:space="0" w:color="auto"/>
              <w:right w:val="single" w:sz="4" w:space="0" w:color="auto"/>
            </w:tcBorders>
          </w:tcPr>
          <w:p w14:paraId="6C0205BB" w14:textId="77777777" w:rsidR="004D0C61" w:rsidRPr="00857DA3" w:rsidRDefault="00B121E2" w:rsidP="00BC37B5">
            <w:pPr>
              <w:ind w:left="82" w:right="82"/>
              <w:jc w:val="center"/>
              <w:rPr>
                <w:lang w:val="tr-TR"/>
              </w:rPr>
            </w:pPr>
            <w:r w:rsidRPr="00857DA3">
              <w:rPr>
                <w:lang w:val="tr-TR"/>
              </w:rPr>
              <w:t>400</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2D0C5" w14:textId="2FBEF993" w:rsidR="004D0C61" w:rsidRPr="00857DA3" w:rsidRDefault="009B69F8" w:rsidP="00BC37B5">
            <w:pPr>
              <w:ind w:left="93"/>
              <w:jc w:val="center"/>
              <w:rPr>
                <w:lang w:val="tr-TR"/>
              </w:rPr>
            </w:pPr>
            <w:r w:rsidRPr="00857DA3">
              <w:rPr>
                <w:lang w:val="tr-TR"/>
              </w:rPr>
              <w:t>6</w:t>
            </w:r>
            <w:r w:rsidR="00E84A53" w:rsidRPr="00857DA3">
              <w:rPr>
                <w:lang w:val="tr-TR"/>
              </w:rPr>
              <w:t>.</w:t>
            </w:r>
            <w:r w:rsidRPr="00857DA3">
              <w:rPr>
                <w:lang w:val="tr-TR"/>
              </w:rPr>
              <w:t>000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FD688" w14:textId="4C794C47" w:rsidR="004D0C61" w:rsidRPr="00857DA3" w:rsidRDefault="009B69F8" w:rsidP="00BC37B5">
            <w:pPr>
              <w:ind w:left="-17" w:right="-12" w:hanging="6"/>
              <w:jc w:val="center"/>
              <w:rPr>
                <w:lang w:val="tr-TR"/>
              </w:rPr>
            </w:pPr>
            <w:r w:rsidRPr="00857DA3">
              <w:rPr>
                <w:lang w:val="tr-TR"/>
              </w:rPr>
              <w:t>10</w:t>
            </w:r>
            <w:r w:rsidR="00E84A53" w:rsidRPr="00857DA3">
              <w:rPr>
                <w:lang w:val="tr-TR"/>
              </w:rPr>
              <w:t>.</w:t>
            </w:r>
            <w:r w:rsidRPr="00857DA3">
              <w:rPr>
                <w:lang w:val="tr-TR"/>
              </w:rPr>
              <w:t>000</w:t>
            </w:r>
          </w:p>
        </w:tc>
      </w:tr>
      <w:tr w:rsidR="004D0C61" w:rsidRPr="00857DA3" w14:paraId="65716635"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7F7DF9D4" w14:textId="64700B65" w:rsidR="000C2F1D" w:rsidRPr="00857DA3" w:rsidRDefault="000C2F1D"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1EE62551" w14:textId="77777777" w:rsidR="000C2F1D" w:rsidRPr="00857DA3" w:rsidRDefault="009B69F8" w:rsidP="00BC37B5">
            <w:pPr>
              <w:rPr>
                <w:lang w:val="tr-TR"/>
              </w:rPr>
            </w:pPr>
            <w:r w:rsidRPr="00857DA3">
              <w:rPr>
                <w:lang w:val="tr-TR"/>
              </w:rPr>
              <w:t>Fenol İndeksi</w:t>
            </w:r>
          </w:p>
        </w:tc>
        <w:tc>
          <w:tcPr>
            <w:tcW w:w="1865" w:type="dxa"/>
            <w:tcBorders>
              <w:top w:val="single" w:sz="4" w:space="0" w:color="auto"/>
              <w:left w:val="single" w:sz="4" w:space="0" w:color="auto"/>
              <w:bottom w:val="single" w:sz="4" w:space="0" w:color="auto"/>
              <w:right w:val="single" w:sz="4" w:space="0" w:color="auto"/>
            </w:tcBorders>
          </w:tcPr>
          <w:p w14:paraId="7E324C18" w14:textId="77777777" w:rsidR="000C2F1D" w:rsidRPr="00857DA3" w:rsidRDefault="009B69F8" w:rsidP="00BC37B5">
            <w:pPr>
              <w:ind w:left="82" w:right="82"/>
              <w:jc w:val="center"/>
              <w:rPr>
                <w:lang w:val="tr-TR"/>
              </w:rPr>
            </w:pPr>
            <w:r w:rsidRPr="00857DA3">
              <w:rPr>
                <w:lang w:val="tr-TR"/>
              </w:rPr>
              <w:t>≤ 0,1</w:t>
            </w:r>
          </w:p>
        </w:tc>
        <w:tc>
          <w:tcPr>
            <w:tcW w:w="2095" w:type="dxa"/>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tcPr>
          <w:p w14:paraId="6A9E3358" w14:textId="77777777" w:rsidR="000C2F1D" w:rsidRPr="00857DA3" w:rsidRDefault="009B69F8" w:rsidP="00BC37B5">
            <w:pPr>
              <w:ind w:left="93"/>
              <w:jc w:val="center"/>
              <w:rPr>
                <w:lang w:val="tr-TR"/>
              </w:rPr>
            </w:pPr>
            <w:r w:rsidRPr="00857DA3">
              <w:rPr>
                <w:lang w:val="tr-TR"/>
              </w:rPr>
              <w:t> </w:t>
            </w:r>
          </w:p>
        </w:tc>
        <w:tc>
          <w:tcPr>
            <w:tcW w:w="1800" w:type="dxa"/>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tcPr>
          <w:p w14:paraId="5224B645" w14:textId="77777777" w:rsidR="000C2F1D" w:rsidRPr="00857DA3" w:rsidRDefault="009B69F8" w:rsidP="00BC37B5">
            <w:pPr>
              <w:ind w:left="-17" w:right="-12" w:hanging="6"/>
              <w:jc w:val="center"/>
              <w:rPr>
                <w:lang w:val="tr-TR"/>
              </w:rPr>
            </w:pPr>
            <w:r w:rsidRPr="00857DA3">
              <w:rPr>
                <w:lang w:val="tr-TR"/>
              </w:rPr>
              <w:t> </w:t>
            </w:r>
          </w:p>
        </w:tc>
      </w:tr>
      <w:tr w:rsidR="004D0C61" w:rsidRPr="00857DA3" w14:paraId="0C30253D"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vAlign w:val="center"/>
          </w:tcPr>
          <w:p w14:paraId="4A6AE3BC" w14:textId="39720619" w:rsidR="000729C3" w:rsidRPr="00857DA3" w:rsidRDefault="000C3CF9" w:rsidP="00BC37B5">
            <w:pPr>
              <w:rPr>
                <w:b/>
                <w:lang w:val="tr-TR"/>
              </w:rPr>
            </w:pPr>
            <w:r w:rsidRPr="00857DA3">
              <w:rPr>
                <w:b/>
                <w:lang w:val="tr-TR"/>
              </w:rPr>
              <w:t>B</w:t>
            </w:r>
          </w:p>
        </w:tc>
        <w:tc>
          <w:tcPr>
            <w:tcW w:w="2151" w:type="dxa"/>
            <w:tcBorders>
              <w:top w:val="single" w:sz="4" w:space="0" w:color="auto"/>
              <w:left w:val="single" w:sz="4" w:space="0" w:color="auto"/>
              <w:bottom w:val="single" w:sz="4" w:space="0" w:color="auto"/>
              <w:right w:val="single" w:sz="4" w:space="0" w:color="auto"/>
            </w:tcBorders>
            <w:vAlign w:val="center"/>
          </w:tcPr>
          <w:p w14:paraId="01AF6D08" w14:textId="6660AFD7" w:rsidR="000729C3" w:rsidRPr="00857DA3" w:rsidRDefault="009B69F8" w:rsidP="00BC37B5">
            <w:pPr>
              <w:rPr>
                <w:b/>
                <w:lang w:val="tr-TR"/>
              </w:rPr>
            </w:pPr>
            <w:r w:rsidRPr="00857DA3">
              <w:rPr>
                <w:b/>
                <w:lang w:val="tr-TR"/>
              </w:rPr>
              <w:t xml:space="preserve">Orijinal atıkta bakılacak </w:t>
            </w:r>
            <w:r w:rsidR="002F0250" w:rsidRPr="00857DA3">
              <w:rPr>
                <w:b/>
                <w:lang w:val="tr-TR"/>
              </w:rPr>
              <w:t xml:space="preserve">parametreler </w:t>
            </w:r>
          </w:p>
        </w:tc>
        <w:tc>
          <w:tcPr>
            <w:tcW w:w="1865" w:type="dxa"/>
            <w:tcBorders>
              <w:top w:val="single" w:sz="4" w:space="0" w:color="auto"/>
              <w:left w:val="single" w:sz="4" w:space="0" w:color="auto"/>
              <w:bottom w:val="single" w:sz="4" w:space="0" w:color="auto"/>
              <w:right w:val="single" w:sz="4" w:space="0" w:color="auto"/>
            </w:tcBorders>
            <w:vAlign w:val="center"/>
          </w:tcPr>
          <w:p w14:paraId="41F67531" w14:textId="77777777" w:rsidR="000729C3" w:rsidRPr="00857DA3" w:rsidRDefault="009B69F8" w:rsidP="00BC37B5">
            <w:pPr>
              <w:ind w:left="82" w:right="82"/>
              <w:jc w:val="center"/>
              <w:rPr>
                <w:b/>
                <w:lang w:val="tr-TR"/>
              </w:rPr>
            </w:pPr>
            <w:r w:rsidRPr="00857DA3">
              <w:rPr>
                <w:b/>
                <w:lang w:val="tr-TR"/>
              </w:rPr>
              <w:t>(mg/kg)</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AB5DE" w14:textId="77777777" w:rsidR="000729C3" w:rsidRPr="00857DA3" w:rsidRDefault="009B69F8" w:rsidP="00BC37B5">
            <w:pPr>
              <w:ind w:left="93"/>
              <w:jc w:val="center"/>
              <w:rPr>
                <w:b/>
                <w:lang w:val="tr-TR"/>
              </w:rPr>
            </w:pPr>
            <w:r w:rsidRPr="00857DA3">
              <w:rPr>
                <w:b/>
                <w:lang w:val="tr-TR"/>
              </w:rPr>
              <w:t>(mg/kg)</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1FC0B0" w14:textId="77777777" w:rsidR="000729C3" w:rsidRPr="00857DA3" w:rsidRDefault="009B69F8" w:rsidP="00BC37B5">
            <w:pPr>
              <w:ind w:left="-17" w:right="-12" w:hanging="6"/>
              <w:jc w:val="center"/>
              <w:rPr>
                <w:b/>
                <w:lang w:val="tr-TR"/>
              </w:rPr>
            </w:pPr>
            <w:r w:rsidRPr="00857DA3">
              <w:rPr>
                <w:b/>
                <w:lang w:val="tr-TR"/>
              </w:rPr>
              <w:t>(mg/kg)</w:t>
            </w:r>
          </w:p>
        </w:tc>
      </w:tr>
      <w:tr w:rsidR="004D0C61" w:rsidRPr="00857DA3" w14:paraId="5340B92B"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2E114E08" w14:textId="2646C53E" w:rsidR="000C2F1D" w:rsidRPr="00857DA3" w:rsidRDefault="000C2F1D"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68EB5D93" w14:textId="77777777" w:rsidR="000C2F1D" w:rsidRPr="00857DA3" w:rsidRDefault="009B69F8" w:rsidP="00BC37B5">
            <w:pPr>
              <w:rPr>
                <w:lang w:val="tr-TR"/>
              </w:rPr>
            </w:pPr>
            <w:r w:rsidRPr="00857DA3">
              <w:rPr>
                <w:lang w:val="tr-TR"/>
              </w:rPr>
              <w:t>TOK (Toplam Organik Karbon)</w:t>
            </w:r>
          </w:p>
        </w:tc>
        <w:tc>
          <w:tcPr>
            <w:tcW w:w="1865" w:type="dxa"/>
            <w:tcBorders>
              <w:top w:val="single" w:sz="4" w:space="0" w:color="auto"/>
              <w:left w:val="single" w:sz="4" w:space="0" w:color="auto"/>
              <w:bottom w:val="single" w:sz="4" w:space="0" w:color="auto"/>
              <w:right w:val="single" w:sz="4" w:space="0" w:color="auto"/>
            </w:tcBorders>
          </w:tcPr>
          <w:p w14:paraId="2871B3FC" w14:textId="7E2CFFC1" w:rsidR="000C2F1D" w:rsidRPr="00857DA3" w:rsidRDefault="009B69F8" w:rsidP="00BC37B5">
            <w:pPr>
              <w:ind w:left="82" w:right="82"/>
              <w:jc w:val="center"/>
              <w:rPr>
                <w:vertAlign w:val="superscript"/>
                <w:lang w:val="tr-TR"/>
              </w:rPr>
            </w:pPr>
            <w:r w:rsidRPr="00857DA3">
              <w:rPr>
                <w:lang w:val="tr-TR"/>
              </w:rPr>
              <w:t>≤30</w:t>
            </w:r>
            <w:r w:rsidR="00E84A53" w:rsidRPr="00857DA3">
              <w:rPr>
                <w:lang w:val="tr-TR"/>
              </w:rPr>
              <w:t>.</w:t>
            </w:r>
            <w:r w:rsidRPr="00857DA3">
              <w:rPr>
                <w:lang w:val="tr-TR"/>
              </w:rPr>
              <w:t xml:space="preserve">000 </w:t>
            </w:r>
            <w:r w:rsidRPr="00857DA3">
              <w:rPr>
                <w:vertAlign w:val="superscript"/>
                <w:lang w:val="tr-TR"/>
              </w:rPr>
              <w:t>(</w:t>
            </w:r>
            <w:r w:rsidR="001268F2" w:rsidRPr="00857DA3">
              <w:rPr>
                <w:vertAlign w:val="superscript"/>
                <w:lang w:val="tr-TR"/>
              </w:rPr>
              <w:t>3</w:t>
            </w:r>
            <w:r w:rsidRPr="00857DA3">
              <w:rPr>
                <w:vertAlign w:val="superscript"/>
                <w:lang w:val="tr-TR"/>
              </w:rPr>
              <w:t>)</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28D62" w14:textId="208DE598" w:rsidR="000C2F1D" w:rsidRPr="00857DA3" w:rsidRDefault="009B69F8" w:rsidP="00BC37B5">
            <w:pPr>
              <w:ind w:left="93"/>
              <w:rPr>
                <w:lang w:val="tr-TR"/>
              </w:rPr>
            </w:pPr>
            <w:r w:rsidRPr="00857DA3">
              <w:rPr>
                <w:lang w:val="tr-TR"/>
              </w:rPr>
              <w:t>50</w:t>
            </w:r>
            <w:r w:rsidR="00E84A53" w:rsidRPr="00857DA3">
              <w:rPr>
                <w:lang w:val="tr-TR"/>
              </w:rPr>
              <w:t>.</w:t>
            </w:r>
            <w:r w:rsidRPr="00857DA3">
              <w:rPr>
                <w:lang w:val="tr-TR"/>
              </w:rPr>
              <w:t xml:space="preserve">000 - </w:t>
            </w:r>
            <w:proofErr w:type="spellStart"/>
            <w:r w:rsidRPr="00857DA3">
              <w:rPr>
                <w:lang w:val="tr-TR"/>
              </w:rPr>
              <w:t>pH</w:t>
            </w:r>
            <w:proofErr w:type="spellEnd"/>
            <w:r w:rsidRPr="00857DA3">
              <w:rPr>
                <w:lang w:val="tr-TR"/>
              </w:rPr>
              <w:t xml:space="preserve"> ≥ 6 </w:t>
            </w:r>
            <w:r w:rsidRPr="00857DA3">
              <w:rPr>
                <w:vertAlign w:val="superscript"/>
                <w:lang w:val="tr-TR"/>
              </w:rPr>
              <w:t>(</w:t>
            </w:r>
            <w:r w:rsidR="001268F2" w:rsidRPr="00857DA3">
              <w:rPr>
                <w:vertAlign w:val="superscript"/>
                <w:lang w:val="tr-TR"/>
              </w:rPr>
              <w:t>4</w:t>
            </w:r>
            <w:r w:rsidRPr="00857DA3">
              <w:rPr>
                <w:vertAlign w:val="superscript"/>
                <w:lang w:val="tr-TR"/>
              </w:rPr>
              <w:t>)</w:t>
            </w:r>
            <w:r w:rsidR="004E73EF" w:rsidRPr="00857DA3">
              <w:rPr>
                <w:vertAlign w:val="superscript"/>
                <w:lang w:val="tr-TR"/>
              </w:rPr>
              <w:t>(</w:t>
            </w:r>
            <w:r w:rsidR="001268F2" w:rsidRPr="00857DA3">
              <w:rPr>
                <w:vertAlign w:val="superscript"/>
                <w:lang w:val="tr-TR"/>
              </w:rPr>
              <w:t>7</w:t>
            </w:r>
            <w:r w:rsidR="004E73EF" w:rsidRPr="00857DA3">
              <w:rPr>
                <w:vertAlign w:val="superscript"/>
                <w:lang w:val="tr-TR"/>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6C357" w14:textId="4CCE6ADA" w:rsidR="000C2F1D" w:rsidRPr="00857DA3" w:rsidRDefault="009B69F8" w:rsidP="00BC37B5">
            <w:pPr>
              <w:ind w:left="-17" w:right="-12" w:hanging="6"/>
              <w:jc w:val="center"/>
              <w:rPr>
                <w:vertAlign w:val="superscript"/>
                <w:lang w:val="tr-TR"/>
              </w:rPr>
            </w:pPr>
            <w:r w:rsidRPr="00857DA3">
              <w:rPr>
                <w:lang w:val="tr-TR"/>
              </w:rPr>
              <w:t>60</w:t>
            </w:r>
            <w:r w:rsidR="00E84A53" w:rsidRPr="00857DA3">
              <w:rPr>
                <w:lang w:val="tr-TR"/>
              </w:rPr>
              <w:t>.</w:t>
            </w:r>
            <w:r w:rsidRPr="00857DA3">
              <w:rPr>
                <w:lang w:val="tr-TR"/>
              </w:rPr>
              <w:t xml:space="preserve">000 </w:t>
            </w:r>
            <w:r w:rsidRPr="00857DA3">
              <w:rPr>
                <w:vertAlign w:val="superscript"/>
                <w:lang w:val="tr-TR"/>
              </w:rPr>
              <w:t>(</w:t>
            </w:r>
            <w:r w:rsidR="001268F2" w:rsidRPr="00857DA3">
              <w:rPr>
                <w:vertAlign w:val="superscript"/>
                <w:lang w:val="tr-TR"/>
              </w:rPr>
              <w:t>5</w:t>
            </w:r>
            <w:r w:rsidRPr="00857DA3">
              <w:rPr>
                <w:vertAlign w:val="superscript"/>
                <w:lang w:val="tr-TR"/>
              </w:rPr>
              <w:t>)(</w:t>
            </w:r>
            <w:r w:rsidR="001268F2" w:rsidRPr="00857DA3">
              <w:rPr>
                <w:vertAlign w:val="superscript"/>
                <w:lang w:val="tr-TR"/>
              </w:rPr>
              <w:t>6</w:t>
            </w:r>
            <w:r w:rsidRPr="00857DA3">
              <w:rPr>
                <w:vertAlign w:val="superscript"/>
                <w:lang w:val="tr-TR"/>
              </w:rPr>
              <w:t>)</w:t>
            </w:r>
          </w:p>
        </w:tc>
      </w:tr>
      <w:tr w:rsidR="004D0C61" w:rsidRPr="00857DA3" w14:paraId="5BC184A4"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750C9B48" w14:textId="25E612A6" w:rsidR="000C2F1D" w:rsidRPr="00857DA3" w:rsidRDefault="000C2F1D"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7FAE123D" w14:textId="77777777" w:rsidR="000C2F1D" w:rsidRPr="00857DA3" w:rsidRDefault="009B69F8" w:rsidP="00BC37B5">
            <w:pPr>
              <w:rPr>
                <w:lang w:val="tr-TR"/>
              </w:rPr>
            </w:pPr>
            <w:r w:rsidRPr="00857DA3">
              <w:rPr>
                <w:lang w:val="tr-TR"/>
              </w:rPr>
              <w:t>BTEX</w:t>
            </w:r>
          </w:p>
        </w:tc>
        <w:tc>
          <w:tcPr>
            <w:tcW w:w="1865" w:type="dxa"/>
            <w:tcBorders>
              <w:top w:val="single" w:sz="4" w:space="0" w:color="auto"/>
              <w:left w:val="single" w:sz="4" w:space="0" w:color="auto"/>
              <w:bottom w:val="single" w:sz="4" w:space="0" w:color="auto"/>
              <w:right w:val="single" w:sz="4" w:space="0" w:color="auto"/>
            </w:tcBorders>
          </w:tcPr>
          <w:p w14:paraId="53FE9C61" w14:textId="77777777" w:rsidR="000C2F1D" w:rsidRPr="00857DA3" w:rsidRDefault="009B69F8" w:rsidP="00BC37B5">
            <w:pPr>
              <w:ind w:left="82" w:right="82"/>
              <w:jc w:val="center"/>
              <w:rPr>
                <w:lang w:val="tr-TR"/>
              </w:rPr>
            </w:pPr>
            <w:r w:rsidRPr="00857DA3">
              <w:rPr>
                <w:lang w:val="tr-TR"/>
              </w:rPr>
              <w:t>6</w:t>
            </w:r>
          </w:p>
        </w:tc>
        <w:tc>
          <w:tcPr>
            <w:tcW w:w="2095" w:type="dxa"/>
            <w:tcBorders>
              <w:top w:val="single" w:sz="4" w:space="0" w:color="auto"/>
              <w:left w:val="single" w:sz="4" w:space="0" w:color="auto"/>
              <w:bottom w:val="single" w:sz="4" w:space="0" w:color="auto"/>
              <w:right w:val="single" w:sz="4" w:space="0" w:color="auto"/>
            </w:tcBorders>
            <w:shd w:val="clear" w:color="auto" w:fill="999999"/>
            <w:tcMar>
              <w:top w:w="0" w:type="dxa"/>
              <w:left w:w="108" w:type="dxa"/>
              <w:bottom w:w="0" w:type="dxa"/>
              <w:right w:w="108" w:type="dxa"/>
            </w:tcMar>
          </w:tcPr>
          <w:p w14:paraId="69C21691" w14:textId="77777777" w:rsidR="000C2F1D" w:rsidRPr="00857DA3" w:rsidRDefault="009B69F8" w:rsidP="00BC37B5">
            <w:pPr>
              <w:ind w:left="93"/>
              <w:jc w:val="center"/>
              <w:rPr>
                <w:lang w:val="tr-TR"/>
              </w:rPr>
            </w:pPr>
            <w:r w:rsidRPr="00857DA3">
              <w:rPr>
                <w:lang w:val="tr-TR"/>
              </w:rPr>
              <w:t> </w:t>
            </w:r>
          </w:p>
        </w:tc>
        <w:tc>
          <w:tcPr>
            <w:tcW w:w="1800" w:type="dxa"/>
            <w:tcBorders>
              <w:top w:val="single" w:sz="4" w:space="0" w:color="auto"/>
              <w:left w:val="single" w:sz="4" w:space="0" w:color="auto"/>
              <w:bottom w:val="single" w:sz="4" w:space="0" w:color="auto"/>
              <w:right w:val="single" w:sz="4" w:space="0" w:color="auto"/>
            </w:tcBorders>
            <w:shd w:val="clear" w:color="auto" w:fill="999999"/>
            <w:tcMar>
              <w:top w:w="0" w:type="dxa"/>
              <w:left w:w="108" w:type="dxa"/>
              <w:bottom w:w="0" w:type="dxa"/>
              <w:right w:w="108" w:type="dxa"/>
            </w:tcMar>
          </w:tcPr>
          <w:p w14:paraId="55E8B701" w14:textId="77777777" w:rsidR="000C2F1D" w:rsidRPr="00857DA3" w:rsidRDefault="009B69F8" w:rsidP="00BC37B5">
            <w:pPr>
              <w:ind w:left="-17" w:right="-12" w:hanging="6"/>
              <w:jc w:val="center"/>
              <w:rPr>
                <w:lang w:val="tr-TR"/>
              </w:rPr>
            </w:pPr>
            <w:r w:rsidRPr="00857DA3">
              <w:rPr>
                <w:lang w:val="tr-TR"/>
              </w:rPr>
              <w:t> </w:t>
            </w:r>
          </w:p>
        </w:tc>
      </w:tr>
      <w:tr w:rsidR="004D0C61" w:rsidRPr="00857DA3" w14:paraId="3899B791" w14:textId="77777777" w:rsidTr="00857DA3">
        <w:trPr>
          <w:trHeight w:val="240"/>
          <w:jc w:val="center"/>
        </w:trPr>
        <w:tc>
          <w:tcPr>
            <w:tcW w:w="568" w:type="dxa"/>
            <w:tcBorders>
              <w:top w:val="single" w:sz="4" w:space="0" w:color="auto"/>
              <w:left w:val="single" w:sz="4" w:space="0" w:color="auto"/>
              <w:bottom w:val="single" w:sz="4" w:space="0" w:color="auto"/>
              <w:right w:val="single" w:sz="4" w:space="0" w:color="auto"/>
            </w:tcBorders>
          </w:tcPr>
          <w:p w14:paraId="2A0A7B45" w14:textId="066641E6" w:rsidR="000C2F1D" w:rsidRPr="00857DA3" w:rsidRDefault="000C2F1D"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6F27CAEC" w14:textId="77777777" w:rsidR="000C2F1D" w:rsidRPr="00857DA3" w:rsidRDefault="009B69F8" w:rsidP="00BC37B5">
            <w:pPr>
              <w:rPr>
                <w:lang w:val="tr-TR"/>
              </w:rPr>
            </w:pPr>
            <w:proofErr w:type="spellStart"/>
            <w:r w:rsidRPr="00857DA3">
              <w:rPr>
                <w:lang w:val="tr-TR"/>
              </w:rPr>
              <w:t>PCBler</w:t>
            </w:r>
            <w:proofErr w:type="spellEnd"/>
            <w:r w:rsidRPr="00857DA3">
              <w:rPr>
                <w:lang w:val="tr-TR"/>
              </w:rPr>
              <w:t xml:space="preserve"> (7 türdeş)</w:t>
            </w:r>
          </w:p>
        </w:tc>
        <w:tc>
          <w:tcPr>
            <w:tcW w:w="1865" w:type="dxa"/>
            <w:tcBorders>
              <w:top w:val="single" w:sz="4" w:space="0" w:color="auto"/>
              <w:left w:val="single" w:sz="4" w:space="0" w:color="auto"/>
              <w:bottom w:val="single" w:sz="4" w:space="0" w:color="auto"/>
              <w:right w:val="single" w:sz="4" w:space="0" w:color="auto"/>
            </w:tcBorders>
          </w:tcPr>
          <w:p w14:paraId="64A0BD2A" w14:textId="77777777" w:rsidR="000C2F1D" w:rsidRPr="00857DA3" w:rsidRDefault="009B69F8" w:rsidP="00BC37B5">
            <w:pPr>
              <w:ind w:left="82" w:right="82"/>
              <w:jc w:val="center"/>
              <w:rPr>
                <w:lang w:val="tr-TR"/>
              </w:rPr>
            </w:pPr>
            <w:r w:rsidRPr="00857DA3">
              <w:rPr>
                <w:lang w:val="tr-TR"/>
              </w:rPr>
              <w:t>1</w:t>
            </w:r>
          </w:p>
        </w:tc>
        <w:tc>
          <w:tcPr>
            <w:tcW w:w="2095" w:type="dxa"/>
            <w:tcBorders>
              <w:top w:val="single" w:sz="4" w:space="0" w:color="auto"/>
              <w:left w:val="single" w:sz="4" w:space="0" w:color="auto"/>
              <w:bottom w:val="single" w:sz="4" w:space="0" w:color="auto"/>
              <w:right w:val="single" w:sz="4" w:space="0" w:color="auto"/>
            </w:tcBorders>
            <w:shd w:val="clear" w:color="auto" w:fill="999999"/>
            <w:tcMar>
              <w:top w:w="0" w:type="dxa"/>
              <w:left w:w="108" w:type="dxa"/>
              <w:bottom w:w="0" w:type="dxa"/>
              <w:right w:w="108" w:type="dxa"/>
            </w:tcMar>
          </w:tcPr>
          <w:p w14:paraId="0585D0CC" w14:textId="77777777" w:rsidR="000C2F1D" w:rsidRPr="00857DA3" w:rsidRDefault="009B69F8" w:rsidP="00BC37B5">
            <w:pPr>
              <w:ind w:left="93"/>
              <w:jc w:val="center"/>
              <w:rPr>
                <w:lang w:val="tr-TR"/>
              </w:rPr>
            </w:pPr>
            <w:r w:rsidRPr="00857DA3">
              <w:rPr>
                <w:lang w:val="tr-TR"/>
              </w:rPr>
              <w:t> </w:t>
            </w:r>
          </w:p>
        </w:tc>
        <w:tc>
          <w:tcPr>
            <w:tcW w:w="1800" w:type="dxa"/>
            <w:tcBorders>
              <w:top w:val="single" w:sz="4" w:space="0" w:color="auto"/>
              <w:left w:val="single" w:sz="4" w:space="0" w:color="auto"/>
              <w:bottom w:val="single" w:sz="4" w:space="0" w:color="auto"/>
              <w:right w:val="single" w:sz="4" w:space="0" w:color="auto"/>
            </w:tcBorders>
            <w:shd w:val="clear" w:color="auto" w:fill="999999"/>
            <w:tcMar>
              <w:top w:w="0" w:type="dxa"/>
              <w:left w:w="108" w:type="dxa"/>
              <w:bottom w:w="0" w:type="dxa"/>
              <w:right w:w="108" w:type="dxa"/>
            </w:tcMar>
          </w:tcPr>
          <w:p w14:paraId="79A7E218" w14:textId="77777777" w:rsidR="000C2F1D" w:rsidRPr="00857DA3" w:rsidRDefault="009B69F8" w:rsidP="00BC37B5">
            <w:pPr>
              <w:ind w:left="-17" w:right="-12" w:hanging="6"/>
              <w:jc w:val="center"/>
              <w:rPr>
                <w:lang w:val="tr-TR"/>
              </w:rPr>
            </w:pPr>
            <w:r w:rsidRPr="00857DA3">
              <w:rPr>
                <w:lang w:val="tr-TR"/>
              </w:rPr>
              <w:t> </w:t>
            </w:r>
          </w:p>
        </w:tc>
      </w:tr>
      <w:tr w:rsidR="004D0C61" w:rsidRPr="00857DA3" w14:paraId="303E0DC7" w14:textId="77777777" w:rsidTr="00857DA3">
        <w:trPr>
          <w:trHeight w:val="240"/>
          <w:jc w:val="center"/>
        </w:trPr>
        <w:tc>
          <w:tcPr>
            <w:tcW w:w="568" w:type="dxa"/>
            <w:tcBorders>
              <w:top w:val="single" w:sz="4" w:space="0" w:color="auto"/>
              <w:left w:val="single" w:sz="4" w:space="0" w:color="auto"/>
              <w:bottom w:val="single" w:sz="4" w:space="0" w:color="auto"/>
              <w:right w:val="single" w:sz="4" w:space="0" w:color="auto"/>
            </w:tcBorders>
          </w:tcPr>
          <w:p w14:paraId="7C241176" w14:textId="1BFAD4FF" w:rsidR="000C2F1D" w:rsidRPr="00857DA3" w:rsidRDefault="000C2F1D"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0EBEC944" w14:textId="77777777" w:rsidR="000C2F1D" w:rsidRPr="00857DA3" w:rsidRDefault="009B69F8" w:rsidP="00BC37B5">
            <w:pPr>
              <w:rPr>
                <w:lang w:val="tr-TR"/>
              </w:rPr>
            </w:pPr>
            <w:r w:rsidRPr="00857DA3">
              <w:rPr>
                <w:lang w:val="tr-TR"/>
              </w:rPr>
              <w:t>Mineral yağ (C10 – C40’a kadar)</w:t>
            </w:r>
          </w:p>
        </w:tc>
        <w:tc>
          <w:tcPr>
            <w:tcW w:w="1865" w:type="dxa"/>
            <w:tcBorders>
              <w:top w:val="single" w:sz="4" w:space="0" w:color="auto"/>
              <w:left w:val="single" w:sz="4" w:space="0" w:color="auto"/>
              <w:bottom w:val="single" w:sz="4" w:space="0" w:color="auto"/>
              <w:right w:val="single" w:sz="4" w:space="0" w:color="auto"/>
            </w:tcBorders>
          </w:tcPr>
          <w:p w14:paraId="483BF0AC" w14:textId="77777777" w:rsidR="000C2F1D" w:rsidRPr="00857DA3" w:rsidRDefault="009B69F8" w:rsidP="00BC37B5">
            <w:pPr>
              <w:ind w:left="82" w:right="82"/>
              <w:jc w:val="center"/>
              <w:rPr>
                <w:lang w:val="tr-TR"/>
              </w:rPr>
            </w:pPr>
            <w:r w:rsidRPr="00857DA3">
              <w:rPr>
                <w:lang w:val="tr-TR"/>
              </w:rPr>
              <w:t>500</w:t>
            </w:r>
          </w:p>
        </w:tc>
        <w:tc>
          <w:tcPr>
            <w:tcW w:w="2095" w:type="dxa"/>
            <w:tcBorders>
              <w:top w:val="single" w:sz="4" w:space="0" w:color="auto"/>
              <w:left w:val="single" w:sz="4" w:space="0" w:color="auto"/>
              <w:bottom w:val="single" w:sz="4" w:space="0" w:color="auto"/>
              <w:right w:val="single" w:sz="4" w:space="0" w:color="auto"/>
            </w:tcBorders>
            <w:shd w:val="clear" w:color="auto" w:fill="999999"/>
            <w:tcMar>
              <w:top w:w="0" w:type="dxa"/>
              <w:left w:w="108" w:type="dxa"/>
              <w:bottom w:w="0" w:type="dxa"/>
              <w:right w:w="108" w:type="dxa"/>
            </w:tcMar>
          </w:tcPr>
          <w:p w14:paraId="3E8CCE73" w14:textId="77777777" w:rsidR="000C2F1D" w:rsidRPr="00857DA3" w:rsidRDefault="009B69F8" w:rsidP="00BC37B5">
            <w:pPr>
              <w:ind w:left="93"/>
              <w:jc w:val="center"/>
              <w:rPr>
                <w:lang w:val="tr-TR"/>
              </w:rPr>
            </w:pPr>
            <w:r w:rsidRPr="00857DA3">
              <w:rPr>
                <w:lang w:val="tr-TR"/>
              </w:rPr>
              <w:t> </w:t>
            </w:r>
          </w:p>
        </w:tc>
        <w:tc>
          <w:tcPr>
            <w:tcW w:w="1800" w:type="dxa"/>
            <w:tcBorders>
              <w:top w:val="single" w:sz="4" w:space="0" w:color="auto"/>
              <w:left w:val="single" w:sz="4" w:space="0" w:color="auto"/>
              <w:bottom w:val="single" w:sz="4" w:space="0" w:color="auto"/>
              <w:right w:val="single" w:sz="4" w:space="0" w:color="auto"/>
            </w:tcBorders>
            <w:shd w:val="clear" w:color="auto" w:fill="999999"/>
            <w:tcMar>
              <w:top w:w="0" w:type="dxa"/>
              <w:left w:w="108" w:type="dxa"/>
              <w:bottom w:w="0" w:type="dxa"/>
              <w:right w:w="108" w:type="dxa"/>
            </w:tcMar>
          </w:tcPr>
          <w:p w14:paraId="3AD8F50F" w14:textId="77777777" w:rsidR="000C2F1D" w:rsidRPr="00857DA3" w:rsidRDefault="009B69F8" w:rsidP="00BC37B5">
            <w:pPr>
              <w:ind w:left="-17" w:right="-12" w:hanging="6"/>
              <w:jc w:val="center"/>
              <w:rPr>
                <w:lang w:val="tr-TR"/>
              </w:rPr>
            </w:pPr>
            <w:r w:rsidRPr="00857DA3">
              <w:rPr>
                <w:lang w:val="tr-TR"/>
              </w:rPr>
              <w:t> </w:t>
            </w:r>
          </w:p>
        </w:tc>
      </w:tr>
      <w:tr w:rsidR="004D0C61" w:rsidRPr="00857DA3" w14:paraId="2D285FAE" w14:textId="77777777" w:rsidTr="00857DA3">
        <w:trPr>
          <w:trHeight w:val="195"/>
          <w:jc w:val="center"/>
        </w:trPr>
        <w:tc>
          <w:tcPr>
            <w:tcW w:w="568" w:type="dxa"/>
            <w:tcBorders>
              <w:top w:val="single" w:sz="4" w:space="0" w:color="auto"/>
              <w:left w:val="single" w:sz="4" w:space="0" w:color="auto"/>
              <w:bottom w:val="single" w:sz="4" w:space="0" w:color="auto"/>
              <w:right w:val="single" w:sz="4" w:space="0" w:color="auto"/>
            </w:tcBorders>
          </w:tcPr>
          <w:p w14:paraId="57A35027" w14:textId="00C9F635" w:rsidR="000C2F1D" w:rsidRPr="00857DA3" w:rsidRDefault="000C2F1D" w:rsidP="00BC37B5">
            <w:pPr>
              <w:jc w:val="center"/>
              <w:rPr>
                <w:lang w:val="tr-TR"/>
              </w:rPr>
            </w:pPr>
          </w:p>
        </w:tc>
        <w:tc>
          <w:tcPr>
            <w:tcW w:w="2151" w:type="dxa"/>
            <w:tcBorders>
              <w:top w:val="single" w:sz="4" w:space="0" w:color="auto"/>
              <w:left w:val="single" w:sz="4" w:space="0" w:color="auto"/>
              <w:bottom w:val="single" w:sz="4" w:space="0" w:color="auto"/>
              <w:right w:val="single" w:sz="4" w:space="0" w:color="auto"/>
            </w:tcBorders>
          </w:tcPr>
          <w:p w14:paraId="2F46BF3C" w14:textId="77777777" w:rsidR="000C2F1D" w:rsidRPr="00857DA3" w:rsidRDefault="009B69F8" w:rsidP="00BC37B5">
            <w:pPr>
              <w:rPr>
                <w:lang w:val="tr-TR"/>
              </w:rPr>
            </w:pPr>
            <w:r w:rsidRPr="00857DA3">
              <w:rPr>
                <w:lang w:val="tr-TR"/>
              </w:rPr>
              <w:t>LOI ( Kızdırma Kaybı)</w:t>
            </w:r>
          </w:p>
        </w:tc>
        <w:tc>
          <w:tcPr>
            <w:tcW w:w="1865" w:type="dxa"/>
            <w:tcBorders>
              <w:top w:val="single" w:sz="4" w:space="0" w:color="auto"/>
              <w:left w:val="single" w:sz="4" w:space="0" w:color="auto"/>
              <w:bottom w:val="single" w:sz="4" w:space="0" w:color="auto"/>
              <w:right w:val="single" w:sz="4" w:space="0" w:color="auto"/>
            </w:tcBorders>
            <w:shd w:val="clear" w:color="auto" w:fill="A0A0A0"/>
          </w:tcPr>
          <w:p w14:paraId="48233D2F" w14:textId="77777777" w:rsidR="000C2F1D" w:rsidRPr="00857DA3" w:rsidRDefault="009B69F8" w:rsidP="00BC37B5">
            <w:pPr>
              <w:ind w:left="82" w:right="82"/>
              <w:jc w:val="center"/>
              <w:rPr>
                <w:lang w:val="tr-TR"/>
              </w:rPr>
            </w:pPr>
            <w:r w:rsidRPr="00857DA3">
              <w:rPr>
                <w:lang w:val="tr-TR"/>
              </w:rPr>
              <w:t> </w:t>
            </w:r>
          </w:p>
        </w:tc>
        <w:tc>
          <w:tcPr>
            <w:tcW w:w="2095" w:type="dxa"/>
            <w:tcBorders>
              <w:top w:val="single" w:sz="4" w:space="0" w:color="auto"/>
              <w:left w:val="single" w:sz="4" w:space="0" w:color="auto"/>
              <w:bottom w:val="single" w:sz="4" w:space="0" w:color="auto"/>
              <w:right w:val="single" w:sz="4" w:space="0" w:color="auto"/>
            </w:tcBorders>
            <w:shd w:val="clear" w:color="auto" w:fill="A0A0A0"/>
            <w:tcMar>
              <w:top w:w="0" w:type="dxa"/>
              <w:left w:w="108" w:type="dxa"/>
              <w:bottom w:w="0" w:type="dxa"/>
              <w:right w:w="108" w:type="dxa"/>
            </w:tcMar>
          </w:tcPr>
          <w:p w14:paraId="0AEF0C7E" w14:textId="77777777" w:rsidR="000C2F1D" w:rsidRPr="00857DA3" w:rsidRDefault="009B69F8" w:rsidP="00BC37B5">
            <w:pPr>
              <w:ind w:left="93"/>
              <w:jc w:val="center"/>
              <w:rPr>
                <w:lang w:val="tr-TR"/>
              </w:rPr>
            </w:pPr>
            <w:r w:rsidRPr="00857DA3">
              <w:rPr>
                <w:lang w:val="tr-TR"/>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EFE24" w14:textId="478396D6" w:rsidR="000C2F1D" w:rsidRPr="00857DA3" w:rsidRDefault="009B69F8" w:rsidP="00BC37B5">
            <w:pPr>
              <w:ind w:left="-17" w:right="-12" w:hanging="6"/>
              <w:jc w:val="center"/>
              <w:rPr>
                <w:vertAlign w:val="superscript"/>
                <w:lang w:val="tr-TR"/>
              </w:rPr>
            </w:pPr>
            <w:r w:rsidRPr="00857DA3">
              <w:rPr>
                <w:lang w:val="tr-TR"/>
              </w:rPr>
              <w:t>10</w:t>
            </w:r>
            <w:r w:rsidR="00E84A53" w:rsidRPr="00857DA3">
              <w:rPr>
                <w:lang w:val="tr-TR"/>
              </w:rPr>
              <w:t>.</w:t>
            </w:r>
            <w:r w:rsidRPr="00857DA3">
              <w:rPr>
                <w:lang w:val="tr-TR"/>
              </w:rPr>
              <w:t xml:space="preserve">000 </w:t>
            </w:r>
            <w:r w:rsidRPr="00857DA3">
              <w:rPr>
                <w:vertAlign w:val="superscript"/>
                <w:lang w:val="tr-TR"/>
              </w:rPr>
              <w:t>(</w:t>
            </w:r>
            <w:r w:rsidR="001268F2" w:rsidRPr="00857DA3">
              <w:rPr>
                <w:vertAlign w:val="superscript"/>
                <w:lang w:val="tr-TR"/>
              </w:rPr>
              <w:t>6</w:t>
            </w:r>
            <w:r w:rsidRPr="00857DA3">
              <w:rPr>
                <w:vertAlign w:val="superscript"/>
                <w:lang w:val="tr-TR"/>
              </w:rPr>
              <w:t>)</w:t>
            </w:r>
          </w:p>
        </w:tc>
      </w:tr>
    </w:tbl>
    <w:p w14:paraId="6067D4B9" w14:textId="2627DD8E" w:rsidR="00197FE3" w:rsidRPr="00857DA3" w:rsidRDefault="009B69F8" w:rsidP="00BC37B5">
      <w:pPr>
        <w:jc w:val="both"/>
        <w:rPr>
          <w:bCs/>
          <w:lang w:val="tr-TR"/>
        </w:rPr>
      </w:pPr>
      <w:r w:rsidRPr="00857DA3">
        <w:rPr>
          <w:bCs/>
          <w:vertAlign w:val="superscript"/>
          <w:lang w:val="tr-TR"/>
        </w:rPr>
        <w:t>(</w:t>
      </w:r>
      <w:r w:rsidR="00F8351C" w:rsidRPr="00857DA3">
        <w:rPr>
          <w:bCs/>
          <w:vertAlign w:val="superscript"/>
          <w:lang w:val="tr-TR"/>
        </w:rPr>
        <w:t>1</w:t>
      </w:r>
      <w:r w:rsidRPr="00857DA3">
        <w:rPr>
          <w:bCs/>
          <w:vertAlign w:val="superscript"/>
          <w:lang w:val="tr-TR"/>
        </w:rPr>
        <w:t>)</w:t>
      </w:r>
      <w:r w:rsidRPr="00857DA3">
        <w:rPr>
          <w:bCs/>
          <w:lang w:val="tr-TR"/>
        </w:rPr>
        <w:t xml:space="preserve"> Çözünmüş Organik Karbon (ÇOK) sınır değeri atığın kendi </w:t>
      </w:r>
      <w:proofErr w:type="spellStart"/>
      <w:r w:rsidRPr="00857DA3">
        <w:rPr>
          <w:bCs/>
          <w:lang w:val="tr-TR"/>
        </w:rPr>
        <w:t>pH</w:t>
      </w:r>
      <w:proofErr w:type="spellEnd"/>
      <w:r w:rsidRPr="00857DA3">
        <w:rPr>
          <w:bCs/>
          <w:lang w:val="tr-TR"/>
        </w:rPr>
        <w:t xml:space="preserve"> değerinde sağlanamıyorsa, </w:t>
      </w:r>
      <w:proofErr w:type="spellStart"/>
      <w:r w:rsidRPr="00857DA3">
        <w:rPr>
          <w:bCs/>
          <w:lang w:val="tr-TR"/>
        </w:rPr>
        <w:t>pH</w:t>
      </w:r>
      <w:proofErr w:type="spellEnd"/>
      <w:r w:rsidRPr="00857DA3">
        <w:rPr>
          <w:bCs/>
          <w:lang w:val="tr-TR"/>
        </w:rPr>
        <w:t xml:space="preserve"> 7,5 – 8 değerinde test tekrarlanır ve sınır değerin aşılmadığı tespit edilir. Sınır değer aşılmıyorsa; Çözünmüş Organik Karbon (ÇOK) değerinin kabul </w:t>
      </w:r>
      <w:proofErr w:type="gramStart"/>
      <w:r w:rsidRPr="00857DA3">
        <w:rPr>
          <w:bCs/>
          <w:lang w:val="tr-TR"/>
        </w:rPr>
        <w:t>kriterlerine</w:t>
      </w:r>
      <w:proofErr w:type="gramEnd"/>
      <w:r w:rsidRPr="00857DA3">
        <w:rPr>
          <w:bCs/>
          <w:lang w:val="tr-TR"/>
        </w:rPr>
        <w:t xml:space="preserve"> uygun olduğu kabul </w:t>
      </w:r>
      <w:r w:rsidR="00F50DB0" w:rsidRPr="00857DA3">
        <w:rPr>
          <w:lang w:val="tr-TR"/>
        </w:rPr>
        <w:t>edilebilir</w:t>
      </w:r>
      <w:r w:rsidRPr="00857DA3">
        <w:rPr>
          <w:bCs/>
          <w:lang w:val="tr-TR"/>
        </w:rPr>
        <w:t>.</w:t>
      </w:r>
    </w:p>
    <w:p w14:paraId="0A58B76B" w14:textId="626B66AD" w:rsidR="004C576B" w:rsidRPr="00857DA3" w:rsidRDefault="009B69F8" w:rsidP="00BC37B5">
      <w:pPr>
        <w:jc w:val="both"/>
        <w:rPr>
          <w:bCs/>
          <w:lang w:val="tr-TR"/>
        </w:rPr>
      </w:pPr>
      <w:r w:rsidRPr="00857DA3">
        <w:rPr>
          <w:bCs/>
          <w:vertAlign w:val="superscript"/>
          <w:lang w:val="tr-TR"/>
        </w:rPr>
        <w:t>(</w:t>
      </w:r>
      <w:r w:rsidR="00F8351C" w:rsidRPr="00857DA3">
        <w:rPr>
          <w:bCs/>
          <w:vertAlign w:val="superscript"/>
          <w:lang w:val="tr-TR"/>
        </w:rPr>
        <w:t>2</w:t>
      </w:r>
      <w:r w:rsidRPr="00857DA3">
        <w:rPr>
          <w:bCs/>
          <w:vertAlign w:val="superscript"/>
          <w:lang w:val="tr-TR"/>
        </w:rPr>
        <w:t>)</w:t>
      </w:r>
      <w:r w:rsidR="00857DA3">
        <w:rPr>
          <w:bCs/>
          <w:lang w:val="tr-TR"/>
        </w:rPr>
        <w:t xml:space="preserve"> </w:t>
      </w:r>
      <w:r w:rsidRPr="00857DA3">
        <w:rPr>
          <w:bCs/>
          <w:lang w:val="tr-TR"/>
        </w:rPr>
        <w:t>Toplam çözünmüş katı madde değerleri (TÇK), sülfat ve klor değerlerine alternatif olarak kullanılabilir.</w:t>
      </w:r>
    </w:p>
    <w:p w14:paraId="08814CA1" w14:textId="4D4EEFBC" w:rsidR="00197FE3" w:rsidRPr="00857DA3" w:rsidRDefault="009B69F8" w:rsidP="00BC37B5">
      <w:pPr>
        <w:jc w:val="both"/>
        <w:rPr>
          <w:lang w:val="tr-TR"/>
        </w:rPr>
      </w:pPr>
      <w:r w:rsidRPr="00857DA3">
        <w:rPr>
          <w:vertAlign w:val="superscript"/>
          <w:lang w:val="tr-TR"/>
        </w:rPr>
        <w:t>(</w:t>
      </w:r>
      <w:r w:rsidR="00F8351C" w:rsidRPr="00857DA3">
        <w:rPr>
          <w:vertAlign w:val="superscript"/>
          <w:lang w:val="tr-TR"/>
        </w:rPr>
        <w:t>3</w:t>
      </w:r>
      <w:r w:rsidRPr="00857DA3">
        <w:rPr>
          <w:vertAlign w:val="superscript"/>
          <w:lang w:val="tr-TR"/>
        </w:rPr>
        <w:t>)</w:t>
      </w:r>
      <w:r w:rsidR="00857DA3">
        <w:rPr>
          <w:lang w:val="tr-TR"/>
        </w:rPr>
        <w:t xml:space="preserve"> </w:t>
      </w:r>
      <w:r w:rsidRPr="00857DA3">
        <w:rPr>
          <w:lang w:val="tr-TR"/>
        </w:rPr>
        <w:t xml:space="preserve">Toprak atıkları için;  toprağın kendi </w:t>
      </w:r>
      <w:proofErr w:type="spellStart"/>
      <w:r w:rsidRPr="00857DA3">
        <w:rPr>
          <w:lang w:val="tr-TR"/>
        </w:rPr>
        <w:t>pH</w:t>
      </w:r>
      <w:proofErr w:type="spellEnd"/>
      <w:r w:rsidRPr="00857DA3">
        <w:rPr>
          <w:lang w:val="tr-TR"/>
        </w:rPr>
        <w:t xml:space="preserve"> değerinde veya </w:t>
      </w:r>
      <w:proofErr w:type="spellStart"/>
      <w:r w:rsidRPr="00857DA3">
        <w:rPr>
          <w:lang w:val="tr-TR"/>
        </w:rPr>
        <w:t>pH</w:t>
      </w:r>
      <w:proofErr w:type="spellEnd"/>
      <w:r w:rsidRPr="00857DA3">
        <w:rPr>
          <w:lang w:val="tr-TR"/>
        </w:rPr>
        <w:t xml:space="preserve"> 7,5 ile 8 arasında Çözünmüş Organik Karbon (ÇOK)  değerinin 50 mg/</w:t>
      </w:r>
      <w:proofErr w:type="spellStart"/>
      <w:r w:rsidRPr="00857DA3">
        <w:rPr>
          <w:lang w:val="tr-TR"/>
        </w:rPr>
        <w:t>lt</w:t>
      </w:r>
      <w:proofErr w:type="spellEnd"/>
      <w:r w:rsidRPr="00857DA3">
        <w:rPr>
          <w:lang w:val="tr-TR"/>
        </w:rPr>
        <w:t xml:space="preserve"> olması kaydı ile Bakanlık tarafından daha yüksek bir değer kabul </w:t>
      </w:r>
      <w:r w:rsidR="00F50DB0" w:rsidRPr="00857DA3">
        <w:rPr>
          <w:lang w:val="tr-TR"/>
        </w:rPr>
        <w:t>edilebilir</w:t>
      </w:r>
      <w:r w:rsidRPr="00857DA3">
        <w:rPr>
          <w:lang w:val="tr-TR"/>
        </w:rPr>
        <w:t>.</w:t>
      </w:r>
    </w:p>
    <w:p w14:paraId="63657E46" w14:textId="684FE6EC" w:rsidR="00B91669" w:rsidRPr="00857DA3" w:rsidRDefault="009B69F8" w:rsidP="00BC37B5">
      <w:pPr>
        <w:jc w:val="both"/>
        <w:rPr>
          <w:lang w:val="tr-TR"/>
        </w:rPr>
      </w:pPr>
      <w:r w:rsidRPr="00857DA3">
        <w:rPr>
          <w:vertAlign w:val="superscript"/>
          <w:lang w:val="tr-TR"/>
        </w:rPr>
        <w:t>(</w:t>
      </w:r>
      <w:r w:rsidR="00F8351C" w:rsidRPr="00857DA3">
        <w:rPr>
          <w:vertAlign w:val="superscript"/>
          <w:lang w:val="tr-TR"/>
        </w:rPr>
        <w:t>4</w:t>
      </w:r>
      <w:r w:rsidRPr="00857DA3">
        <w:rPr>
          <w:vertAlign w:val="superscript"/>
          <w:lang w:val="tr-TR"/>
        </w:rPr>
        <w:t>)</w:t>
      </w:r>
      <w:r w:rsidR="00857DA3">
        <w:rPr>
          <w:lang w:val="tr-TR"/>
        </w:rPr>
        <w:t xml:space="preserve"> </w:t>
      </w:r>
      <w:r w:rsidRPr="00857DA3">
        <w:rPr>
          <w:lang w:val="tr-TR"/>
        </w:rPr>
        <w:t xml:space="preserve">Atığın kendi </w:t>
      </w:r>
      <w:proofErr w:type="spellStart"/>
      <w:r w:rsidRPr="00857DA3">
        <w:rPr>
          <w:lang w:val="tr-TR"/>
        </w:rPr>
        <w:t>pH</w:t>
      </w:r>
      <w:proofErr w:type="spellEnd"/>
      <w:r w:rsidRPr="00857DA3">
        <w:rPr>
          <w:lang w:val="tr-TR"/>
        </w:rPr>
        <w:t xml:space="preserve"> değerinde veya </w:t>
      </w:r>
      <w:proofErr w:type="spellStart"/>
      <w:r w:rsidRPr="00857DA3">
        <w:rPr>
          <w:lang w:val="tr-TR"/>
        </w:rPr>
        <w:t>pH</w:t>
      </w:r>
      <w:proofErr w:type="spellEnd"/>
      <w:r w:rsidRPr="00857DA3">
        <w:rPr>
          <w:lang w:val="tr-TR"/>
        </w:rPr>
        <w:t xml:space="preserve"> 7,5 ile 8 arasında Çözünmüş Organik Karbon (ÇOK) değerinin 80 mg/</w:t>
      </w:r>
      <w:proofErr w:type="spellStart"/>
      <w:r w:rsidRPr="00857DA3">
        <w:rPr>
          <w:lang w:val="tr-TR"/>
        </w:rPr>
        <w:t>lt</w:t>
      </w:r>
      <w:proofErr w:type="spellEnd"/>
      <w:r w:rsidRPr="00857DA3">
        <w:rPr>
          <w:lang w:val="tr-TR"/>
        </w:rPr>
        <w:t xml:space="preserve"> olması kaydı ile Bakanlık tarafından daha yüksek bir değer kabul edilebilir.</w:t>
      </w:r>
    </w:p>
    <w:p w14:paraId="47AA2FB3" w14:textId="5C5ACD97" w:rsidR="006E1B9B" w:rsidRPr="00857DA3" w:rsidRDefault="009B69F8" w:rsidP="00BC37B5">
      <w:pPr>
        <w:jc w:val="both"/>
        <w:rPr>
          <w:lang w:val="tr-TR"/>
        </w:rPr>
      </w:pPr>
      <w:r w:rsidRPr="00857DA3">
        <w:rPr>
          <w:vertAlign w:val="superscript"/>
          <w:lang w:val="tr-TR"/>
        </w:rPr>
        <w:t>(</w:t>
      </w:r>
      <w:r w:rsidR="00F8351C" w:rsidRPr="00857DA3">
        <w:rPr>
          <w:vertAlign w:val="superscript"/>
          <w:lang w:val="tr-TR"/>
        </w:rPr>
        <w:t>5</w:t>
      </w:r>
      <w:r w:rsidRPr="00857DA3">
        <w:rPr>
          <w:vertAlign w:val="superscript"/>
          <w:lang w:val="tr-TR"/>
        </w:rPr>
        <w:t>)</w:t>
      </w:r>
      <w:r w:rsidR="00857DA3">
        <w:rPr>
          <w:lang w:val="tr-TR"/>
        </w:rPr>
        <w:t xml:space="preserve"> </w:t>
      </w:r>
      <w:r w:rsidRPr="00857DA3">
        <w:rPr>
          <w:lang w:val="tr-TR"/>
        </w:rPr>
        <w:t xml:space="preserve">Atığın kendi </w:t>
      </w:r>
      <w:proofErr w:type="spellStart"/>
      <w:r w:rsidRPr="00857DA3">
        <w:rPr>
          <w:lang w:val="tr-TR"/>
        </w:rPr>
        <w:t>pH</w:t>
      </w:r>
      <w:proofErr w:type="spellEnd"/>
      <w:r w:rsidRPr="00857DA3">
        <w:rPr>
          <w:lang w:val="tr-TR"/>
        </w:rPr>
        <w:t xml:space="preserve"> değerinde veya </w:t>
      </w:r>
      <w:proofErr w:type="spellStart"/>
      <w:r w:rsidRPr="00857DA3">
        <w:rPr>
          <w:lang w:val="tr-TR"/>
        </w:rPr>
        <w:t>pH</w:t>
      </w:r>
      <w:proofErr w:type="spellEnd"/>
      <w:r w:rsidRPr="00857DA3">
        <w:rPr>
          <w:lang w:val="tr-TR"/>
        </w:rPr>
        <w:t xml:space="preserve"> 7,5 ile 8 arasında Çözünmüş Organik Karbon (ÇOK) değerinin 100 mg/</w:t>
      </w:r>
      <w:proofErr w:type="spellStart"/>
      <w:r w:rsidRPr="00857DA3">
        <w:rPr>
          <w:lang w:val="tr-TR"/>
        </w:rPr>
        <w:t>lt</w:t>
      </w:r>
      <w:proofErr w:type="spellEnd"/>
      <w:r w:rsidRPr="00857DA3">
        <w:rPr>
          <w:lang w:val="tr-TR"/>
        </w:rPr>
        <w:t xml:space="preserve"> olması kaydı ile Bakanlık tarafından daha yüksek bir değer kabul edilebilir.</w:t>
      </w:r>
    </w:p>
    <w:p w14:paraId="66F4D1EC" w14:textId="228DFC3D" w:rsidR="006E1B9B" w:rsidRPr="00857DA3" w:rsidRDefault="009B69F8" w:rsidP="00BC37B5">
      <w:pPr>
        <w:jc w:val="both"/>
        <w:rPr>
          <w:lang w:val="tr-TR"/>
        </w:rPr>
      </w:pPr>
      <w:r w:rsidRPr="00857DA3">
        <w:rPr>
          <w:vertAlign w:val="superscript"/>
          <w:lang w:val="tr-TR"/>
        </w:rPr>
        <w:t>(</w:t>
      </w:r>
      <w:r w:rsidR="00F8351C" w:rsidRPr="00857DA3">
        <w:rPr>
          <w:vertAlign w:val="superscript"/>
          <w:lang w:val="tr-TR"/>
        </w:rPr>
        <w:t>6</w:t>
      </w:r>
      <w:r w:rsidRPr="00857DA3">
        <w:rPr>
          <w:vertAlign w:val="superscript"/>
          <w:lang w:val="tr-TR"/>
        </w:rPr>
        <w:t>)</w:t>
      </w:r>
      <w:r w:rsidR="00857DA3">
        <w:rPr>
          <w:lang w:val="tr-TR"/>
        </w:rPr>
        <w:t xml:space="preserve"> </w:t>
      </w:r>
      <w:r w:rsidRPr="00857DA3">
        <w:rPr>
          <w:lang w:val="tr-TR"/>
        </w:rPr>
        <w:t xml:space="preserve">Ya </w:t>
      </w:r>
      <w:r w:rsidR="00BF1E7A" w:rsidRPr="00857DA3">
        <w:rPr>
          <w:lang w:val="tr-TR"/>
        </w:rPr>
        <w:t>Kızdırma Kaybı (</w:t>
      </w:r>
      <w:r w:rsidRPr="00857DA3">
        <w:rPr>
          <w:lang w:val="tr-TR"/>
        </w:rPr>
        <w:t>LOI</w:t>
      </w:r>
      <w:r w:rsidR="00BF1E7A" w:rsidRPr="00857DA3">
        <w:rPr>
          <w:lang w:val="tr-TR"/>
        </w:rPr>
        <w:t>)</w:t>
      </w:r>
      <w:r w:rsidRPr="00857DA3">
        <w:rPr>
          <w:lang w:val="tr-TR"/>
        </w:rPr>
        <w:t xml:space="preserve"> ya da </w:t>
      </w:r>
      <w:r w:rsidR="00BF1E7A" w:rsidRPr="00857DA3">
        <w:rPr>
          <w:lang w:val="tr-TR"/>
        </w:rPr>
        <w:t>Toplam Organik Karbon (</w:t>
      </w:r>
      <w:r w:rsidRPr="00857DA3">
        <w:rPr>
          <w:lang w:val="tr-TR"/>
        </w:rPr>
        <w:t>TOK</w:t>
      </w:r>
      <w:r w:rsidR="00BF1E7A" w:rsidRPr="00857DA3">
        <w:rPr>
          <w:lang w:val="tr-TR"/>
        </w:rPr>
        <w:t>)</w:t>
      </w:r>
      <w:r w:rsidRPr="00857DA3">
        <w:rPr>
          <w:lang w:val="tr-TR"/>
        </w:rPr>
        <w:t xml:space="preserve"> kullanılır.</w:t>
      </w:r>
    </w:p>
    <w:p w14:paraId="59263A27" w14:textId="2A0F8F90" w:rsidR="004E73EF" w:rsidRPr="00857DA3" w:rsidRDefault="004E73EF" w:rsidP="00BC37B5">
      <w:pPr>
        <w:jc w:val="both"/>
        <w:rPr>
          <w:lang w:val="tr-TR"/>
        </w:rPr>
      </w:pPr>
      <w:r w:rsidRPr="00857DA3">
        <w:rPr>
          <w:vertAlign w:val="superscript"/>
          <w:lang w:val="tr-TR"/>
        </w:rPr>
        <w:t>(</w:t>
      </w:r>
      <w:r w:rsidR="00F8351C" w:rsidRPr="00857DA3">
        <w:rPr>
          <w:vertAlign w:val="superscript"/>
          <w:lang w:val="tr-TR"/>
        </w:rPr>
        <w:t>7</w:t>
      </w:r>
      <w:r w:rsidRPr="00857DA3">
        <w:rPr>
          <w:vertAlign w:val="superscript"/>
          <w:lang w:val="tr-TR"/>
        </w:rPr>
        <w:t>)</w:t>
      </w:r>
      <w:r w:rsidRPr="00857DA3">
        <w:rPr>
          <w:lang w:val="tr-TR"/>
        </w:rPr>
        <w:t xml:space="preserve"> Sadece tehlikeli atıklar için sağlanmak zorundadır.</w:t>
      </w:r>
    </w:p>
    <w:p w14:paraId="2A91C7D4" w14:textId="77777777" w:rsidR="004C576B" w:rsidRPr="00857DA3" w:rsidRDefault="004C576B" w:rsidP="00BC37B5">
      <w:pPr>
        <w:ind w:firstLine="567"/>
        <w:jc w:val="both"/>
        <w:rPr>
          <w:lang w:val="tr-TR"/>
        </w:rPr>
      </w:pPr>
    </w:p>
    <w:p w14:paraId="1F8204DF" w14:textId="77777777" w:rsidR="004C576B" w:rsidRPr="00857DA3" w:rsidRDefault="009B69F8" w:rsidP="00BC37B5">
      <w:pPr>
        <w:ind w:firstLine="567"/>
        <w:jc w:val="both"/>
        <w:rPr>
          <w:lang w:val="tr-TR"/>
        </w:rPr>
      </w:pPr>
      <w:r w:rsidRPr="00857DA3">
        <w:rPr>
          <w:b/>
          <w:bCs/>
          <w:lang w:val="tr-TR"/>
        </w:rPr>
        <w:t>III. sınıf depolama tesisine teste tabi tutulmaksızın kabul edilebilecek atıklar</w:t>
      </w:r>
    </w:p>
    <w:p w14:paraId="5A0199FB" w14:textId="42B0B502" w:rsidR="004C576B" w:rsidRPr="00857DA3" w:rsidRDefault="009B69F8" w:rsidP="00BC37B5">
      <w:pPr>
        <w:ind w:firstLine="567"/>
        <w:jc w:val="both"/>
        <w:rPr>
          <w:lang w:val="tr-TR"/>
        </w:rPr>
      </w:pPr>
      <w:r w:rsidRPr="00857DA3">
        <w:rPr>
          <w:lang w:val="tr-TR"/>
        </w:rPr>
        <w:t xml:space="preserve">Bu Yönetmeliğin 4 üncü maddesinde verilen </w:t>
      </w:r>
      <w:proofErr w:type="spellStart"/>
      <w:r w:rsidRPr="00857DA3">
        <w:rPr>
          <w:lang w:val="tr-TR"/>
        </w:rPr>
        <w:t>inert</w:t>
      </w:r>
      <w:proofErr w:type="spellEnd"/>
      <w:r w:rsidRPr="00857DA3">
        <w:rPr>
          <w:lang w:val="tr-TR"/>
        </w:rPr>
        <w:t xml:space="preserve"> atık tanımına uyan ve aşağıda listelenen atıklar, teste tabi tutulmaksızın </w:t>
      </w:r>
      <w:r w:rsidR="009807D6" w:rsidRPr="00857DA3">
        <w:rPr>
          <w:lang w:val="tr-TR"/>
        </w:rPr>
        <w:t xml:space="preserve">III. sınıf düzenli </w:t>
      </w:r>
      <w:r w:rsidRPr="00857DA3">
        <w:rPr>
          <w:lang w:val="tr-TR"/>
        </w:rPr>
        <w:t>depolama tesislerine kabul edilir.</w:t>
      </w:r>
    </w:p>
    <w:tbl>
      <w:tblPr>
        <w:tblW w:w="9177" w:type="dxa"/>
        <w:jc w:val="center"/>
        <w:tblCellMar>
          <w:left w:w="0" w:type="dxa"/>
          <w:right w:w="0" w:type="dxa"/>
        </w:tblCellMar>
        <w:tblLook w:val="04A0" w:firstRow="1" w:lastRow="0" w:firstColumn="1" w:lastColumn="0" w:noHBand="0" w:noVBand="1"/>
      </w:tblPr>
      <w:tblGrid>
        <w:gridCol w:w="1187"/>
        <w:gridCol w:w="3506"/>
        <w:gridCol w:w="4484"/>
      </w:tblGrid>
      <w:tr w:rsidR="004C576B" w:rsidRPr="00857DA3" w14:paraId="1A8152A7" w14:textId="77777777" w:rsidTr="00857DA3">
        <w:trPr>
          <w:jc w:val="center"/>
        </w:trPr>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7D0A27" w14:textId="77777777" w:rsidR="004C576B" w:rsidRPr="00857DA3" w:rsidRDefault="009B69F8" w:rsidP="00BC37B5">
            <w:pPr>
              <w:jc w:val="both"/>
              <w:rPr>
                <w:lang w:val="tr-TR"/>
              </w:rPr>
            </w:pPr>
            <w:r w:rsidRPr="00857DA3">
              <w:rPr>
                <w:b/>
                <w:bCs/>
                <w:lang w:val="tr-TR"/>
              </w:rPr>
              <w:t>Atık kodu</w:t>
            </w:r>
          </w:p>
        </w:tc>
        <w:tc>
          <w:tcPr>
            <w:tcW w:w="35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FB3715" w14:textId="77777777" w:rsidR="004C576B" w:rsidRPr="00857DA3" w:rsidRDefault="009B69F8" w:rsidP="00BC37B5">
            <w:pPr>
              <w:jc w:val="both"/>
              <w:rPr>
                <w:lang w:val="tr-TR"/>
              </w:rPr>
            </w:pPr>
            <w:r w:rsidRPr="00857DA3">
              <w:rPr>
                <w:b/>
                <w:bCs/>
                <w:lang w:val="tr-TR"/>
              </w:rPr>
              <w:t>Atık türü</w:t>
            </w:r>
          </w:p>
        </w:tc>
        <w:tc>
          <w:tcPr>
            <w:tcW w:w="44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7D1452" w14:textId="77777777" w:rsidR="004C576B" w:rsidRPr="00857DA3" w:rsidRDefault="009B69F8" w:rsidP="00BC37B5">
            <w:pPr>
              <w:jc w:val="both"/>
              <w:rPr>
                <w:lang w:val="tr-TR"/>
              </w:rPr>
            </w:pPr>
            <w:r w:rsidRPr="00857DA3">
              <w:rPr>
                <w:b/>
                <w:bCs/>
                <w:lang w:val="tr-TR"/>
              </w:rPr>
              <w:t>Sınırlama</w:t>
            </w:r>
          </w:p>
        </w:tc>
      </w:tr>
      <w:tr w:rsidR="004C576B" w:rsidRPr="00857DA3" w14:paraId="716300B0"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4C815E" w14:textId="77777777" w:rsidR="004C576B" w:rsidRPr="00857DA3" w:rsidRDefault="009B69F8" w:rsidP="00BC37B5">
            <w:pPr>
              <w:jc w:val="both"/>
              <w:rPr>
                <w:lang w:val="tr-TR"/>
              </w:rPr>
            </w:pPr>
            <w:r w:rsidRPr="00857DA3">
              <w:rPr>
                <w:lang w:val="tr-TR"/>
              </w:rPr>
              <w:t>10 11 03</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080BF5E7" w14:textId="77777777" w:rsidR="004C576B" w:rsidRPr="00857DA3" w:rsidRDefault="009B69F8" w:rsidP="00BC37B5">
            <w:pPr>
              <w:jc w:val="both"/>
              <w:rPr>
                <w:lang w:val="tr-TR"/>
              </w:rPr>
            </w:pPr>
            <w:r w:rsidRPr="00857DA3">
              <w:rPr>
                <w:lang w:val="tr-TR"/>
              </w:rPr>
              <w:t>Cam elyaf atıkları</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4DE5510B" w14:textId="77777777" w:rsidR="004C576B" w:rsidRPr="00857DA3" w:rsidRDefault="009B69F8" w:rsidP="00BC37B5">
            <w:pPr>
              <w:jc w:val="both"/>
              <w:rPr>
                <w:lang w:val="tr-TR"/>
              </w:rPr>
            </w:pPr>
            <w:r w:rsidRPr="00857DA3">
              <w:rPr>
                <w:lang w:val="tr-TR"/>
              </w:rPr>
              <w:t>Organik bağlayıcılar içermemeli</w:t>
            </w:r>
          </w:p>
        </w:tc>
      </w:tr>
      <w:tr w:rsidR="004C576B" w:rsidRPr="00857DA3" w14:paraId="5FE9FE07"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1E5D24" w14:textId="77777777" w:rsidR="004C576B" w:rsidRPr="00857DA3" w:rsidRDefault="009B69F8" w:rsidP="00BC37B5">
            <w:pPr>
              <w:jc w:val="both"/>
              <w:rPr>
                <w:lang w:val="tr-TR"/>
              </w:rPr>
            </w:pPr>
            <w:r w:rsidRPr="00857DA3">
              <w:rPr>
                <w:lang w:val="tr-TR"/>
              </w:rPr>
              <w:t>17 01 01</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6DE81BFF" w14:textId="77777777" w:rsidR="004C576B" w:rsidRPr="00857DA3" w:rsidRDefault="009B69F8" w:rsidP="00BC37B5">
            <w:pPr>
              <w:jc w:val="both"/>
              <w:rPr>
                <w:lang w:val="tr-TR"/>
              </w:rPr>
            </w:pPr>
            <w:r w:rsidRPr="00857DA3">
              <w:rPr>
                <w:lang w:val="tr-TR"/>
              </w:rPr>
              <w:t>Beton</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7C86F175" w14:textId="77777777" w:rsidR="004C576B" w:rsidRPr="00857DA3" w:rsidRDefault="009B69F8" w:rsidP="00BC37B5">
            <w:pPr>
              <w:jc w:val="both"/>
              <w:rPr>
                <w:lang w:val="tr-TR"/>
              </w:rPr>
            </w:pPr>
            <w:r w:rsidRPr="00857DA3">
              <w:rPr>
                <w:lang w:val="tr-TR"/>
              </w:rPr>
              <w:t>Karışık olmayan inşaat ve yıkıntı atıkları</w:t>
            </w:r>
          </w:p>
        </w:tc>
      </w:tr>
      <w:tr w:rsidR="004C576B" w:rsidRPr="00857DA3" w14:paraId="7B0E5210"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C33B5E" w14:textId="77777777" w:rsidR="004C576B" w:rsidRPr="00857DA3" w:rsidRDefault="009B69F8" w:rsidP="00BC37B5">
            <w:pPr>
              <w:jc w:val="both"/>
              <w:rPr>
                <w:lang w:val="tr-TR"/>
              </w:rPr>
            </w:pPr>
            <w:r w:rsidRPr="00857DA3">
              <w:rPr>
                <w:lang w:val="tr-TR"/>
              </w:rPr>
              <w:t>17 01 02</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12C96369" w14:textId="77777777" w:rsidR="004C576B" w:rsidRPr="00857DA3" w:rsidRDefault="009B69F8" w:rsidP="00BC37B5">
            <w:pPr>
              <w:jc w:val="both"/>
              <w:rPr>
                <w:lang w:val="tr-TR"/>
              </w:rPr>
            </w:pPr>
            <w:r w:rsidRPr="00857DA3">
              <w:rPr>
                <w:lang w:val="tr-TR"/>
              </w:rPr>
              <w:t>Tuğlalar</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52F779F3" w14:textId="77777777" w:rsidR="004C576B" w:rsidRPr="00857DA3" w:rsidRDefault="009B69F8" w:rsidP="00BC37B5">
            <w:pPr>
              <w:jc w:val="both"/>
              <w:rPr>
                <w:lang w:val="tr-TR"/>
              </w:rPr>
            </w:pPr>
            <w:r w:rsidRPr="00857DA3">
              <w:rPr>
                <w:lang w:val="tr-TR"/>
              </w:rPr>
              <w:t>Karışık olmayan inşaat ve yıkıntı atıkları</w:t>
            </w:r>
          </w:p>
        </w:tc>
      </w:tr>
      <w:tr w:rsidR="004C576B" w:rsidRPr="00857DA3" w14:paraId="602D71D3"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F3A81" w14:textId="77777777" w:rsidR="004C576B" w:rsidRPr="00857DA3" w:rsidRDefault="009B69F8" w:rsidP="00BC37B5">
            <w:pPr>
              <w:jc w:val="both"/>
              <w:rPr>
                <w:lang w:val="tr-TR"/>
              </w:rPr>
            </w:pPr>
            <w:r w:rsidRPr="00857DA3">
              <w:rPr>
                <w:lang w:val="tr-TR"/>
              </w:rPr>
              <w:t>17 01 03</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19244919" w14:textId="77777777" w:rsidR="004C576B" w:rsidRPr="00857DA3" w:rsidRDefault="009B69F8" w:rsidP="00BC37B5">
            <w:pPr>
              <w:jc w:val="both"/>
              <w:rPr>
                <w:lang w:val="tr-TR"/>
              </w:rPr>
            </w:pPr>
            <w:r w:rsidRPr="00857DA3">
              <w:rPr>
                <w:lang w:val="tr-TR"/>
              </w:rPr>
              <w:t>Kiremitler ve Seramikler</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2014FCA8" w14:textId="77777777" w:rsidR="004C576B" w:rsidRPr="00857DA3" w:rsidRDefault="009B69F8" w:rsidP="00BC37B5">
            <w:pPr>
              <w:jc w:val="both"/>
              <w:rPr>
                <w:lang w:val="tr-TR"/>
              </w:rPr>
            </w:pPr>
            <w:r w:rsidRPr="00857DA3">
              <w:rPr>
                <w:lang w:val="tr-TR"/>
              </w:rPr>
              <w:t>Karışık olmayan inşaat ve yıkıntı atıkları</w:t>
            </w:r>
          </w:p>
        </w:tc>
      </w:tr>
      <w:tr w:rsidR="004C576B" w:rsidRPr="00857DA3" w14:paraId="43EDEE1B"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749FB7" w14:textId="77777777" w:rsidR="004C576B" w:rsidRPr="00857DA3" w:rsidRDefault="009B69F8" w:rsidP="00BC37B5">
            <w:pPr>
              <w:jc w:val="both"/>
              <w:rPr>
                <w:lang w:val="tr-TR"/>
              </w:rPr>
            </w:pPr>
            <w:r w:rsidRPr="00857DA3">
              <w:rPr>
                <w:lang w:val="tr-TR"/>
              </w:rPr>
              <w:t>17 01 07</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7720172E" w14:textId="101CF488" w:rsidR="004C576B" w:rsidRPr="00857DA3" w:rsidRDefault="00A271DC" w:rsidP="00BC37B5">
            <w:pPr>
              <w:jc w:val="both"/>
              <w:rPr>
                <w:lang w:val="tr-TR"/>
              </w:rPr>
            </w:pPr>
            <w:r w:rsidRPr="00857DA3">
              <w:rPr>
                <w:lang w:val="tr-TR"/>
              </w:rPr>
              <w:t>B</w:t>
            </w:r>
            <w:r w:rsidR="009B69F8" w:rsidRPr="00857DA3">
              <w:rPr>
                <w:lang w:val="tr-TR"/>
              </w:rPr>
              <w:t>eton, tuğla kiremit ve seramik karışımları ya da ayrılmış grupları</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2526288A" w14:textId="77777777" w:rsidR="004C576B" w:rsidRPr="00857DA3" w:rsidRDefault="009B69F8" w:rsidP="00BC37B5">
            <w:pPr>
              <w:jc w:val="both"/>
              <w:rPr>
                <w:lang w:val="tr-TR"/>
              </w:rPr>
            </w:pPr>
            <w:r w:rsidRPr="00857DA3">
              <w:rPr>
                <w:lang w:val="tr-TR"/>
              </w:rPr>
              <w:t>Karışık olmayan inşaat ve yıkıntı atıkları</w:t>
            </w:r>
          </w:p>
        </w:tc>
      </w:tr>
      <w:tr w:rsidR="004C576B" w:rsidRPr="00857DA3" w14:paraId="7DC04532"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D44F96" w14:textId="77777777" w:rsidR="004C576B" w:rsidRPr="00857DA3" w:rsidRDefault="009B69F8" w:rsidP="00BC37B5">
            <w:pPr>
              <w:jc w:val="both"/>
              <w:rPr>
                <w:lang w:val="tr-TR"/>
              </w:rPr>
            </w:pPr>
            <w:r w:rsidRPr="00857DA3">
              <w:rPr>
                <w:lang w:val="tr-TR"/>
              </w:rPr>
              <w:t>17 02 02</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00FDF5CD" w14:textId="77777777" w:rsidR="004C576B" w:rsidRPr="00857DA3" w:rsidRDefault="009B69F8" w:rsidP="00BC37B5">
            <w:pPr>
              <w:jc w:val="both"/>
              <w:rPr>
                <w:lang w:val="tr-TR"/>
              </w:rPr>
            </w:pPr>
            <w:r w:rsidRPr="00857DA3">
              <w:rPr>
                <w:lang w:val="tr-TR"/>
              </w:rPr>
              <w:t>Cam</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29CB77D1" w14:textId="77777777" w:rsidR="004C576B" w:rsidRPr="00857DA3" w:rsidRDefault="009B69F8" w:rsidP="00BC37B5">
            <w:pPr>
              <w:jc w:val="both"/>
              <w:rPr>
                <w:lang w:val="tr-TR"/>
              </w:rPr>
            </w:pPr>
            <w:r w:rsidRPr="00857DA3">
              <w:rPr>
                <w:lang w:val="tr-TR"/>
              </w:rPr>
              <w:t> </w:t>
            </w:r>
          </w:p>
        </w:tc>
      </w:tr>
      <w:tr w:rsidR="004C576B" w:rsidRPr="00857DA3" w14:paraId="262D777A"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B8450" w14:textId="77777777" w:rsidR="004C576B" w:rsidRPr="00857DA3" w:rsidRDefault="009B69F8" w:rsidP="00BC37B5">
            <w:pPr>
              <w:jc w:val="both"/>
              <w:rPr>
                <w:lang w:val="tr-TR"/>
              </w:rPr>
            </w:pPr>
            <w:r w:rsidRPr="00857DA3">
              <w:rPr>
                <w:lang w:val="tr-TR"/>
              </w:rPr>
              <w:t>17 05 04</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247FDDEF" w14:textId="77777777" w:rsidR="004C576B" w:rsidRPr="00857DA3" w:rsidRDefault="009B69F8" w:rsidP="00BC37B5">
            <w:pPr>
              <w:jc w:val="both"/>
              <w:rPr>
                <w:lang w:val="tr-TR"/>
              </w:rPr>
            </w:pPr>
            <w:r w:rsidRPr="00857DA3">
              <w:rPr>
                <w:lang w:val="tr-TR"/>
              </w:rPr>
              <w:t>Toprak ve kayalar</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5871F0BD" w14:textId="77777777" w:rsidR="004C576B" w:rsidRPr="00857DA3" w:rsidRDefault="009B69F8" w:rsidP="00BC37B5">
            <w:pPr>
              <w:jc w:val="both"/>
              <w:rPr>
                <w:lang w:val="tr-TR"/>
              </w:rPr>
            </w:pPr>
            <w:r w:rsidRPr="00857DA3">
              <w:rPr>
                <w:lang w:val="tr-TR"/>
              </w:rPr>
              <w:t>Bitkisel toprak ve turba, kirlenmiş tesislerden gelen toprak ve taşlar hariç</w:t>
            </w:r>
          </w:p>
        </w:tc>
      </w:tr>
      <w:tr w:rsidR="004C576B" w:rsidRPr="00857DA3" w14:paraId="2DC3300A"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D3D9E" w14:textId="77777777" w:rsidR="004C576B" w:rsidRPr="00857DA3" w:rsidRDefault="009B69F8" w:rsidP="00BC37B5">
            <w:pPr>
              <w:jc w:val="both"/>
              <w:rPr>
                <w:lang w:val="tr-TR"/>
              </w:rPr>
            </w:pPr>
            <w:r w:rsidRPr="00857DA3">
              <w:rPr>
                <w:lang w:val="tr-TR"/>
              </w:rPr>
              <w:t>19 12 05</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63419603" w14:textId="77777777" w:rsidR="004C576B" w:rsidRPr="00857DA3" w:rsidRDefault="009B69F8" w:rsidP="00BC37B5">
            <w:pPr>
              <w:jc w:val="both"/>
              <w:rPr>
                <w:lang w:val="tr-TR"/>
              </w:rPr>
            </w:pPr>
            <w:r w:rsidRPr="00857DA3">
              <w:rPr>
                <w:lang w:val="tr-TR"/>
              </w:rPr>
              <w:t>Cam</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6624D318" w14:textId="77777777" w:rsidR="004C576B" w:rsidRPr="00857DA3" w:rsidRDefault="009B69F8" w:rsidP="00BC37B5">
            <w:pPr>
              <w:ind w:firstLine="567"/>
              <w:jc w:val="both"/>
              <w:rPr>
                <w:lang w:val="tr-TR"/>
              </w:rPr>
            </w:pPr>
            <w:r w:rsidRPr="00857DA3">
              <w:rPr>
                <w:lang w:val="tr-TR"/>
              </w:rPr>
              <w:t> </w:t>
            </w:r>
          </w:p>
        </w:tc>
      </w:tr>
      <w:tr w:rsidR="004C576B" w:rsidRPr="00857DA3" w14:paraId="21C11825" w14:textId="77777777" w:rsidTr="00857DA3">
        <w:trPr>
          <w:jc w:val="center"/>
        </w:trPr>
        <w:tc>
          <w:tcPr>
            <w:tcW w:w="1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16ADD3" w14:textId="77777777" w:rsidR="004C576B" w:rsidRPr="00857DA3" w:rsidRDefault="009B69F8" w:rsidP="00BC37B5">
            <w:pPr>
              <w:jc w:val="both"/>
              <w:rPr>
                <w:lang w:val="tr-TR"/>
              </w:rPr>
            </w:pPr>
            <w:r w:rsidRPr="00857DA3">
              <w:rPr>
                <w:lang w:val="tr-TR"/>
              </w:rPr>
              <w:t>20 02 02</w:t>
            </w:r>
          </w:p>
        </w:tc>
        <w:tc>
          <w:tcPr>
            <w:tcW w:w="3506" w:type="dxa"/>
            <w:tcBorders>
              <w:top w:val="nil"/>
              <w:left w:val="nil"/>
              <w:bottom w:val="single" w:sz="8" w:space="0" w:color="000000"/>
              <w:right w:val="single" w:sz="8" w:space="0" w:color="000000"/>
            </w:tcBorders>
            <w:tcMar>
              <w:top w:w="0" w:type="dxa"/>
              <w:left w:w="108" w:type="dxa"/>
              <w:bottom w:w="0" w:type="dxa"/>
              <w:right w:w="108" w:type="dxa"/>
            </w:tcMar>
            <w:hideMark/>
          </w:tcPr>
          <w:p w14:paraId="65174859" w14:textId="77777777" w:rsidR="004C576B" w:rsidRPr="00857DA3" w:rsidRDefault="009B69F8" w:rsidP="00BC37B5">
            <w:pPr>
              <w:jc w:val="both"/>
              <w:rPr>
                <w:lang w:val="tr-TR"/>
              </w:rPr>
            </w:pPr>
            <w:r w:rsidRPr="00857DA3">
              <w:rPr>
                <w:lang w:val="tr-TR"/>
              </w:rPr>
              <w:t>Toprak ve taşlar</w:t>
            </w:r>
          </w:p>
        </w:tc>
        <w:tc>
          <w:tcPr>
            <w:tcW w:w="4484" w:type="dxa"/>
            <w:tcBorders>
              <w:top w:val="nil"/>
              <w:left w:val="nil"/>
              <w:bottom w:val="single" w:sz="8" w:space="0" w:color="000000"/>
              <w:right w:val="single" w:sz="8" w:space="0" w:color="000000"/>
            </w:tcBorders>
            <w:tcMar>
              <w:top w:w="0" w:type="dxa"/>
              <w:left w:w="108" w:type="dxa"/>
              <w:bottom w:w="0" w:type="dxa"/>
              <w:right w:w="108" w:type="dxa"/>
            </w:tcMar>
            <w:hideMark/>
          </w:tcPr>
          <w:p w14:paraId="493F7039" w14:textId="77777777" w:rsidR="004C576B" w:rsidRPr="00857DA3" w:rsidRDefault="009B69F8" w:rsidP="00BC37B5">
            <w:pPr>
              <w:jc w:val="both"/>
              <w:rPr>
                <w:lang w:val="tr-TR"/>
              </w:rPr>
            </w:pPr>
            <w:r w:rsidRPr="00857DA3">
              <w:rPr>
                <w:lang w:val="tr-TR"/>
              </w:rPr>
              <w:t>Bitkisel toprak ve turba hariç sadece park ve bahçelerden kaynaklanan toprak ve taşlar</w:t>
            </w:r>
          </w:p>
        </w:tc>
      </w:tr>
    </w:tbl>
    <w:p w14:paraId="07C80A54" w14:textId="77777777" w:rsidR="004C576B" w:rsidRPr="00857DA3" w:rsidRDefault="009B69F8" w:rsidP="00BC37B5">
      <w:pPr>
        <w:ind w:firstLine="567"/>
        <w:jc w:val="both"/>
        <w:rPr>
          <w:lang w:val="tr-TR"/>
        </w:rPr>
      </w:pPr>
      <w:r w:rsidRPr="00857DA3">
        <w:rPr>
          <w:b/>
          <w:bCs/>
          <w:lang w:val="tr-TR"/>
        </w:rPr>
        <w:lastRenderedPageBreak/>
        <w:t> </w:t>
      </w:r>
    </w:p>
    <w:p w14:paraId="2040E58D" w14:textId="41DDC0F9" w:rsidR="004C576B" w:rsidRPr="00857DA3" w:rsidRDefault="009B69F8" w:rsidP="00BC37B5">
      <w:pPr>
        <w:ind w:firstLine="567"/>
        <w:jc w:val="both"/>
        <w:rPr>
          <w:lang w:val="tr-TR"/>
        </w:rPr>
      </w:pPr>
      <w:r w:rsidRPr="00857DA3">
        <w:rPr>
          <w:lang w:val="tr-TR"/>
        </w:rPr>
        <w:t xml:space="preserve">i)     </w:t>
      </w:r>
      <w:r w:rsidR="00A271DC" w:rsidRPr="00857DA3">
        <w:rPr>
          <w:lang w:val="tr-TR"/>
        </w:rPr>
        <w:t>B</w:t>
      </w:r>
      <w:r w:rsidRPr="00857DA3">
        <w:rPr>
          <w:lang w:val="tr-TR"/>
        </w:rPr>
        <w:t>u atıkların teste tabi tutulmadan düzenli depolama tesisine kabul edilmesi için kaynağının tek olması ve tek bir atık türü içermesi gerekir.</w:t>
      </w:r>
    </w:p>
    <w:p w14:paraId="74B30C10" w14:textId="77777777" w:rsidR="004C576B" w:rsidRPr="00857DA3" w:rsidRDefault="009B69F8" w:rsidP="00BC37B5">
      <w:pPr>
        <w:ind w:firstLine="567"/>
        <w:jc w:val="both"/>
        <w:rPr>
          <w:lang w:val="tr-TR"/>
        </w:rPr>
      </w:pPr>
      <w:r w:rsidRPr="00857DA3">
        <w:rPr>
          <w:lang w:val="tr-TR"/>
        </w:rPr>
        <w:t>ii)   Listede adı geçen birbirinden farklı atıkların karışımı ancak aynı kaynaktan gelmeleri durumunda kabul edilir.</w:t>
      </w:r>
    </w:p>
    <w:p w14:paraId="13E2CAB6" w14:textId="7340F9CE" w:rsidR="004C576B" w:rsidRPr="00857DA3" w:rsidRDefault="009B69F8" w:rsidP="00BC37B5">
      <w:pPr>
        <w:ind w:firstLine="567"/>
        <w:jc w:val="both"/>
        <w:rPr>
          <w:lang w:val="tr-TR"/>
        </w:rPr>
      </w:pPr>
      <w:r w:rsidRPr="00857DA3">
        <w:rPr>
          <w:lang w:val="tr-TR"/>
        </w:rPr>
        <w:t>iii)  Gözle yapılan denetimde veya atığın kaynağı hakkında alınan bilgiler neticesinde atığın kontamine olduğundan şüphelenilmesi durumunda Ek-2 Analizi yapılarak analiz sonucuna uygun altyapıya sahip düzenli depolama tesisinde depolanır.</w:t>
      </w:r>
    </w:p>
    <w:p w14:paraId="7E875632" w14:textId="77777777" w:rsidR="004C576B" w:rsidRPr="00857DA3" w:rsidRDefault="009B69F8" w:rsidP="00BC37B5">
      <w:pPr>
        <w:ind w:firstLine="567"/>
        <w:jc w:val="both"/>
        <w:rPr>
          <w:lang w:val="tr-TR"/>
        </w:rPr>
      </w:pPr>
      <w:r w:rsidRPr="00857DA3">
        <w:rPr>
          <w:lang w:val="tr-TR"/>
        </w:rPr>
        <w:t xml:space="preserve">iv)  Atıkların diğer depolama tesislerinde </w:t>
      </w:r>
      <w:proofErr w:type="spellStart"/>
      <w:r w:rsidRPr="00857DA3">
        <w:rPr>
          <w:lang w:val="tr-TR"/>
        </w:rPr>
        <w:t>bertarafını</w:t>
      </w:r>
      <w:proofErr w:type="spellEnd"/>
      <w:r w:rsidRPr="00857DA3">
        <w:rPr>
          <w:lang w:val="tr-TR"/>
        </w:rPr>
        <w:t xml:space="preserve"> gerektirecek düzeyde </w:t>
      </w:r>
      <w:proofErr w:type="spellStart"/>
      <w:r w:rsidRPr="00857DA3">
        <w:rPr>
          <w:lang w:val="tr-TR"/>
        </w:rPr>
        <w:t>kontamine</w:t>
      </w:r>
      <w:proofErr w:type="spellEnd"/>
      <w:r w:rsidRPr="00857DA3">
        <w:rPr>
          <w:lang w:val="tr-TR"/>
        </w:rPr>
        <w:t xml:space="preserve"> olduğu veya metal, asbest, plastik ve kimyasallar gibi olmaması gereken maddeler içerdiğinin tespit edilmesi halinde, bu atıklar III. sınıf depolama alanına kabul edilmez.</w:t>
      </w:r>
    </w:p>
    <w:p w14:paraId="2902B134" w14:textId="77777777" w:rsidR="004C576B" w:rsidRPr="00857DA3" w:rsidRDefault="009B69F8" w:rsidP="00BC37B5">
      <w:pPr>
        <w:ind w:firstLine="567"/>
        <w:jc w:val="both"/>
        <w:rPr>
          <w:lang w:val="tr-TR"/>
        </w:rPr>
      </w:pPr>
      <w:r w:rsidRPr="00857DA3">
        <w:rPr>
          <w:lang w:val="tr-TR"/>
        </w:rPr>
        <w:t>v)   Tehlikeli maddeler içeren malzemelerle işlenmiş, kaplanmış veya boyanmış inşaat ve yıkıntı atıkları yukarıdaki listede yer alan inşaat ve yıkıntı atıkları kapsamında kabul edilmez.</w:t>
      </w:r>
    </w:p>
    <w:p w14:paraId="6754E73D" w14:textId="77777777" w:rsidR="004C576B" w:rsidRPr="00857DA3" w:rsidRDefault="009B69F8" w:rsidP="00BC37B5">
      <w:pPr>
        <w:ind w:firstLine="567"/>
        <w:jc w:val="both"/>
        <w:rPr>
          <w:lang w:val="tr-TR"/>
        </w:rPr>
      </w:pPr>
      <w:r w:rsidRPr="00857DA3">
        <w:rPr>
          <w:lang w:val="tr-TR"/>
        </w:rPr>
        <w:t>vi)  Organik veya inorganik tehlikeli maddelerle kontamine olmuş inşaat ve yıkıntı atıkları yukarıdaki listede yer alan inşaat ve yıkıntı atıkları kapsamında kabul edilmez.</w:t>
      </w:r>
    </w:p>
    <w:p w14:paraId="3F37F6B6" w14:textId="77777777" w:rsidR="004C576B" w:rsidRPr="00857DA3" w:rsidRDefault="009B69F8" w:rsidP="00BC37B5">
      <w:pPr>
        <w:ind w:firstLine="567"/>
        <w:jc w:val="both"/>
        <w:rPr>
          <w:lang w:val="tr-TR"/>
        </w:rPr>
      </w:pPr>
      <w:r w:rsidRPr="00857DA3">
        <w:rPr>
          <w:b/>
          <w:bCs/>
          <w:lang w:val="tr-TR"/>
        </w:rPr>
        <w:t> </w:t>
      </w:r>
    </w:p>
    <w:p w14:paraId="61007F01" w14:textId="77777777" w:rsidR="004C576B" w:rsidRPr="00857DA3" w:rsidRDefault="009B69F8" w:rsidP="00BC37B5">
      <w:pPr>
        <w:ind w:firstLine="567"/>
        <w:jc w:val="both"/>
        <w:rPr>
          <w:lang w:val="tr-TR"/>
        </w:rPr>
      </w:pPr>
      <w:r w:rsidRPr="00857DA3">
        <w:rPr>
          <w:b/>
          <w:bCs/>
          <w:lang w:val="tr-TR"/>
        </w:rPr>
        <w:t>II. sınıf depolama tesisine teste tabi tutulmaksızın kabul edilecek atıklar</w:t>
      </w:r>
    </w:p>
    <w:p w14:paraId="6B152FDD" w14:textId="061A220D" w:rsidR="004C576B" w:rsidRPr="00857DA3" w:rsidRDefault="009B69F8" w:rsidP="00BC37B5">
      <w:pPr>
        <w:ind w:firstLine="567"/>
        <w:jc w:val="both"/>
        <w:rPr>
          <w:lang w:val="tr-TR"/>
        </w:rPr>
      </w:pPr>
      <w:r w:rsidRPr="00857DA3">
        <w:rPr>
          <w:lang w:val="tr-TR"/>
        </w:rPr>
        <w:t xml:space="preserve">Atık Yönetimi </w:t>
      </w:r>
      <w:r w:rsidR="001B5F4A" w:rsidRPr="00857DA3">
        <w:rPr>
          <w:lang w:val="tr-TR"/>
        </w:rPr>
        <w:t>Yönetmeliği ek</w:t>
      </w:r>
      <w:r w:rsidRPr="00857DA3">
        <w:rPr>
          <w:lang w:val="tr-TR"/>
        </w:rPr>
        <w:t>-</w:t>
      </w:r>
      <w:r w:rsidR="001B5F4A" w:rsidRPr="00857DA3">
        <w:rPr>
          <w:lang w:val="tr-TR"/>
        </w:rPr>
        <w:t>4</w:t>
      </w:r>
      <w:r w:rsidRPr="00857DA3">
        <w:rPr>
          <w:lang w:val="tr-TR"/>
        </w:rPr>
        <w:t xml:space="preserve">’te 20 başlığı altında tehlikesiz atık olarak sınıflandırılan belediye atıkları ile evlerden veya ticari yerlerden ayrıştırılarak toplanmış belediye atıkları, bu Yönetmeliğin </w:t>
      </w:r>
      <w:r w:rsidR="006A0A0A" w:rsidRPr="00857DA3">
        <w:rPr>
          <w:lang w:val="tr-TR"/>
        </w:rPr>
        <w:t xml:space="preserve">26 </w:t>
      </w:r>
      <w:proofErr w:type="spellStart"/>
      <w:r w:rsidR="006A0A0A" w:rsidRPr="00857DA3">
        <w:rPr>
          <w:lang w:val="tr-TR"/>
        </w:rPr>
        <w:t>ncı</w:t>
      </w:r>
      <w:proofErr w:type="spellEnd"/>
      <w:r w:rsidR="00FB4907" w:rsidRPr="00857DA3">
        <w:rPr>
          <w:lang w:val="tr-TR"/>
        </w:rPr>
        <w:t xml:space="preserve"> </w:t>
      </w:r>
      <w:r w:rsidRPr="00857DA3">
        <w:rPr>
          <w:lang w:val="tr-TR"/>
        </w:rPr>
        <w:t>maddesine uyulması kaydı ile test edilmeksizin II. sınıf depolama tesislerine kabul edilir.</w:t>
      </w:r>
    </w:p>
    <w:p w14:paraId="26DA1DB5" w14:textId="77777777" w:rsidR="004C576B" w:rsidRPr="00857DA3" w:rsidRDefault="009B69F8" w:rsidP="00BC37B5">
      <w:pPr>
        <w:ind w:firstLine="567"/>
        <w:jc w:val="both"/>
        <w:rPr>
          <w:lang w:val="tr-TR"/>
        </w:rPr>
      </w:pPr>
      <w:r w:rsidRPr="00857DA3">
        <w:rPr>
          <w:b/>
          <w:bCs/>
          <w:lang w:val="tr-TR"/>
        </w:rPr>
        <w:t xml:space="preserve">  </w:t>
      </w:r>
    </w:p>
    <w:p w14:paraId="18B27C4D" w14:textId="77777777" w:rsidR="004C576B" w:rsidRPr="00857DA3" w:rsidRDefault="009B69F8" w:rsidP="00BC37B5">
      <w:pPr>
        <w:ind w:firstLine="567"/>
        <w:jc w:val="both"/>
        <w:rPr>
          <w:lang w:val="tr-TR"/>
        </w:rPr>
      </w:pPr>
      <w:r w:rsidRPr="00857DA3">
        <w:rPr>
          <w:lang w:val="tr-TR"/>
        </w:rPr>
        <w:t> </w:t>
      </w:r>
    </w:p>
    <w:p w14:paraId="12575DC2" w14:textId="77777777" w:rsidR="007D4061" w:rsidRPr="00857DA3" w:rsidRDefault="009B69F8" w:rsidP="00BC37B5">
      <w:pPr>
        <w:jc w:val="center"/>
        <w:rPr>
          <w:b/>
          <w:bCs/>
          <w:lang w:val="tr-TR"/>
        </w:rPr>
      </w:pPr>
      <w:r w:rsidRPr="00857DA3">
        <w:rPr>
          <w:b/>
          <w:bCs/>
          <w:lang w:val="tr-TR"/>
        </w:rPr>
        <w:br w:type="page"/>
      </w:r>
      <w:r w:rsidRPr="00857DA3">
        <w:rPr>
          <w:b/>
          <w:bCs/>
          <w:lang w:val="tr-TR"/>
        </w:rPr>
        <w:lastRenderedPageBreak/>
        <w:t>EK-3</w:t>
      </w:r>
    </w:p>
    <w:p w14:paraId="3CB48F67" w14:textId="77777777" w:rsidR="007D4061" w:rsidRPr="00857DA3" w:rsidRDefault="009B69F8" w:rsidP="00BC37B5">
      <w:pPr>
        <w:jc w:val="center"/>
        <w:rPr>
          <w:b/>
          <w:bCs/>
          <w:lang w:val="tr-TR"/>
        </w:rPr>
      </w:pPr>
      <w:r w:rsidRPr="00857DA3">
        <w:rPr>
          <w:b/>
          <w:bCs/>
          <w:lang w:val="tr-TR"/>
        </w:rPr>
        <w:t>SINIR DEĞER ARTIRIMLARI</w:t>
      </w:r>
    </w:p>
    <w:p w14:paraId="75EE3789" w14:textId="77777777" w:rsidR="007D4061" w:rsidRPr="00857DA3" w:rsidRDefault="007D4061" w:rsidP="00BC37B5">
      <w:pPr>
        <w:ind w:firstLine="567"/>
        <w:jc w:val="center"/>
        <w:rPr>
          <w:b/>
          <w:bCs/>
          <w:lang w:val="tr-TR"/>
        </w:rPr>
      </w:pPr>
    </w:p>
    <w:p w14:paraId="4ED569CC" w14:textId="77777777" w:rsidR="007D4061" w:rsidRPr="00857DA3" w:rsidRDefault="009B69F8" w:rsidP="00BC37B5">
      <w:pPr>
        <w:ind w:firstLine="567"/>
        <w:jc w:val="both"/>
        <w:rPr>
          <w:lang w:val="tr-TR"/>
        </w:rPr>
      </w:pPr>
      <w:r w:rsidRPr="00857DA3">
        <w:rPr>
          <w:lang w:val="tr-TR"/>
        </w:rPr>
        <w:t xml:space="preserve">Atıkların, ek-2’de verilen kabul </w:t>
      </w:r>
      <w:proofErr w:type="gramStart"/>
      <w:r w:rsidRPr="00857DA3">
        <w:rPr>
          <w:lang w:val="tr-TR"/>
        </w:rPr>
        <w:t>kriterlerine</w:t>
      </w:r>
      <w:proofErr w:type="gramEnd"/>
      <w:r w:rsidRPr="00857DA3">
        <w:rPr>
          <w:lang w:val="tr-TR"/>
        </w:rPr>
        <w:t xml:space="preserve"> ilişkin sınır değerlere göre uygun depolama alanında bertarafı sağlanır. Ancak, ek-2’de verilen bazı sınır değerlerin aşılması durumunda, depolama tesisi ve çevresinin özelliklerini dikkate alınarak sızıntı suyu da dâhil olmak üzere oluşabilecek </w:t>
      </w:r>
      <w:proofErr w:type="gramStart"/>
      <w:r w:rsidRPr="00857DA3">
        <w:rPr>
          <w:lang w:val="tr-TR"/>
        </w:rPr>
        <w:t>emisyonların</w:t>
      </w:r>
      <w:proofErr w:type="gramEnd"/>
      <w:r w:rsidRPr="00857DA3">
        <w:rPr>
          <w:lang w:val="tr-TR"/>
        </w:rPr>
        <w:t xml:space="preserve"> tesise ilave bir yük getirmeyeceğinin işletmeci tarafından belgelenmesi halinde, atık sahibinin talebi üzerine Bakanlık her bir durum bazında aşağıda verilen sınır değer artırımları dâhilinde atığın belirlenen tesise kabul edilmesi için izin verebilir. Her bir düzenli depolama sınıfına ilişkin artırımlar aşağıda verilmektedir:</w:t>
      </w:r>
    </w:p>
    <w:p w14:paraId="6C4887A8" w14:textId="77777777" w:rsidR="007D4061" w:rsidRPr="00857DA3" w:rsidRDefault="009B69F8" w:rsidP="00BC37B5">
      <w:pPr>
        <w:ind w:firstLine="567"/>
        <w:jc w:val="both"/>
        <w:rPr>
          <w:lang w:val="tr-TR"/>
        </w:rPr>
      </w:pPr>
      <w:r w:rsidRPr="00857DA3">
        <w:rPr>
          <w:b/>
          <w:bCs/>
          <w:lang w:val="tr-TR"/>
        </w:rPr>
        <w:t> </w:t>
      </w:r>
    </w:p>
    <w:p w14:paraId="35891BFD" w14:textId="77777777" w:rsidR="007D4061" w:rsidRPr="00857DA3" w:rsidRDefault="009B69F8" w:rsidP="00BC37B5">
      <w:pPr>
        <w:ind w:firstLine="567"/>
        <w:jc w:val="both"/>
        <w:rPr>
          <w:lang w:val="tr-TR"/>
        </w:rPr>
      </w:pPr>
      <w:r w:rsidRPr="00857DA3">
        <w:rPr>
          <w:b/>
          <w:bCs/>
          <w:lang w:val="tr-TR"/>
        </w:rPr>
        <w:t>III.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8"/>
        <w:gridCol w:w="3726"/>
        <w:gridCol w:w="1691"/>
      </w:tblGrid>
      <w:tr w:rsidR="007D4061" w:rsidRPr="00857DA3" w14:paraId="1436D1FB" w14:textId="77777777" w:rsidTr="00E73DBE">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14:paraId="6803785F" w14:textId="77777777" w:rsidR="007D4061" w:rsidRPr="00857DA3" w:rsidRDefault="009B69F8" w:rsidP="00BC37B5">
            <w:pPr>
              <w:jc w:val="both"/>
              <w:rPr>
                <w:lang w:val="tr-TR"/>
              </w:rPr>
            </w:pPr>
            <w:r w:rsidRPr="00857DA3">
              <w:rPr>
                <w:b/>
                <w:bCs/>
                <w:lang w:val="tr-TR"/>
              </w:rPr>
              <w:t>Artırılabilecek parametreler</w:t>
            </w:r>
          </w:p>
        </w:tc>
        <w:tc>
          <w:tcPr>
            <w:tcW w:w="3969" w:type="dxa"/>
            <w:tcBorders>
              <w:top w:val="single" w:sz="8" w:space="0" w:color="auto"/>
              <w:left w:val="nil"/>
              <w:bottom w:val="single" w:sz="8" w:space="0" w:color="auto"/>
              <w:right w:val="single" w:sz="8" w:space="0" w:color="auto"/>
            </w:tcBorders>
            <w:hideMark/>
          </w:tcPr>
          <w:p w14:paraId="682DCEF1" w14:textId="77777777" w:rsidR="007D4061" w:rsidRPr="00857DA3" w:rsidRDefault="009B69F8" w:rsidP="00BC37B5">
            <w:pPr>
              <w:jc w:val="both"/>
              <w:rPr>
                <w:lang w:val="tr-TR"/>
              </w:rPr>
            </w:pPr>
            <w:r w:rsidRPr="00857DA3">
              <w:rPr>
                <w:b/>
                <w:bCs/>
                <w:lang w:val="tr-TR"/>
              </w:rPr>
              <w:t>Sabit kalması gereken parametreler</w:t>
            </w:r>
          </w:p>
        </w:tc>
        <w:tc>
          <w:tcPr>
            <w:tcW w:w="1781" w:type="dxa"/>
            <w:tcBorders>
              <w:top w:val="single" w:sz="8" w:space="0" w:color="auto"/>
              <w:left w:val="nil"/>
              <w:bottom w:val="single" w:sz="8" w:space="0" w:color="auto"/>
              <w:right w:val="single" w:sz="8" w:space="0" w:color="auto"/>
            </w:tcBorders>
            <w:vAlign w:val="center"/>
            <w:hideMark/>
          </w:tcPr>
          <w:p w14:paraId="4068EC1C" w14:textId="77777777" w:rsidR="007D4061" w:rsidRPr="00857DA3" w:rsidRDefault="009B69F8" w:rsidP="00BC37B5">
            <w:pPr>
              <w:jc w:val="center"/>
              <w:rPr>
                <w:lang w:val="tr-TR"/>
              </w:rPr>
            </w:pPr>
            <w:r w:rsidRPr="00857DA3">
              <w:rPr>
                <w:b/>
                <w:bCs/>
                <w:lang w:val="tr-TR"/>
              </w:rPr>
              <w:t>Artırım miktarı</w:t>
            </w:r>
          </w:p>
        </w:tc>
      </w:tr>
      <w:tr w:rsidR="007D4061" w:rsidRPr="00857DA3" w14:paraId="6705D514"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16223B90" w14:textId="77777777" w:rsidR="007D4061" w:rsidRPr="00857DA3" w:rsidRDefault="009B69F8" w:rsidP="00BC37B5">
            <w:pPr>
              <w:jc w:val="both"/>
              <w:rPr>
                <w:lang w:val="tr-TR"/>
              </w:rPr>
            </w:pPr>
            <w:r w:rsidRPr="00857DA3">
              <w:rPr>
                <w:lang w:val="tr-TR"/>
              </w:rPr>
              <w:t>As (Arsenik)</w:t>
            </w:r>
          </w:p>
        </w:tc>
        <w:tc>
          <w:tcPr>
            <w:tcW w:w="3969" w:type="dxa"/>
            <w:tcBorders>
              <w:top w:val="nil"/>
              <w:left w:val="nil"/>
              <w:bottom w:val="single" w:sz="8" w:space="0" w:color="auto"/>
              <w:right w:val="single" w:sz="8" w:space="0" w:color="auto"/>
            </w:tcBorders>
            <w:hideMark/>
          </w:tcPr>
          <w:p w14:paraId="3A53D1B0" w14:textId="77777777" w:rsidR="007D4061" w:rsidRPr="00857DA3" w:rsidRDefault="009B69F8" w:rsidP="00BC37B5">
            <w:pPr>
              <w:ind w:firstLine="567"/>
              <w:jc w:val="both"/>
              <w:rPr>
                <w:lang w:val="tr-TR"/>
              </w:rPr>
            </w:pPr>
            <w:r w:rsidRPr="00857DA3">
              <w:rPr>
                <w:lang w:val="tr-TR"/>
              </w:rPr>
              <w:t> </w:t>
            </w:r>
          </w:p>
        </w:tc>
        <w:tc>
          <w:tcPr>
            <w:tcW w:w="1781" w:type="dxa"/>
            <w:vMerge w:val="restart"/>
            <w:tcBorders>
              <w:top w:val="nil"/>
              <w:left w:val="nil"/>
              <w:bottom w:val="single" w:sz="8" w:space="0" w:color="auto"/>
              <w:right w:val="single" w:sz="8" w:space="0" w:color="auto"/>
            </w:tcBorders>
            <w:vAlign w:val="center"/>
            <w:hideMark/>
          </w:tcPr>
          <w:p w14:paraId="21201657" w14:textId="6B2CA41E" w:rsidR="007D4061" w:rsidRPr="00857DA3" w:rsidRDefault="009B69F8" w:rsidP="00BC37B5">
            <w:pPr>
              <w:jc w:val="center"/>
              <w:rPr>
                <w:lang w:val="tr-TR"/>
              </w:rPr>
            </w:pPr>
            <w:r w:rsidRPr="00857DA3">
              <w:rPr>
                <w:b/>
                <w:bCs/>
                <w:lang w:val="tr-TR"/>
              </w:rPr>
              <w:t>3 katı</w:t>
            </w:r>
          </w:p>
        </w:tc>
      </w:tr>
      <w:tr w:rsidR="007D4061" w:rsidRPr="00857DA3" w14:paraId="6B6B6AF5"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65CC596C" w14:textId="77777777" w:rsidR="007D4061" w:rsidRPr="00857DA3" w:rsidRDefault="009B69F8" w:rsidP="00BC37B5">
            <w:pPr>
              <w:jc w:val="both"/>
              <w:rPr>
                <w:lang w:val="tr-TR"/>
              </w:rPr>
            </w:pPr>
            <w:proofErr w:type="spellStart"/>
            <w:r w:rsidRPr="00857DA3">
              <w:rPr>
                <w:lang w:val="tr-TR"/>
              </w:rPr>
              <w:t>Ba</w:t>
            </w:r>
            <w:proofErr w:type="spellEnd"/>
            <w:r w:rsidRPr="00857DA3">
              <w:rPr>
                <w:lang w:val="tr-TR"/>
              </w:rPr>
              <w:t xml:space="preserve"> (Baryum)</w:t>
            </w:r>
          </w:p>
        </w:tc>
        <w:tc>
          <w:tcPr>
            <w:tcW w:w="3969" w:type="dxa"/>
            <w:tcBorders>
              <w:top w:val="nil"/>
              <w:left w:val="nil"/>
              <w:bottom w:val="single" w:sz="8" w:space="0" w:color="auto"/>
              <w:right w:val="single" w:sz="8" w:space="0" w:color="auto"/>
            </w:tcBorders>
            <w:hideMark/>
          </w:tcPr>
          <w:p w14:paraId="6B8F796B"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7A32015E" w14:textId="77777777" w:rsidR="007D4061" w:rsidRPr="00857DA3" w:rsidRDefault="007D4061" w:rsidP="00BC37B5">
            <w:pPr>
              <w:jc w:val="center"/>
              <w:rPr>
                <w:lang w:val="tr-TR"/>
              </w:rPr>
            </w:pPr>
          </w:p>
        </w:tc>
      </w:tr>
      <w:tr w:rsidR="007D4061" w:rsidRPr="00857DA3" w14:paraId="21EB31F1" w14:textId="77777777" w:rsidTr="00E73DBE">
        <w:trPr>
          <w:trHeight w:val="143"/>
          <w:jc w:val="center"/>
        </w:trPr>
        <w:tc>
          <w:tcPr>
            <w:tcW w:w="3250" w:type="dxa"/>
            <w:tcBorders>
              <w:top w:val="nil"/>
              <w:left w:val="single" w:sz="8" w:space="0" w:color="auto"/>
              <w:bottom w:val="single" w:sz="8" w:space="0" w:color="auto"/>
              <w:right w:val="single" w:sz="8" w:space="0" w:color="auto"/>
            </w:tcBorders>
            <w:hideMark/>
          </w:tcPr>
          <w:p w14:paraId="12F323EE" w14:textId="77777777" w:rsidR="007D4061" w:rsidRPr="00857DA3" w:rsidRDefault="009B69F8" w:rsidP="00BC37B5">
            <w:pPr>
              <w:jc w:val="both"/>
              <w:rPr>
                <w:lang w:val="tr-TR"/>
              </w:rPr>
            </w:pPr>
            <w:proofErr w:type="spellStart"/>
            <w:r w:rsidRPr="00857DA3">
              <w:rPr>
                <w:lang w:val="tr-TR"/>
              </w:rPr>
              <w:t>Cd</w:t>
            </w:r>
            <w:proofErr w:type="spellEnd"/>
            <w:r w:rsidRPr="00857DA3">
              <w:rPr>
                <w:lang w:val="tr-TR"/>
              </w:rPr>
              <w:t xml:space="preserve"> (Kadmiyum)</w:t>
            </w:r>
          </w:p>
        </w:tc>
        <w:tc>
          <w:tcPr>
            <w:tcW w:w="3969" w:type="dxa"/>
            <w:tcBorders>
              <w:top w:val="nil"/>
              <w:left w:val="nil"/>
              <w:bottom w:val="single" w:sz="8" w:space="0" w:color="auto"/>
              <w:right w:val="single" w:sz="8" w:space="0" w:color="auto"/>
            </w:tcBorders>
            <w:hideMark/>
          </w:tcPr>
          <w:p w14:paraId="14B61CBB"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978FF69" w14:textId="77777777" w:rsidR="007D4061" w:rsidRPr="00857DA3" w:rsidRDefault="007D4061" w:rsidP="00BC37B5">
            <w:pPr>
              <w:jc w:val="center"/>
              <w:rPr>
                <w:lang w:val="tr-TR"/>
              </w:rPr>
            </w:pPr>
          </w:p>
        </w:tc>
      </w:tr>
      <w:tr w:rsidR="007D4061" w:rsidRPr="00857DA3" w14:paraId="43BC23BF"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56E7B960" w14:textId="77777777" w:rsidR="007D4061" w:rsidRPr="00857DA3" w:rsidRDefault="009B69F8" w:rsidP="00BC37B5">
            <w:pPr>
              <w:jc w:val="both"/>
              <w:rPr>
                <w:lang w:val="tr-TR"/>
              </w:rPr>
            </w:pPr>
            <w:r w:rsidRPr="00857DA3">
              <w:rPr>
                <w:lang w:val="tr-TR"/>
              </w:rPr>
              <w:t>Cr toplam (Toplam krom)</w:t>
            </w:r>
          </w:p>
        </w:tc>
        <w:tc>
          <w:tcPr>
            <w:tcW w:w="3969" w:type="dxa"/>
            <w:tcBorders>
              <w:top w:val="nil"/>
              <w:left w:val="nil"/>
              <w:bottom w:val="single" w:sz="8" w:space="0" w:color="auto"/>
              <w:right w:val="single" w:sz="8" w:space="0" w:color="auto"/>
            </w:tcBorders>
            <w:hideMark/>
          </w:tcPr>
          <w:p w14:paraId="12BF7504"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55F8C576" w14:textId="77777777" w:rsidR="007D4061" w:rsidRPr="00857DA3" w:rsidRDefault="007D4061" w:rsidP="00BC37B5">
            <w:pPr>
              <w:jc w:val="center"/>
              <w:rPr>
                <w:lang w:val="tr-TR"/>
              </w:rPr>
            </w:pPr>
          </w:p>
        </w:tc>
      </w:tr>
      <w:tr w:rsidR="007D4061" w:rsidRPr="00857DA3" w14:paraId="1C8DD9EA"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23B43519" w14:textId="77777777" w:rsidR="007D4061" w:rsidRPr="00857DA3" w:rsidRDefault="009B69F8" w:rsidP="00BC37B5">
            <w:pPr>
              <w:jc w:val="both"/>
              <w:rPr>
                <w:lang w:val="tr-TR"/>
              </w:rPr>
            </w:pPr>
            <w:r w:rsidRPr="00857DA3">
              <w:rPr>
                <w:lang w:val="tr-TR"/>
              </w:rPr>
              <w:t>Cu (Bakır)</w:t>
            </w:r>
          </w:p>
        </w:tc>
        <w:tc>
          <w:tcPr>
            <w:tcW w:w="3969" w:type="dxa"/>
            <w:tcBorders>
              <w:top w:val="nil"/>
              <w:left w:val="nil"/>
              <w:bottom w:val="single" w:sz="8" w:space="0" w:color="auto"/>
              <w:right w:val="single" w:sz="8" w:space="0" w:color="auto"/>
            </w:tcBorders>
            <w:hideMark/>
          </w:tcPr>
          <w:p w14:paraId="5365CA56"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03101F4F" w14:textId="77777777" w:rsidR="007D4061" w:rsidRPr="00857DA3" w:rsidRDefault="007D4061" w:rsidP="00BC37B5">
            <w:pPr>
              <w:jc w:val="center"/>
              <w:rPr>
                <w:lang w:val="tr-TR"/>
              </w:rPr>
            </w:pPr>
          </w:p>
        </w:tc>
      </w:tr>
      <w:tr w:rsidR="007D4061" w:rsidRPr="00857DA3" w14:paraId="1705EC9A"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08EDB30A" w14:textId="77777777" w:rsidR="007D4061" w:rsidRPr="00857DA3" w:rsidRDefault="009B69F8" w:rsidP="00BC37B5">
            <w:pPr>
              <w:jc w:val="both"/>
              <w:rPr>
                <w:lang w:val="tr-TR"/>
              </w:rPr>
            </w:pPr>
            <w:r w:rsidRPr="00857DA3">
              <w:rPr>
                <w:lang w:val="tr-TR"/>
              </w:rPr>
              <w:t>Hg (</w:t>
            </w:r>
            <w:proofErr w:type="spellStart"/>
            <w:r w:rsidRPr="00857DA3">
              <w:rPr>
                <w:lang w:val="tr-TR"/>
              </w:rPr>
              <w:t>Civa</w:t>
            </w:r>
            <w:proofErr w:type="spellEnd"/>
            <w:r w:rsidRPr="00857DA3">
              <w:rPr>
                <w:lang w:val="tr-TR"/>
              </w:rPr>
              <w:t>)</w:t>
            </w:r>
          </w:p>
        </w:tc>
        <w:tc>
          <w:tcPr>
            <w:tcW w:w="3969" w:type="dxa"/>
            <w:tcBorders>
              <w:top w:val="nil"/>
              <w:left w:val="nil"/>
              <w:bottom w:val="single" w:sz="8" w:space="0" w:color="auto"/>
              <w:right w:val="single" w:sz="8" w:space="0" w:color="auto"/>
            </w:tcBorders>
            <w:hideMark/>
          </w:tcPr>
          <w:p w14:paraId="21FA46A0"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9742040" w14:textId="77777777" w:rsidR="007D4061" w:rsidRPr="00857DA3" w:rsidRDefault="007D4061" w:rsidP="00BC37B5">
            <w:pPr>
              <w:jc w:val="center"/>
              <w:rPr>
                <w:lang w:val="tr-TR"/>
              </w:rPr>
            </w:pPr>
          </w:p>
        </w:tc>
      </w:tr>
      <w:tr w:rsidR="007D4061" w:rsidRPr="00857DA3" w14:paraId="178ECEC7"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59529002" w14:textId="77777777" w:rsidR="007D4061" w:rsidRPr="00857DA3" w:rsidRDefault="009B69F8" w:rsidP="00BC37B5">
            <w:pPr>
              <w:jc w:val="both"/>
              <w:rPr>
                <w:lang w:val="tr-TR"/>
              </w:rPr>
            </w:pPr>
            <w:proofErr w:type="spellStart"/>
            <w:r w:rsidRPr="00857DA3">
              <w:rPr>
                <w:lang w:val="tr-TR"/>
              </w:rPr>
              <w:t>Mo</w:t>
            </w:r>
            <w:proofErr w:type="spellEnd"/>
            <w:r w:rsidRPr="00857DA3">
              <w:rPr>
                <w:lang w:val="tr-TR"/>
              </w:rPr>
              <w:t xml:space="preserve"> (Molibden)</w:t>
            </w:r>
          </w:p>
        </w:tc>
        <w:tc>
          <w:tcPr>
            <w:tcW w:w="3969" w:type="dxa"/>
            <w:tcBorders>
              <w:top w:val="nil"/>
              <w:left w:val="nil"/>
              <w:bottom w:val="single" w:sz="8" w:space="0" w:color="auto"/>
              <w:right w:val="single" w:sz="8" w:space="0" w:color="auto"/>
            </w:tcBorders>
            <w:hideMark/>
          </w:tcPr>
          <w:p w14:paraId="4F6B822E"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6A6DF64D" w14:textId="77777777" w:rsidR="007D4061" w:rsidRPr="00857DA3" w:rsidRDefault="007D4061" w:rsidP="00BC37B5">
            <w:pPr>
              <w:jc w:val="center"/>
              <w:rPr>
                <w:lang w:val="tr-TR"/>
              </w:rPr>
            </w:pPr>
          </w:p>
        </w:tc>
      </w:tr>
      <w:tr w:rsidR="007D4061" w:rsidRPr="00857DA3" w14:paraId="688CC458"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5C9F63DC" w14:textId="77777777" w:rsidR="007D4061" w:rsidRPr="00857DA3" w:rsidRDefault="009B69F8" w:rsidP="00BC37B5">
            <w:pPr>
              <w:jc w:val="both"/>
              <w:rPr>
                <w:lang w:val="tr-TR"/>
              </w:rPr>
            </w:pPr>
            <w:proofErr w:type="spellStart"/>
            <w:r w:rsidRPr="00857DA3">
              <w:rPr>
                <w:lang w:val="tr-TR"/>
              </w:rPr>
              <w:t>Ni</w:t>
            </w:r>
            <w:proofErr w:type="spellEnd"/>
            <w:r w:rsidRPr="00857DA3">
              <w:rPr>
                <w:lang w:val="tr-TR"/>
              </w:rPr>
              <w:t xml:space="preserve"> (Nikel)</w:t>
            </w:r>
          </w:p>
        </w:tc>
        <w:tc>
          <w:tcPr>
            <w:tcW w:w="3969" w:type="dxa"/>
            <w:tcBorders>
              <w:top w:val="nil"/>
              <w:left w:val="nil"/>
              <w:bottom w:val="single" w:sz="8" w:space="0" w:color="auto"/>
              <w:right w:val="single" w:sz="8" w:space="0" w:color="auto"/>
            </w:tcBorders>
            <w:hideMark/>
          </w:tcPr>
          <w:p w14:paraId="69C6D845"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0C63B7BF" w14:textId="77777777" w:rsidR="007D4061" w:rsidRPr="00857DA3" w:rsidRDefault="007D4061" w:rsidP="00BC37B5">
            <w:pPr>
              <w:jc w:val="center"/>
              <w:rPr>
                <w:lang w:val="tr-TR"/>
              </w:rPr>
            </w:pPr>
          </w:p>
        </w:tc>
      </w:tr>
      <w:tr w:rsidR="007D4061" w:rsidRPr="00857DA3" w14:paraId="3A773301" w14:textId="77777777" w:rsidTr="00E73DBE">
        <w:trPr>
          <w:trHeight w:val="210"/>
          <w:jc w:val="center"/>
        </w:trPr>
        <w:tc>
          <w:tcPr>
            <w:tcW w:w="3250" w:type="dxa"/>
            <w:tcBorders>
              <w:top w:val="nil"/>
              <w:left w:val="single" w:sz="8" w:space="0" w:color="auto"/>
              <w:bottom w:val="single" w:sz="8" w:space="0" w:color="auto"/>
              <w:right w:val="single" w:sz="8" w:space="0" w:color="auto"/>
            </w:tcBorders>
            <w:hideMark/>
          </w:tcPr>
          <w:p w14:paraId="7B555961" w14:textId="77777777" w:rsidR="007D4061" w:rsidRPr="00857DA3" w:rsidRDefault="009B69F8" w:rsidP="00BC37B5">
            <w:pPr>
              <w:jc w:val="both"/>
              <w:rPr>
                <w:lang w:val="tr-TR"/>
              </w:rPr>
            </w:pPr>
            <w:r w:rsidRPr="00857DA3">
              <w:rPr>
                <w:lang w:val="tr-TR"/>
              </w:rPr>
              <w:t>Pb(Kurşun)</w:t>
            </w:r>
          </w:p>
        </w:tc>
        <w:tc>
          <w:tcPr>
            <w:tcW w:w="3969" w:type="dxa"/>
            <w:tcBorders>
              <w:top w:val="nil"/>
              <w:left w:val="nil"/>
              <w:bottom w:val="single" w:sz="8" w:space="0" w:color="auto"/>
              <w:right w:val="single" w:sz="8" w:space="0" w:color="auto"/>
            </w:tcBorders>
            <w:hideMark/>
          </w:tcPr>
          <w:p w14:paraId="1452D048"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480D1F51" w14:textId="77777777" w:rsidR="007D4061" w:rsidRPr="00857DA3" w:rsidRDefault="007D4061" w:rsidP="00BC37B5">
            <w:pPr>
              <w:jc w:val="center"/>
              <w:rPr>
                <w:lang w:val="tr-TR"/>
              </w:rPr>
            </w:pPr>
          </w:p>
        </w:tc>
      </w:tr>
      <w:tr w:rsidR="007D4061" w:rsidRPr="00857DA3" w14:paraId="4BD639E7" w14:textId="77777777" w:rsidTr="00E73DBE">
        <w:trPr>
          <w:trHeight w:val="166"/>
          <w:jc w:val="center"/>
        </w:trPr>
        <w:tc>
          <w:tcPr>
            <w:tcW w:w="3250" w:type="dxa"/>
            <w:tcBorders>
              <w:top w:val="nil"/>
              <w:left w:val="single" w:sz="8" w:space="0" w:color="auto"/>
              <w:bottom w:val="single" w:sz="8" w:space="0" w:color="auto"/>
              <w:right w:val="single" w:sz="8" w:space="0" w:color="auto"/>
            </w:tcBorders>
            <w:hideMark/>
          </w:tcPr>
          <w:p w14:paraId="09EC7945" w14:textId="77777777" w:rsidR="007D4061" w:rsidRPr="00857DA3" w:rsidRDefault="009B69F8" w:rsidP="00BC37B5">
            <w:pPr>
              <w:jc w:val="both"/>
              <w:rPr>
                <w:lang w:val="tr-TR"/>
              </w:rPr>
            </w:pPr>
            <w:r w:rsidRPr="00857DA3">
              <w:rPr>
                <w:lang w:val="tr-TR"/>
              </w:rPr>
              <w:t>Sb (Antimon)</w:t>
            </w:r>
          </w:p>
        </w:tc>
        <w:tc>
          <w:tcPr>
            <w:tcW w:w="3969" w:type="dxa"/>
            <w:tcBorders>
              <w:top w:val="nil"/>
              <w:left w:val="nil"/>
              <w:bottom w:val="single" w:sz="8" w:space="0" w:color="auto"/>
              <w:right w:val="single" w:sz="8" w:space="0" w:color="auto"/>
            </w:tcBorders>
            <w:hideMark/>
          </w:tcPr>
          <w:p w14:paraId="4FF4FF9E"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04FF290B" w14:textId="77777777" w:rsidR="007D4061" w:rsidRPr="00857DA3" w:rsidRDefault="007D4061" w:rsidP="00BC37B5">
            <w:pPr>
              <w:jc w:val="center"/>
              <w:rPr>
                <w:lang w:val="tr-TR"/>
              </w:rPr>
            </w:pPr>
          </w:p>
        </w:tc>
      </w:tr>
      <w:tr w:rsidR="007D4061" w:rsidRPr="00857DA3" w14:paraId="0CACACFA" w14:textId="77777777" w:rsidTr="00E73DBE">
        <w:trPr>
          <w:trHeight w:val="255"/>
          <w:jc w:val="center"/>
        </w:trPr>
        <w:tc>
          <w:tcPr>
            <w:tcW w:w="3250" w:type="dxa"/>
            <w:tcBorders>
              <w:top w:val="nil"/>
              <w:left w:val="single" w:sz="8" w:space="0" w:color="auto"/>
              <w:bottom w:val="single" w:sz="8" w:space="0" w:color="auto"/>
              <w:right w:val="single" w:sz="8" w:space="0" w:color="auto"/>
            </w:tcBorders>
            <w:hideMark/>
          </w:tcPr>
          <w:p w14:paraId="74782184" w14:textId="77777777" w:rsidR="007D4061" w:rsidRPr="00857DA3" w:rsidRDefault="009B69F8" w:rsidP="00BC37B5">
            <w:pPr>
              <w:jc w:val="both"/>
              <w:rPr>
                <w:lang w:val="tr-TR"/>
              </w:rPr>
            </w:pPr>
            <w:r w:rsidRPr="00857DA3">
              <w:rPr>
                <w:lang w:val="tr-TR"/>
              </w:rPr>
              <w:t>Se(Selenyum)</w:t>
            </w:r>
          </w:p>
        </w:tc>
        <w:tc>
          <w:tcPr>
            <w:tcW w:w="3969" w:type="dxa"/>
            <w:tcBorders>
              <w:top w:val="nil"/>
              <w:left w:val="nil"/>
              <w:bottom w:val="single" w:sz="8" w:space="0" w:color="auto"/>
              <w:right w:val="single" w:sz="8" w:space="0" w:color="auto"/>
            </w:tcBorders>
            <w:hideMark/>
          </w:tcPr>
          <w:p w14:paraId="3FAAB38C"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2B6DF99" w14:textId="77777777" w:rsidR="007D4061" w:rsidRPr="00857DA3" w:rsidRDefault="007D4061" w:rsidP="00BC37B5">
            <w:pPr>
              <w:jc w:val="center"/>
              <w:rPr>
                <w:lang w:val="tr-TR"/>
              </w:rPr>
            </w:pPr>
          </w:p>
        </w:tc>
      </w:tr>
      <w:tr w:rsidR="007D4061" w:rsidRPr="00857DA3" w14:paraId="756C64DA"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5774B5BB" w14:textId="77777777" w:rsidR="007D4061" w:rsidRPr="00857DA3" w:rsidRDefault="009B69F8" w:rsidP="00BC37B5">
            <w:pPr>
              <w:jc w:val="both"/>
              <w:rPr>
                <w:lang w:val="tr-TR"/>
              </w:rPr>
            </w:pPr>
            <w:proofErr w:type="spellStart"/>
            <w:r w:rsidRPr="00857DA3">
              <w:rPr>
                <w:lang w:val="tr-TR"/>
              </w:rPr>
              <w:t>Zn</w:t>
            </w:r>
            <w:proofErr w:type="spellEnd"/>
            <w:r w:rsidRPr="00857DA3">
              <w:rPr>
                <w:lang w:val="tr-TR"/>
              </w:rPr>
              <w:t xml:space="preserve"> (Çinko)</w:t>
            </w:r>
          </w:p>
        </w:tc>
        <w:tc>
          <w:tcPr>
            <w:tcW w:w="3969" w:type="dxa"/>
            <w:tcBorders>
              <w:top w:val="nil"/>
              <w:left w:val="nil"/>
              <w:bottom w:val="single" w:sz="8" w:space="0" w:color="auto"/>
              <w:right w:val="single" w:sz="8" w:space="0" w:color="auto"/>
            </w:tcBorders>
            <w:hideMark/>
          </w:tcPr>
          <w:p w14:paraId="336CA8A4"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6A8E7005" w14:textId="77777777" w:rsidR="007D4061" w:rsidRPr="00857DA3" w:rsidRDefault="007D4061" w:rsidP="00BC37B5">
            <w:pPr>
              <w:jc w:val="center"/>
              <w:rPr>
                <w:lang w:val="tr-TR"/>
              </w:rPr>
            </w:pPr>
          </w:p>
        </w:tc>
      </w:tr>
      <w:tr w:rsidR="007D4061" w:rsidRPr="00857DA3" w14:paraId="2CB6D5B1"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5A65F4C2" w14:textId="77777777" w:rsidR="007D4061" w:rsidRPr="00857DA3" w:rsidRDefault="009B69F8" w:rsidP="00BC37B5">
            <w:pPr>
              <w:jc w:val="both"/>
              <w:rPr>
                <w:lang w:val="tr-TR"/>
              </w:rPr>
            </w:pPr>
            <w:r w:rsidRPr="00857DA3">
              <w:rPr>
                <w:lang w:val="tr-TR"/>
              </w:rPr>
              <w:t>Klorür</w:t>
            </w:r>
          </w:p>
        </w:tc>
        <w:tc>
          <w:tcPr>
            <w:tcW w:w="3969" w:type="dxa"/>
            <w:tcBorders>
              <w:top w:val="nil"/>
              <w:left w:val="nil"/>
              <w:bottom w:val="single" w:sz="8" w:space="0" w:color="auto"/>
              <w:right w:val="single" w:sz="8" w:space="0" w:color="auto"/>
            </w:tcBorders>
            <w:hideMark/>
          </w:tcPr>
          <w:p w14:paraId="146B902B"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7D86855A" w14:textId="77777777" w:rsidR="007D4061" w:rsidRPr="00857DA3" w:rsidRDefault="007D4061" w:rsidP="00BC37B5">
            <w:pPr>
              <w:jc w:val="center"/>
              <w:rPr>
                <w:lang w:val="tr-TR"/>
              </w:rPr>
            </w:pPr>
          </w:p>
        </w:tc>
      </w:tr>
      <w:tr w:rsidR="007D4061" w:rsidRPr="00857DA3" w14:paraId="22D37FCB"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7D30B4D9" w14:textId="77777777" w:rsidR="007D4061" w:rsidRPr="00857DA3" w:rsidRDefault="009B69F8" w:rsidP="00BC37B5">
            <w:pPr>
              <w:jc w:val="both"/>
              <w:rPr>
                <w:lang w:val="tr-TR"/>
              </w:rPr>
            </w:pPr>
            <w:proofErr w:type="spellStart"/>
            <w:r w:rsidRPr="00857DA3">
              <w:rPr>
                <w:lang w:val="tr-TR"/>
              </w:rPr>
              <w:t>Florür</w:t>
            </w:r>
            <w:proofErr w:type="spellEnd"/>
          </w:p>
        </w:tc>
        <w:tc>
          <w:tcPr>
            <w:tcW w:w="3969" w:type="dxa"/>
            <w:tcBorders>
              <w:top w:val="nil"/>
              <w:left w:val="nil"/>
              <w:bottom w:val="single" w:sz="8" w:space="0" w:color="auto"/>
              <w:right w:val="single" w:sz="8" w:space="0" w:color="auto"/>
            </w:tcBorders>
            <w:hideMark/>
          </w:tcPr>
          <w:p w14:paraId="5096E8F5"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4873F038" w14:textId="77777777" w:rsidR="007D4061" w:rsidRPr="00857DA3" w:rsidRDefault="007D4061" w:rsidP="00BC37B5">
            <w:pPr>
              <w:jc w:val="center"/>
              <w:rPr>
                <w:lang w:val="tr-TR"/>
              </w:rPr>
            </w:pPr>
          </w:p>
        </w:tc>
      </w:tr>
      <w:tr w:rsidR="007D4061" w:rsidRPr="00857DA3" w14:paraId="7B4BDFC8"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26DA545B" w14:textId="77777777" w:rsidR="007D4061" w:rsidRPr="00857DA3" w:rsidRDefault="009B69F8" w:rsidP="00BC37B5">
            <w:pPr>
              <w:jc w:val="both"/>
              <w:rPr>
                <w:lang w:val="tr-TR"/>
              </w:rPr>
            </w:pPr>
            <w:r w:rsidRPr="00857DA3">
              <w:rPr>
                <w:lang w:val="tr-TR"/>
              </w:rPr>
              <w:t>Sülfat</w:t>
            </w:r>
          </w:p>
        </w:tc>
        <w:tc>
          <w:tcPr>
            <w:tcW w:w="3969" w:type="dxa"/>
            <w:tcBorders>
              <w:top w:val="nil"/>
              <w:left w:val="nil"/>
              <w:bottom w:val="single" w:sz="8" w:space="0" w:color="auto"/>
              <w:right w:val="single" w:sz="8" w:space="0" w:color="auto"/>
            </w:tcBorders>
            <w:hideMark/>
          </w:tcPr>
          <w:p w14:paraId="20E2F716"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3E2DBA2B" w14:textId="77777777" w:rsidR="007D4061" w:rsidRPr="00857DA3" w:rsidRDefault="007D4061" w:rsidP="00BC37B5">
            <w:pPr>
              <w:jc w:val="center"/>
              <w:rPr>
                <w:lang w:val="tr-TR"/>
              </w:rPr>
            </w:pPr>
          </w:p>
        </w:tc>
      </w:tr>
      <w:tr w:rsidR="007D4061" w:rsidRPr="00857DA3" w14:paraId="04DF145E"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28D4E588" w14:textId="77777777" w:rsidR="007D4061" w:rsidRPr="00857DA3" w:rsidRDefault="009B69F8" w:rsidP="00BC37B5">
            <w:pPr>
              <w:ind w:firstLine="567"/>
              <w:jc w:val="both"/>
              <w:rPr>
                <w:lang w:val="tr-TR"/>
              </w:rPr>
            </w:pPr>
            <w:r w:rsidRPr="00857DA3">
              <w:rPr>
                <w:lang w:val="tr-TR"/>
              </w:rPr>
              <w:t> </w:t>
            </w:r>
          </w:p>
        </w:tc>
        <w:tc>
          <w:tcPr>
            <w:tcW w:w="3969" w:type="dxa"/>
            <w:tcBorders>
              <w:top w:val="nil"/>
              <w:left w:val="nil"/>
              <w:bottom w:val="single" w:sz="8" w:space="0" w:color="auto"/>
              <w:right w:val="single" w:sz="8" w:space="0" w:color="auto"/>
            </w:tcBorders>
            <w:hideMark/>
          </w:tcPr>
          <w:p w14:paraId="0A765F36" w14:textId="77777777" w:rsidR="007D4061" w:rsidRPr="00857DA3" w:rsidRDefault="009B69F8" w:rsidP="00BC37B5">
            <w:pPr>
              <w:jc w:val="both"/>
              <w:rPr>
                <w:lang w:val="tr-TR"/>
              </w:rPr>
            </w:pPr>
            <w:r w:rsidRPr="00857DA3">
              <w:rPr>
                <w:lang w:val="tr-TR"/>
              </w:rPr>
              <w:t>ÇOK (Çözünmüş organik karbon)</w:t>
            </w:r>
          </w:p>
        </w:tc>
        <w:tc>
          <w:tcPr>
            <w:tcW w:w="1781" w:type="dxa"/>
            <w:tcBorders>
              <w:top w:val="nil"/>
              <w:left w:val="nil"/>
              <w:bottom w:val="single" w:sz="8" w:space="0" w:color="auto"/>
              <w:right w:val="single" w:sz="8" w:space="0" w:color="auto"/>
            </w:tcBorders>
            <w:vAlign w:val="center"/>
            <w:hideMark/>
          </w:tcPr>
          <w:p w14:paraId="7A2F550F" w14:textId="41EAE75F" w:rsidR="007D4061" w:rsidRPr="00857DA3" w:rsidRDefault="00E73DBE" w:rsidP="00BC37B5">
            <w:pPr>
              <w:jc w:val="center"/>
              <w:rPr>
                <w:lang w:val="tr-TR"/>
              </w:rPr>
            </w:pPr>
            <w:r w:rsidRPr="00857DA3">
              <w:rPr>
                <w:lang w:val="tr-TR"/>
              </w:rPr>
              <w:t>-</w:t>
            </w:r>
          </w:p>
        </w:tc>
      </w:tr>
      <w:tr w:rsidR="007D4061" w:rsidRPr="00857DA3" w14:paraId="35493F78"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7D1D0D9F" w14:textId="77777777" w:rsidR="007D4061" w:rsidRPr="00857DA3" w:rsidRDefault="009B69F8" w:rsidP="00BC37B5">
            <w:pPr>
              <w:jc w:val="both"/>
              <w:rPr>
                <w:lang w:val="tr-TR"/>
              </w:rPr>
            </w:pPr>
            <w:r w:rsidRPr="00857DA3">
              <w:rPr>
                <w:lang w:val="tr-TR"/>
              </w:rPr>
              <w:t>TÇK ( Toplam çözünen katı)</w:t>
            </w:r>
          </w:p>
        </w:tc>
        <w:tc>
          <w:tcPr>
            <w:tcW w:w="3969" w:type="dxa"/>
            <w:tcBorders>
              <w:top w:val="nil"/>
              <w:left w:val="nil"/>
              <w:bottom w:val="single" w:sz="8" w:space="0" w:color="auto"/>
              <w:right w:val="single" w:sz="8" w:space="0" w:color="auto"/>
            </w:tcBorders>
            <w:hideMark/>
          </w:tcPr>
          <w:p w14:paraId="5EA084CC" w14:textId="77777777" w:rsidR="007D4061" w:rsidRPr="00857DA3" w:rsidRDefault="009B69F8" w:rsidP="00BC37B5">
            <w:pPr>
              <w:ind w:firstLine="567"/>
              <w:jc w:val="both"/>
              <w:rPr>
                <w:lang w:val="tr-TR"/>
              </w:rPr>
            </w:pPr>
            <w:r w:rsidRPr="00857DA3">
              <w:rPr>
                <w:lang w:val="tr-TR"/>
              </w:rPr>
              <w:t> </w:t>
            </w:r>
          </w:p>
        </w:tc>
        <w:tc>
          <w:tcPr>
            <w:tcW w:w="1781" w:type="dxa"/>
            <w:vMerge w:val="restart"/>
            <w:tcBorders>
              <w:top w:val="nil"/>
              <w:left w:val="nil"/>
              <w:bottom w:val="single" w:sz="8" w:space="0" w:color="auto"/>
              <w:right w:val="single" w:sz="8" w:space="0" w:color="auto"/>
            </w:tcBorders>
            <w:vAlign w:val="center"/>
            <w:hideMark/>
          </w:tcPr>
          <w:p w14:paraId="4F135FA6" w14:textId="77777777" w:rsidR="007D4061" w:rsidRPr="00857DA3" w:rsidRDefault="009B69F8" w:rsidP="00BC37B5">
            <w:pPr>
              <w:jc w:val="center"/>
              <w:rPr>
                <w:lang w:val="tr-TR"/>
              </w:rPr>
            </w:pPr>
            <w:r w:rsidRPr="00857DA3">
              <w:rPr>
                <w:b/>
                <w:bCs/>
                <w:lang w:val="tr-TR"/>
              </w:rPr>
              <w:t>3 katı</w:t>
            </w:r>
          </w:p>
        </w:tc>
      </w:tr>
      <w:tr w:rsidR="007D4061" w:rsidRPr="00857DA3" w14:paraId="1553316C"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5614A21A" w14:textId="77777777" w:rsidR="007D4061" w:rsidRPr="00857DA3" w:rsidRDefault="009B69F8" w:rsidP="00BC37B5">
            <w:pPr>
              <w:jc w:val="both"/>
              <w:rPr>
                <w:lang w:val="tr-TR"/>
              </w:rPr>
            </w:pPr>
            <w:r w:rsidRPr="00857DA3">
              <w:rPr>
                <w:lang w:val="tr-TR"/>
              </w:rPr>
              <w:t>Fenol İndeksi</w:t>
            </w:r>
          </w:p>
        </w:tc>
        <w:tc>
          <w:tcPr>
            <w:tcW w:w="3969" w:type="dxa"/>
            <w:tcBorders>
              <w:top w:val="nil"/>
              <w:left w:val="nil"/>
              <w:bottom w:val="single" w:sz="8" w:space="0" w:color="auto"/>
              <w:right w:val="single" w:sz="8" w:space="0" w:color="auto"/>
            </w:tcBorders>
            <w:hideMark/>
          </w:tcPr>
          <w:p w14:paraId="709BB288"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01D0B9C" w14:textId="77777777" w:rsidR="007D4061" w:rsidRPr="00857DA3" w:rsidRDefault="007D4061" w:rsidP="00BC37B5">
            <w:pPr>
              <w:jc w:val="center"/>
              <w:rPr>
                <w:lang w:val="tr-TR"/>
              </w:rPr>
            </w:pPr>
          </w:p>
        </w:tc>
      </w:tr>
      <w:tr w:rsidR="007D4061" w:rsidRPr="00857DA3" w14:paraId="736F1BCB"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339BB63B" w14:textId="77777777" w:rsidR="007D4061" w:rsidRPr="00857DA3" w:rsidRDefault="009B69F8" w:rsidP="00BC37B5">
            <w:pPr>
              <w:jc w:val="both"/>
              <w:rPr>
                <w:lang w:val="tr-TR"/>
              </w:rPr>
            </w:pPr>
            <w:r w:rsidRPr="00857DA3">
              <w:rPr>
                <w:lang w:val="tr-TR"/>
              </w:rPr>
              <w:t>TOK (Toplam organik karbon)</w:t>
            </w:r>
          </w:p>
        </w:tc>
        <w:tc>
          <w:tcPr>
            <w:tcW w:w="3969" w:type="dxa"/>
            <w:tcBorders>
              <w:top w:val="nil"/>
              <w:left w:val="nil"/>
              <w:bottom w:val="single" w:sz="8" w:space="0" w:color="auto"/>
              <w:right w:val="single" w:sz="8" w:space="0" w:color="auto"/>
            </w:tcBorders>
            <w:hideMark/>
          </w:tcPr>
          <w:p w14:paraId="77AABF89" w14:textId="77777777" w:rsidR="007D4061" w:rsidRPr="00857DA3" w:rsidRDefault="009B69F8" w:rsidP="00BC37B5">
            <w:pPr>
              <w:ind w:firstLine="567"/>
              <w:jc w:val="both"/>
              <w:rPr>
                <w:lang w:val="tr-TR"/>
              </w:rPr>
            </w:pPr>
            <w:r w:rsidRPr="00857DA3">
              <w:rPr>
                <w:lang w:val="tr-TR"/>
              </w:rPr>
              <w:t> </w:t>
            </w:r>
          </w:p>
        </w:tc>
        <w:tc>
          <w:tcPr>
            <w:tcW w:w="1781" w:type="dxa"/>
            <w:tcBorders>
              <w:top w:val="nil"/>
              <w:left w:val="nil"/>
              <w:bottom w:val="single" w:sz="8" w:space="0" w:color="auto"/>
              <w:right w:val="single" w:sz="8" w:space="0" w:color="auto"/>
            </w:tcBorders>
            <w:vAlign w:val="center"/>
            <w:hideMark/>
          </w:tcPr>
          <w:p w14:paraId="6C82DD42" w14:textId="77777777" w:rsidR="007D4061" w:rsidRPr="00857DA3" w:rsidRDefault="009B69F8" w:rsidP="00BC37B5">
            <w:pPr>
              <w:jc w:val="center"/>
              <w:rPr>
                <w:lang w:val="tr-TR"/>
              </w:rPr>
            </w:pPr>
            <w:r w:rsidRPr="00857DA3">
              <w:rPr>
                <w:b/>
                <w:bCs/>
                <w:lang w:val="tr-TR"/>
              </w:rPr>
              <w:t>2 katı</w:t>
            </w:r>
          </w:p>
        </w:tc>
      </w:tr>
      <w:tr w:rsidR="007D4061" w:rsidRPr="00857DA3" w14:paraId="15D53FBE"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088A2D77" w14:textId="77777777" w:rsidR="007D4061" w:rsidRPr="00857DA3" w:rsidRDefault="009B69F8" w:rsidP="00BC37B5">
            <w:pPr>
              <w:jc w:val="both"/>
              <w:rPr>
                <w:lang w:val="tr-TR"/>
              </w:rPr>
            </w:pPr>
            <w:r w:rsidRPr="00857DA3">
              <w:rPr>
                <w:lang w:val="tr-TR"/>
              </w:rPr>
              <w:t xml:space="preserve">BTEX (benzen, </w:t>
            </w:r>
            <w:proofErr w:type="spellStart"/>
            <w:r w:rsidRPr="00857DA3">
              <w:rPr>
                <w:lang w:val="tr-TR"/>
              </w:rPr>
              <w:t>toluen</w:t>
            </w:r>
            <w:proofErr w:type="spellEnd"/>
            <w:r w:rsidRPr="00857DA3">
              <w:rPr>
                <w:lang w:val="tr-TR"/>
              </w:rPr>
              <w:t xml:space="preserve">, </w:t>
            </w:r>
            <w:proofErr w:type="spellStart"/>
            <w:r w:rsidRPr="00857DA3">
              <w:rPr>
                <w:lang w:val="tr-TR"/>
              </w:rPr>
              <w:t>etilbenzen</w:t>
            </w:r>
            <w:proofErr w:type="spellEnd"/>
            <w:r w:rsidRPr="00857DA3">
              <w:rPr>
                <w:lang w:val="tr-TR"/>
              </w:rPr>
              <w:t xml:space="preserve"> ve </w:t>
            </w:r>
            <w:proofErr w:type="spellStart"/>
            <w:r w:rsidRPr="00857DA3">
              <w:rPr>
                <w:lang w:val="tr-TR"/>
              </w:rPr>
              <w:t>ksilen</w:t>
            </w:r>
            <w:proofErr w:type="spellEnd"/>
            <w:r w:rsidRPr="00857DA3">
              <w:rPr>
                <w:lang w:val="tr-TR"/>
              </w:rPr>
              <w:t>)</w:t>
            </w:r>
          </w:p>
        </w:tc>
        <w:tc>
          <w:tcPr>
            <w:tcW w:w="3969" w:type="dxa"/>
            <w:tcBorders>
              <w:top w:val="nil"/>
              <w:left w:val="nil"/>
              <w:bottom w:val="single" w:sz="8" w:space="0" w:color="auto"/>
              <w:right w:val="single" w:sz="8" w:space="0" w:color="auto"/>
            </w:tcBorders>
            <w:hideMark/>
          </w:tcPr>
          <w:p w14:paraId="37FEE54E" w14:textId="77777777" w:rsidR="007D4061" w:rsidRPr="00857DA3" w:rsidRDefault="009B69F8" w:rsidP="00BC37B5">
            <w:pPr>
              <w:ind w:firstLine="567"/>
              <w:jc w:val="both"/>
              <w:rPr>
                <w:lang w:val="tr-TR"/>
              </w:rPr>
            </w:pPr>
            <w:r w:rsidRPr="00857DA3">
              <w:rPr>
                <w:lang w:val="tr-TR"/>
              </w:rPr>
              <w:t> </w:t>
            </w:r>
          </w:p>
        </w:tc>
        <w:tc>
          <w:tcPr>
            <w:tcW w:w="1781" w:type="dxa"/>
            <w:vMerge w:val="restart"/>
            <w:tcBorders>
              <w:top w:val="nil"/>
              <w:left w:val="nil"/>
              <w:bottom w:val="single" w:sz="8" w:space="0" w:color="auto"/>
              <w:right w:val="single" w:sz="8" w:space="0" w:color="auto"/>
            </w:tcBorders>
            <w:vAlign w:val="center"/>
            <w:hideMark/>
          </w:tcPr>
          <w:p w14:paraId="48AFA838" w14:textId="77777777" w:rsidR="007D4061" w:rsidRPr="00857DA3" w:rsidRDefault="009B69F8" w:rsidP="00BC37B5">
            <w:pPr>
              <w:jc w:val="center"/>
              <w:rPr>
                <w:lang w:val="tr-TR"/>
              </w:rPr>
            </w:pPr>
            <w:r w:rsidRPr="00857DA3">
              <w:rPr>
                <w:b/>
                <w:bCs/>
                <w:lang w:val="tr-TR"/>
              </w:rPr>
              <w:t>3 katı</w:t>
            </w:r>
          </w:p>
        </w:tc>
      </w:tr>
      <w:tr w:rsidR="007D4061" w:rsidRPr="00857DA3" w14:paraId="4E072A56" w14:textId="77777777" w:rsidTr="00E73DBE">
        <w:trPr>
          <w:trHeight w:val="240"/>
          <w:jc w:val="center"/>
        </w:trPr>
        <w:tc>
          <w:tcPr>
            <w:tcW w:w="3250" w:type="dxa"/>
            <w:tcBorders>
              <w:top w:val="nil"/>
              <w:left w:val="single" w:sz="8" w:space="0" w:color="auto"/>
              <w:bottom w:val="single" w:sz="8" w:space="0" w:color="auto"/>
              <w:right w:val="single" w:sz="8" w:space="0" w:color="auto"/>
            </w:tcBorders>
            <w:hideMark/>
          </w:tcPr>
          <w:p w14:paraId="30FB15DF" w14:textId="77777777" w:rsidR="007D4061" w:rsidRPr="00857DA3" w:rsidRDefault="009B69F8" w:rsidP="00BC37B5">
            <w:pPr>
              <w:jc w:val="both"/>
              <w:rPr>
                <w:lang w:val="tr-TR"/>
              </w:rPr>
            </w:pPr>
            <w:proofErr w:type="spellStart"/>
            <w:r w:rsidRPr="00857DA3">
              <w:rPr>
                <w:lang w:val="tr-TR"/>
              </w:rPr>
              <w:t>PCBler</w:t>
            </w:r>
            <w:proofErr w:type="spellEnd"/>
          </w:p>
        </w:tc>
        <w:tc>
          <w:tcPr>
            <w:tcW w:w="3969" w:type="dxa"/>
            <w:tcBorders>
              <w:top w:val="nil"/>
              <w:left w:val="nil"/>
              <w:bottom w:val="single" w:sz="8" w:space="0" w:color="auto"/>
              <w:right w:val="single" w:sz="8" w:space="0" w:color="auto"/>
            </w:tcBorders>
            <w:hideMark/>
          </w:tcPr>
          <w:p w14:paraId="2B82C82E"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53466114" w14:textId="77777777" w:rsidR="007D4061" w:rsidRPr="00857DA3" w:rsidRDefault="007D4061" w:rsidP="00BC37B5">
            <w:pPr>
              <w:jc w:val="center"/>
              <w:rPr>
                <w:lang w:val="tr-TR"/>
              </w:rPr>
            </w:pPr>
          </w:p>
        </w:tc>
      </w:tr>
      <w:tr w:rsidR="007D4061" w:rsidRPr="00857DA3" w14:paraId="04855D60" w14:textId="77777777" w:rsidTr="00E73DBE">
        <w:trPr>
          <w:trHeight w:val="240"/>
          <w:jc w:val="center"/>
        </w:trPr>
        <w:tc>
          <w:tcPr>
            <w:tcW w:w="3250" w:type="dxa"/>
            <w:tcBorders>
              <w:top w:val="nil"/>
              <w:left w:val="single" w:sz="8" w:space="0" w:color="auto"/>
              <w:bottom w:val="single" w:sz="8" w:space="0" w:color="auto"/>
              <w:right w:val="single" w:sz="8" w:space="0" w:color="auto"/>
            </w:tcBorders>
            <w:hideMark/>
          </w:tcPr>
          <w:p w14:paraId="03EFF891" w14:textId="77777777" w:rsidR="007D4061" w:rsidRPr="00857DA3" w:rsidRDefault="009B69F8" w:rsidP="00BC37B5">
            <w:pPr>
              <w:jc w:val="both"/>
              <w:rPr>
                <w:lang w:val="tr-TR"/>
              </w:rPr>
            </w:pPr>
            <w:r w:rsidRPr="00857DA3">
              <w:rPr>
                <w:lang w:val="tr-TR"/>
              </w:rPr>
              <w:t>Mineral yağ</w:t>
            </w:r>
          </w:p>
        </w:tc>
        <w:tc>
          <w:tcPr>
            <w:tcW w:w="3969" w:type="dxa"/>
            <w:tcBorders>
              <w:top w:val="nil"/>
              <w:left w:val="nil"/>
              <w:bottom w:val="single" w:sz="8" w:space="0" w:color="auto"/>
              <w:right w:val="single" w:sz="8" w:space="0" w:color="auto"/>
            </w:tcBorders>
            <w:hideMark/>
          </w:tcPr>
          <w:p w14:paraId="281F858E"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5C5358DF" w14:textId="77777777" w:rsidR="007D4061" w:rsidRPr="00857DA3" w:rsidRDefault="007D4061" w:rsidP="00BC37B5">
            <w:pPr>
              <w:jc w:val="center"/>
              <w:rPr>
                <w:lang w:val="tr-TR"/>
              </w:rPr>
            </w:pPr>
          </w:p>
        </w:tc>
      </w:tr>
    </w:tbl>
    <w:p w14:paraId="0B5BD0BE" w14:textId="77777777" w:rsidR="007D4061" w:rsidRPr="00857DA3" w:rsidRDefault="009B69F8" w:rsidP="00BC37B5">
      <w:pPr>
        <w:ind w:firstLine="567"/>
        <w:jc w:val="both"/>
        <w:rPr>
          <w:lang w:val="tr-TR"/>
        </w:rPr>
      </w:pPr>
      <w:r w:rsidRPr="00857DA3">
        <w:rPr>
          <w:b/>
          <w:bCs/>
          <w:lang w:val="tr-TR"/>
        </w:rPr>
        <w:t> </w:t>
      </w:r>
    </w:p>
    <w:p w14:paraId="5C63CA96" w14:textId="77777777" w:rsidR="007D4061" w:rsidRPr="00857DA3" w:rsidRDefault="009B69F8" w:rsidP="00BC37B5">
      <w:pPr>
        <w:ind w:firstLine="567"/>
        <w:jc w:val="both"/>
        <w:rPr>
          <w:lang w:val="tr-TR"/>
        </w:rPr>
      </w:pPr>
      <w:r w:rsidRPr="00857DA3">
        <w:rPr>
          <w:b/>
          <w:bCs/>
          <w:lang w:val="tr-TR"/>
        </w:rPr>
        <w:t>II.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8"/>
        <w:gridCol w:w="3726"/>
        <w:gridCol w:w="1691"/>
      </w:tblGrid>
      <w:tr w:rsidR="007D4061" w:rsidRPr="00857DA3" w14:paraId="5CB9BC70" w14:textId="77777777" w:rsidTr="00E73DBE">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14:paraId="7B5FB3DB" w14:textId="77777777" w:rsidR="007D4061" w:rsidRPr="00857DA3" w:rsidRDefault="009B69F8" w:rsidP="00BC37B5">
            <w:pPr>
              <w:jc w:val="both"/>
              <w:rPr>
                <w:lang w:val="tr-TR"/>
              </w:rPr>
            </w:pPr>
            <w:r w:rsidRPr="00857DA3">
              <w:rPr>
                <w:b/>
                <w:bCs/>
                <w:lang w:val="tr-TR"/>
              </w:rPr>
              <w:t>Artırılabilecek parametreler</w:t>
            </w:r>
          </w:p>
        </w:tc>
        <w:tc>
          <w:tcPr>
            <w:tcW w:w="3969" w:type="dxa"/>
            <w:tcBorders>
              <w:top w:val="single" w:sz="8" w:space="0" w:color="auto"/>
              <w:left w:val="nil"/>
              <w:bottom w:val="single" w:sz="8" w:space="0" w:color="auto"/>
              <w:right w:val="single" w:sz="8" w:space="0" w:color="auto"/>
            </w:tcBorders>
            <w:hideMark/>
          </w:tcPr>
          <w:p w14:paraId="2183D0D2" w14:textId="77777777" w:rsidR="007D4061" w:rsidRPr="00857DA3" w:rsidRDefault="009B69F8" w:rsidP="00BC37B5">
            <w:pPr>
              <w:jc w:val="both"/>
              <w:rPr>
                <w:lang w:val="tr-TR"/>
              </w:rPr>
            </w:pPr>
            <w:r w:rsidRPr="00857DA3">
              <w:rPr>
                <w:b/>
                <w:bCs/>
                <w:lang w:val="tr-TR"/>
              </w:rPr>
              <w:t>Sabit kalması gereken parametreler</w:t>
            </w:r>
          </w:p>
        </w:tc>
        <w:tc>
          <w:tcPr>
            <w:tcW w:w="1781" w:type="dxa"/>
            <w:tcBorders>
              <w:top w:val="single" w:sz="8" w:space="0" w:color="auto"/>
              <w:left w:val="nil"/>
              <w:bottom w:val="single" w:sz="8" w:space="0" w:color="auto"/>
              <w:right w:val="single" w:sz="8" w:space="0" w:color="auto"/>
            </w:tcBorders>
            <w:vAlign w:val="center"/>
            <w:hideMark/>
          </w:tcPr>
          <w:p w14:paraId="58EED04B" w14:textId="77777777" w:rsidR="007D4061" w:rsidRPr="00857DA3" w:rsidRDefault="009B69F8" w:rsidP="00BC37B5">
            <w:pPr>
              <w:jc w:val="center"/>
              <w:rPr>
                <w:lang w:val="tr-TR"/>
              </w:rPr>
            </w:pPr>
            <w:r w:rsidRPr="00857DA3">
              <w:rPr>
                <w:b/>
                <w:bCs/>
                <w:lang w:val="tr-TR"/>
              </w:rPr>
              <w:t>Artırım miktarı</w:t>
            </w:r>
          </w:p>
        </w:tc>
      </w:tr>
      <w:tr w:rsidR="007D4061" w:rsidRPr="00857DA3" w14:paraId="612E2F4B"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5C7F03CE" w14:textId="77777777" w:rsidR="007D4061" w:rsidRPr="00857DA3" w:rsidRDefault="009B69F8" w:rsidP="00BC37B5">
            <w:pPr>
              <w:jc w:val="both"/>
              <w:rPr>
                <w:lang w:val="tr-TR"/>
              </w:rPr>
            </w:pPr>
            <w:r w:rsidRPr="00857DA3">
              <w:rPr>
                <w:lang w:val="tr-TR"/>
              </w:rPr>
              <w:t>As (Arsenik)</w:t>
            </w:r>
          </w:p>
        </w:tc>
        <w:tc>
          <w:tcPr>
            <w:tcW w:w="3969" w:type="dxa"/>
            <w:tcBorders>
              <w:top w:val="nil"/>
              <w:left w:val="nil"/>
              <w:bottom w:val="single" w:sz="8" w:space="0" w:color="auto"/>
              <w:right w:val="single" w:sz="8" w:space="0" w:color="auto"/>
            </w:tcBorders>
            <w:hideMark/>
          </w:tcPr>
          <w:p w14:paraId="0FC1DDFD" w14:textId="77777777" w:rsidR="007D4061" w:rsidRPr="00857DA3" w:rsidRDefault="009B69F8" w:rsidP="00BC37B5">
            <w:pPr>
              <w:ind w:firstLine="567"/>
              <w:jc w:val="both"/>
              <w:rPr>
                <w:lang w:val="tr-TR"/>
              </w:rPr>
            </w:pPr>
            <w:r w:rsidRPr="00857DA3">
              <w:rPr>
                <w:lang w:val="tr-TR"/>
              </w:rPr>
              <w:t> </w:t>
            </w:r>
          </w:p>
        </w:tc>
        <w:tc>
          <w:tcPr>
            <w:tcW w:w="1781" w:type="dxa"/>
            <w:vMerge w:val="restart"/>
            <w:tcBorders>
              <w:top w:val="nil"/>
              <w:left w:val="nil"/>
              <w:bottom w:val="single" w:sz="8" w:space="0" w:color="auto"/>
              <w:right w:val="single" w:sz="8" w:space="0" w:color="auto"/>
            </w:tcBorders>
            <w:vAlign w:val="center"/>
            <w:hideMark/>
          </w:tcPr>
          <w:p w14:paraId="1B6DF8D2" w14:textId="7DC03CB6" w:rsidR="007D4061" w:rsidRPr="00857DA3" w:rsidRDefault="007D4061" w:rsidP="00BC37B5">
            <w:pPr>
              <w:jc w:val="center"/>
              <w:rPr>
                <w:lang w:val="tr-TR"/>
              </w:rPr>
            </w:pPr>
          </w:p>
          <w:p w14:paraId="64EF55D2" w14:textId="52E5FFF6" w:rsidR="007D4061" w:rsidRPr="00857DA3" w:rsidRDefault="007D4061" w:rsidP="00BC37B5">
            <w:pPr>
              <w:jc w:val="center"/>
              <w:rPr>
                <w:lang w:val="tr-TR"/>
              </w:rPr>
            </w:pPr>
          </w:p>
          <w:p w14:paraId="4CBC48B5" w14:textId="5C99654B" w:rsidR="007D4061" w:rsidRPr="00857DA3" w:rsidRDefault="007D4061" w:rsidP="00BC37B5">
            <w:pPr>
              <w:jc w:val="center"/>
              <w:rPr>
                <w:lang w:val="tr-TR"/>
              </w:rPr>
            </w:pPr>
          </w:p>
          <w:p w14:paraId="6E3E2569" w14:textId="77777777" w:rsidR="007D4061" w:rsidRPr="00857DA3" w:rsidRDefault="009B69F8" w:rsidP="00BC37B5">
            <w:pPr>
              <w:jc w:val="center"/>
              <w:rPr>
                <w:lang w:val="tr-TR"/>
              </w:rPr>
            </w:pPr>
            <w:r w:rsidRPr="00857DA3">
              <w:rPr>
                <w:b/>
                <w:bCs/>
                <w:lang w:val="tr-TR"/>
              </w:rPr>
              <w:t>3 katı</w:t>
            </w:r>
          </w:p>
        </w:tc>
      </w:tr>
      <w:tr w:rsidR="007D4061" w:rsidRPr="00857DA3" w14:paraId="6A885327"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43D93DB7" w14:textId="77777777" w:rsidR="007D4061" w:rsidRPr="00857DA3" w:rsidRDefault="009B69F8" w:rsidP="00BC37B5">
            <w:pPr>
              <w:jc w:val="both"/>
              <w:rPr>
                <w:lang w:val="tr-TR"/>
              </w:rPr>
            </w:pPr>
            <w:proofErr w:type="spellStart"/>
            <w:r w:rsidRPr="00857DA3">
              <w:rPr>
                <w:lang w:val="tr-TR"/>
              </w:rPr>
              <w:t>Ba</w:t>
            </w:r>
            <w:proofErr w:type="spellEnd"/>
            <w:r w:rsidRPr="00857DA3">
              <w:rPr>
                <w:lang w:val="tr-TR"/>
              </w:rPr>
              <w:t xml:space="preserve"> (Baryum)</w:t>
            </w:r>
          </w:p>
        </w:tc>
        <w:tc>
          <w:tcPr>
            <w:tcW w:w="3969" w:type="dxa"/>
            <w:tcBorders>
              <w:top w:val="nil"/>
              <w:left w:val="nil"/>
              <w:bottom w:val="single" w:sz="8" w:space="0" w:color="auto"/>
              <w:right w:val="single" w:sz="8" w:space="0" w:color="auto"/>
            </w:tcBorders>
            <w:hideMark/>
          </w:tcPr>
          <w:p w14:paraId="00217DC9"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FE33581" w14:textId="77777777" w:rsidR="007D4061" w:rsidRPr="00857DA3" w:rsidRDefault="007D4061" w:rsidP="00BC37B5">
            <w:pPr>
              <w:jc w:val="center"/>
              <w:rPr>
                <w:lang w:val="tr-TR"/>
              </w:rPr>
            </w:pPr>
          </w:p>
        </w:tc>
      </w:tr>
      <w:tr w:rsidR="007D4061" w:rsidRPr="00857DA3" w14:paraId="4B048C12" w14:textId="77777777" w:rsidTr="00E73DBE">
        <w:trPr>
          <w:trHeight w:val="143"/>
          <w:jc w:val="center"/>
        </w:trPr>
        <w:tc>
          <w:tcPr>
            <w:tcW w:w="3250" w:type="dxa"/>
            <w:tcBorders>
              <w:top w:val="nil"/>
              <w:left w:val="single" w:sz="8" w:space="0" w:color="auto"/>
              <w:bottom w:val="single" w:sz="8" w:space="0" w:color="auto"/>
              <w:right w:val="single" w:sz="8" w:space="0" w:color="auto"/>
            </w:tcBorders>
            <w:hideMark/>
          </w:tcPr>
          <w:p w14:paraId="0AEAFDBA" w14:textId="77777777" w:rsidR="007D4061" w:rsidRPr="00857DA3" w:rsidRDefault="009B69F8" w:rsidP="00BC37B5">
            <w:pPr>
              <w:jc w:val="both"/>
              <w:rPr>
                <w:lang w:val="tr-TR"/>
              </w:rPr>
            </w:pPr>
            <w:proofErr w:type="spellStart"/>
            <w:r w:rsidRPr="00857DA3">
              <w:rPr>
                <w:lang w:val="tr-TR"/>
              </w:rPr>
              <w:t>Cd</w:t>
            </w:r>
            <w:proofErr w:type="spellEnd"/>
            <w:r w:rsidRPr="00857DA3">
              <w:rPr>
                <w:lang w:val="tr-TR"/>
              </w:rPr>
              <w:t xml:space="preserve"> (Kadmiyum)</w:t>
            </w:r>
          </w:p>
        </w:tc>
        <w:tc>
          <w:tcPr>
            <w:tcW w:w="3969" w:type="dxa"/>
            <w:tcBorders>
              <w:top w:val="nil"/>
              <w:left w:val="nil"/>
              <w:bottom w:val="single" w:sz="8" w:space="0" w:color="auto"/>
              <w:right w:val="single" w:sz="8" w:space="0" w:color="auto"/>
            </w:tcBorders>
            <w:hideMark/>
          </w:tcPr>
          <w:p w14:paraId="74147407"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4FB417DE" w14:textId="77777777" w:rsidR="007D4061" w:rsidRPr="00857DA3" w:rsidRDefault="007D4061" w:rsidP="00BC37B5">
            <w:pPr>
              <w:jc w:val="center"/>
              <w:rPr>
                <w:lang w:val="tr-TR"/>
              </w:rPr>
            </w:pPr>
          </w:p>
        </w:tc>
      </w:tr>
      <w:tr w:rsidR="007D4061" w:rsidRPr="00857DA3" w14:paraId="3DCD6C43"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087E6203" w14:textId="77777777" w:rsidR="007D4061" w:rsidRPr="00857DA3" w:rsidRDefault="009B69F8" w:rsidP="00BC37B5">
            <w:pPr>
              <w:jc w:val="both"/>
              <w:rPr>
                <w:lang w:val="tr-TR"/>
              </w:rPr>
            </w:pPr>
            <w:r w:rsidRPr="00857DA3">
              <w:rPr>
                <w:lang w:val="tr-TR"/>
              </w:rPr>
              <w:t>Cr toplam (Toplam krom)</w:t>
            </w:r>
          </w:p>
        </w:tc>
        <w:tc>
          <w:tcPr>
            <w:tcW w:w="3969" w:type="dxa"/>
            <w:tcBorders>
              <w:top w:val="nil"/>
              <w:left w:val="nil"/>
              <w:bottom w:val="single" w:sz="8" w:space="0" w:color="auto"/>
              <w:right w:val="single" w:sz="8" w:space="0" w:color="auto"/>
            </w:tcBorders>
            <w:hideMark/>
          </w:tcPr>
          <w:p w14:paraId="7382CDE6"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7C21F553" w14:textId="77777777" w:rsidR="007D4061" w:rsidRPr="00857DA3" w:rsidRDefault="007D4061" w:rsidP="00BC37B5">
            <w:pPr>
              <w:jc w:val="center"/>
              <w:rPr>
                <w:lang w:val="tr-TR"/>
              </w:rPr>
            </w:pPr>
          </w:p>
        </w:tc>
      </w:tr>
      <w:tr w:rsidR="007D4061" w:rsidRPr="00857DA3" w14:paraId="5F1C921A"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0CBF0A9A" w14:textId="77777777" w:rsidR="007D4061" w:rsidRPr="00857DA3" w:rsidRDefault="009B69F8" w:rsidP="00BC37B5">
            <w:pPr>
              <w:jc w:val="both"/>
              <w:rPr>
                <w:lang w:val="tr-TR"/>
              </w:rPr>
            </w:pPr>
            <w:r w:rsidRPr="00857DA3">
              <w:rPr>
                <w:lang w:val="tr-TR"/>
              </w:rPr>
              <w:t>Cu (Bakır)</w:t>
            </w:r>
          </w:p>
        </w:tc>
        <w:tc>
          <w:tcPr>
            <w:tcW w:w="3969" w:type="dxa"/>
            <w:tcBorders>
              <w:top w:val="nil"/>
              <w:left w:val="nil"/>
              <w:bottom w:val="single" w:sz="8" w:space="0" w:color="auto"/>
              <w:right w:val="single" w:sz="8" w:space="0" w:color="auto"/>
            </w:tcBorders>
            <w:hideMark/>
          </w:tcPr>
          <w:p w14:paraId="18067BA2"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4BC1A67B" w14:textId="77777777" w:rsidR="007D4061" w:rsidRPr="00857DA3" w:rsidRDefault="007D4061" w:rsidP="00BC37B5">
            <w:pPr>
              <w:jc w:val="center"/>
              <w:rPr>
                <w:lang w:val="tr-TR"/>
              </w:rPr>
            </w:pPr>
          </w:p>
        </w:tc>
      </w:tr>
      <w:tr w:rsidR="007D4061" w:rsidRPr="00857DA3" w14:paraId="63E97953"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661DCBFB" w14:textId="77777777" w:rsidR="007D4061" w:rsidRPr="00857DA3" w:rsidRDefault="009B69F8" w:rsidP="00BC37B5">
            <w:pPr>
              <w:jc w:val="both"/>
              <w:rPr>
                <w:lang w:val="tr-TR"/>
              </w:rPr>
            </w:pPr>
            <w:r w:rsidRPr="00857DA3">
              <w:rPr>
                <w:lang w:val="tr-TR"/>
              </w:rPr>
              <w:t>Hg (</w:t>
            </w:r>
            <w:proofErr w:type="spellStart"/>
            <w:r w:rsidRPr="00857DA3">
              <w:rPr>
                <w:lang w:val="tr-TR"/>
              </w:rPr>
              <w:t>Civa</w:t>
            </w:r>
            <w:proofErr w:type="spellEnd"/>
            <w:r w:rsidRPr="00857DA3">
              <w:rPr>
                <w:lang w:val="tr-TR"/>
              </w:rPr>
              <w:t>)</w:t>
            </w:r>
          </w:p>
        </w:tc>
        <w:tc>
          <w:tcPr>
            <w:tcW w:w="3969" w:type="dxa"/>
            <w:tcBorders>
              <w:top w:val="nil"/>
              <w:left w:val="nil"/>
              <w:bottom w:val="single" w:sz="8" w:space="0" w:color="auto"/>
              <w:right w:val="single" w:sz="8" w:space="0" w:color="auto"/>
            </w:tcBorders>
            <w:hideMark/>
          </w:tcPr>
          <w:p w14:paraId="2027428A"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D306042" w14:textId="77777777" w:rsidR="007D4061" w:rsidRPr="00857DA3" w:rsidRDefault="007D4061" w:rsidP="00BC37B5">
            <w:pPr>
              <w:jc w:val="center"/>
              <w:rPr>
                <w:lang w:val="tr-TR"/>
              </w:rPr>
            </w:pPr>
          </w:p>
        </w:tc>
      </w:tr>
      <w:tr w:rsidR="007D4061" w:rsidRPr="00857DA3" w14:paraId="4F3388A0"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0EE04B95" w14:textId="77777777" w:rsidR="007D4061" w:rsidRPr="00857DA3" w:rsidRDefault="009B69F8" w:rsidP="00BC37B5">
            <w:pPr>
              <w:jc w:val="both"/>
              <w:rPr>
                <w:lang w:val="tr-TR"/>
              </w:rPr>
            </w:pPr>
            <w:proofErr w:type="spellStart"/>
            <w:r w:rsidRPr="00857DA3">
              <w:rPr>
                <w:lang w:val="tr-TR"/>
              </w:rPr>
              <w:lastRenderedPageBreak/>
              <w:t>Mo</w:t>
            </w:r>
            <w:proofErr w:type="spellEnd"/>
            <w:r w:rsidRPr="00857DA3">
              <w:rPr>
                <w:lang w:val="tr-TR"/>
              </w:rPr>
              <w:t xml:space="preserve"> (Molibden)</w:t>
            </w:r>
          </w:p>
        </w:tc>
        <w:tc>
          <w:tcPr>
            <w:tcW w:w="3969" w:type="dxa"/>
            <w:tcBorders>
              <w:top w:val="nil"/>
              <w:left w:val="nil"/>
              <w:bottom w:val="single" w:sz="8" w:space="0" w:color="auto"/>
              <w:right w:val="single" w:sz="8" w:space="0" w:color="auto"/>
            </w:tcBorders>
            <w:hideMark/>
          </w:tcPr>
          <w:p w14:paraId="4DC05238"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661F05EF" w14:textId="77777777" w:rsidR="007D4061" w:rsidRPr="00857DA3" w:rsidRDefault="007D4061" w:rsidP="00BC37B5">
            <w:pPr>
              <w:jc w:val="center"/>
              <w:rPr>
                <w:lang w:val="tr-TR"/>
              </w:rPr>
            </w:pPr>
          </w:p>
        </w:tc>
      </w:tr>
      <w:tr w:rsidR="007D4061" w:rsidRPr="00857DA3" w14:paraId="350F3553"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070D440F" w14:textId="77777777" w:rsidR="007D4061" w:rsidRPr="00857DA3" w:rsidRDefault="009B69F8" w:rsidP="00BC37B5">
            <w:pPr>
              <w:jc w:val="both"/>
              <w:rPr>
                <w:lang w:val="tr-TR"/>
              </w:rPr>
            </w:pPr>
            <w:proofErr w:type="spellStart"/>
            <w:r w:rsidRPr="00857DA3">
              <w:rPr>
                <w:lang w:val="tr-TR"/>
              </w:rPr>
              <w:t>Ni</w:t>
            </w:r>
            <w:proofErr w:type="spellEnd"/>
            <w:r w:rsidRPr="00857DA3">
              <w:rPr>
                <w:lang w:val="tr-TR"/>
              </w:rPr>
              <w:t xml:space="preserve"> (Nikel)</w:t>
            </w:r>
          </w:p>
        </w:tc>
        <w:tc>
          <w:tcPr>
            <w:tcW w:w="3969" w:type="dxa"/>
            <w:tcBorders>
              <w:top w:val="nil"/>
              <w:left w:val="nil"/>
              <w:bottom w:val="single" w:sz="8" w:space="0" w:color="auto"/>
              <w:right w:val="single" w:sz="8" w:space="0" w:color="auto"/>
            </w:tcBorders>
            <w:hideMark/>
          </w:tcPr>
          <w:p w14:paraId="22F8B670"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3A7BA900" w14:textId="77777777" w:rsidR="007D4061" w:rsidRPr="00857DA3" w:rsidRDefault="007D4061" w:rsidP="00BC37B5">
            <w:pPr>
              <w:jc w:val="center"/>
              <w:rPr>
                <w:lang w:val="tr-TR"/>
              </w:rPr>
            </w:pPr>
          </w:p>
        </w:tc>
      </w:tr>
      <w:tr w:rsidR="007D4061" w:rsidRPr="00857DA3" w14:paraId="38A4455D" w14:textId="77777777" w:rsidTr="00E73DBE">
        <w:trPr>
          <w:trHeight w:val="210"/>
          <w:jc w:val="center"/>
        </w:trPr>
        <w:tc>
          <w:tcPr>
            <w:tcW w:w="3250" w:type="dxa"/>
            <w:tcBorders>
              <w:top w:val="nil"/>
              <w:left w:val="single" w:sz="8" w:space="0" w:color="auto"/>
              <w:bottom w:val="single" w:sz="8" w:space="0" w:color="auto"/>
              <w:right w:val="single" w:sz="8" w:space="0" w:color="auto"/>
            </w:tcBorders>
            <w:hideMark/>
          </w:tcPr>
          <w:p w14:paraId="237D8034" w14:textId="77777777" w:rsidR="007D4061" w:rsidRPr="00857DA3" w:rsidRDefault="009B69F8" w:rsidP="00BC37B5">
            <w:pPr>
              <w:jc w:val="both"/>
              <w:rPr>
                <w:lang w:val="tr-TR"/>
              </w:rPr>
            </w:pPr>
            <w:r w:rsidRPr="00857DA3">
              <w:rPr>
                <w:lang w:val="tr-TR"/>
              </w:rPr>
              <w:t>Pb(Kurşun)</w:t>
            </w:r>
          </w:p>
        </w:tc>
        <w:tc>
          <w:tcPr>
            <w:tcW w:w="3969" w:type="dxa"/>
            <w:tcBorders>
              <w:top w:val="nil"/>
              <w:left w:val="nil"/>
              <w:bottom w:val="single" w:sz="8" w:space="0" w:color="auto"/>
              <w:right w:val="single" w:sz="8" w:space="0" w:color="auto"/>
            </w:tcBorders>
            <w:hideMark/>
          </w:tcPr>
          <w:p w14:paraId="20AC1692"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04EAA40D" w14:textId="77777777" w:rsidR="007D4061" w:rsidRPr="00857DA3" w:rsidRDefault="007D4061" w:rsidP="00BC37B5">
            <w:pPr>
              <w:jc w:val="center"/>
              <w:rPr>
                <w:lang w:val="tr-TR"/>
              </w:rPr>
            </w:pPr>
          </w:p>
        </w:tc>
      </w:tr>
      <w:tr w:rsidR="007D4061" w:rsidRPr="00857DA3" w14:paraId="754FB150" w14:textId="77777777" w:rsidTr="00E73DBE">
        <w:trPr>
          <w:trHeight w:val="166"/>
          <w:jc w:val="center"/>
        </w:trPr>
        <w:tc>
          <w:tcPr>
            <w:tcW w:w="3250" w:type="dxa"/>
            <w:tcBorders>
              <w:top w:val="nil"/>
              <w:left w:val="single" w:sz="8" w:space="0" w:color="auto"/>
              <w:bottom w:val="single" w:sz="8" w:space="0" w:color="auto"/>
              <w:right w:val="single" w:sz="8" w:space="0" w:color="auto"/>
            </w:tcBorders>
            <w:hideMark/>
          </w:tcPr>
          <w:p w14:paraId="1105D4EF" w14:textId="77777777" w:rsidR="007D4061" w:rsidRPr="00857DA3" w:rsidRDefault="009B69F8" w:rsidP="00BC37B5">
            <w:pPr>
              <w:jc w:val="both"/>
              <w:rPr>
                <w:lang w:val="tr-TR"/>
              </w:rPr>
            </w:pPr>
            <w:r w:rsidRPr="00857DA3">
              <w:rPr>
                <w:lang w:val="tr-TR"/>
              </w:rPr>
              <w:t>Sb (Antimon)</w:t>
            </w:r>
          </w:p>
        </w:tc>
        <w:tc>
          <w:tcPr>
            <w:tcW w:w="3969" w:type="dxa"/>
            <w:tcBorders>
              <w:top w:val="nil"/>
              <w:left w:val="nil"/>
              <w:bottom w:val="single" w:sz="8" w:space="0" w:color="auto"/>
              <w:right w:val="single" w:sz="8" w:space="0" w:color="auto"/>
            </w:tcBorders>
            <w:hideMark/>
          </w:tcPr>
          <w:p w14:paraId="27C687A1"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064DE4D0" w14:textId="77777777" w:rsidR="007D4061" w:rsidRPr="00857DA3" w:rsidRDefault="007D4061" w:rsidP="00BC37B5">
            <w:pPr>
              <w:jc w:val="center"/>
              <w:rPr>
                <w:lang w:val="tr-TR"/>
              </w:rPr>
            </w:pPr>
          </w:p>
        </w:tc>
      </w:tr>
      <w:tr w:rsidR="007D4061" w:rsidRPr="00857DA3" w14:paraId="23819045" w14:textId="77777777" w:rsidTr="00E73DBE">
        <w:trPr>
          <w:trHeight w:val="255"/>
          <w:jc w:val="center"/>
        </w:trPr>
        <w:tc>
          <w:tcPr>
            <w:tcW w:w="3250" w:type="dxa"/>
            <w:tcBorders>
              <w:top w:val="nil"/>
              <w:left w:val="single" w:sz="8" w:space="0" w:color="auto"/>
              <w:bottom w:val="single" w:sz="8" w:space="0" w:color="auto"/>
              <w:right w:val="single" w:sz="8" w:space="0" w:color="auto"/>
            </w:tcBorders>
            <w:hideMark/>
          </w:tcPr>
          <w:p w14:paraId="0D523B48" w14:textId="77777777" w:rsidR="007D4061" w:rsidRPr="00857DA3" w:rsidRDefault="009B69F8" w:rsidP="00BC37B5">
            <w:pPr>
              <w:jc w:val="both"/>
              <w:rPr>
                <w:lang w:val="tr-TR"/>
              </w:rPr>
            </w:pPr>
            <w:r w:rsidRPr="00857DA3">
              <w:rPr>
                <w:lang w:val="tr-TR"/>
              </w:rPr>
              <w:t>Se(Selenyum)</w:t>
            </w:r>
          </w:p>
        </w:tc>
        <w:tc>
          <w:tcPr>
            <w:tcW w:w="3969" w:type="dxa"/>
            <w:tcBorders>
              <w:top w:val="nil"/>
              <w:left w:val="nil"/>
              <w:bottom w:val="single" w:sz="8" w:space="0" w:color="auto"/>
              <w:right w:val="single" w:sz="8" w:space="0" w:color="auto"/>
            </w:tcBorders>
            <w:hideMark/>
          </w:tcPr>
          <w:p w14:paraId="26B8FE51"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2013601" w14:textId="77777777" w:rsidR="007D4061" w:rsidRPr="00857DA3" w:rsidRDefault="007D4061" w:rsidP="00BC37B5">
            <w:pPr>
              <w:jc w:val="center"/>
              <w:rPr>
                <w:lang w:val="tr-TR"/>
              </w:rPr>
            </w:pPr>
          </w:p>
        </w:tc>
      </w:tr>
      <w:tr w:rsidR="007D4061" w:rsidRPr="00857DA3" w14:paraId="3370E885"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3C885A9E" w14:textId="77777777" w:rsidR="007D4061" w:rsidRPr="00857DA3" w:rsidRDefault="009B69F8" w:rsidP="00BC37B5">
            <w:pPr>
              <w:jc w:val="both"/>
              <w:rPr>
                <w:lang w:val="tr-TR"/>
              </w:rPr>
            </w:pPr>
            <w:proofErr w:type="spellStart"/>
            <w:r w:rsidRPr="00857DA3">
              <w:rPr>
                <w:lang w:val="tr-TR"/>
              </w:rPr>
              <w:t>Zn</w:t>
            </w:r>
            <w:proofErr w:type="spellEnd"/>
            <w:r w:rsidRPr="00857DA3">
              <w:rPr>
                <w:lang w:val="tr-TR"/>
              </w:rPr>
              <w:t xml:space="preserve"> (Çinko)</w:t>
            </w:r>
          </w:p>
        </w:tc>
        <w:tc>
          <w:tcPr>
            <w:tcW w:w="3969" w:type="dxa"/>
            <w:tcBorders>
              <w:top w:val="nil"/>
              <w:left w:val="nil"/>
              <w:bottom w:val="single" w:sz="8" w:space="0" w:color="auto"/>
              <w:right w:val="single" w:sz="8" w:space="0" w:color="auto"/>
            </w:tcBorders>
            <w:hideMark/>
          </w:tcPr>
          <w:p w14:paraId="5609380A"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3AB7ACE7" w14:textId="77777777" w:rsidR="007D4061" w:rsidRPr="00857DA3" w:rsidRDefault="007D4061" w:rsidP="00BC37B5">
            <w:pPr>
              <w:jc w:val="center"/>
              <w:rPr>
                <w:lang w:val="tr-TR"/>
              </w:rPr>
            </w:pPr>
          </w:p>
        </w:tc>
      </w:tr>
      <w:tr w:rsidR="007D4061" w:rsidRPr="00857DA3" w14:paraId="38A02CBB"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0D94FE8D" w14:textId="77777777" w:rsidR="007D4061" w:rsidRPr="00857DA3" w:rsidRDefault="009B69F8" w:rsidP="00BC37B5">
            <w:pPr>
              <w:jc w:val="both"/>
              <w:rPr>
                <w:lang w:val="tr-TR"/>
              </w:rPr>
            </w:pPr>
            <w:r w:rsidRPr="00857DA3">
              <w:rPr>
                <w:lang w:val="tr-TR"/>
              </w:rPr>
              <w:t>Klorür</w:t>
            </w:r>
          </w:p>
        </w:tc>
        <w:tc>
          <w:tcPr>
            <w:tcW w:w="3969" w:type="dxa"/>
            <w:tcBorders>
              <w:top w:val="nil"/>
              <w:left w:val="nil"/>
              <w:bottom w:val="single" w:sz="8" w:space="0" w:color="auto"/>
              <w:right w:val="single" w:sz="8" w:space="0" w:color="auto"/>
            </w:tcBorders>
            <w:hideMark/>
          </w:tcPr>
          <w:p w14:paraId="27F61E99"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8008FFA" w14:textId="77777777" w:rsidR="007D4061" w:rsidRPr="00857DA3" w:rsidRDefault="007D4061" w:rsidP="00BC37B5">
            <w:pPr>
              <w:jc w:val="center"/>
              <w:rPr>
                <w:lang w:val="tr-TR"/>
              </w:rPr>
            </w:pPr>
          </w:p>
        </w:tc>
      </w:tr>
      <w:tr w:rsidR="007D4061" w:rsidRPr="00857DA3" w14:paraId="0BC5FBA2"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73E0E3A3" w14:textId="77777777" w:rsidR="007D4061" w:rsidRPr="00857DA3" w:rsidRDefault="009B69F8" w:rsidP="00BC37B5">
            <w:pPr>
              <w:jc w:val="both"/>
              <w:rPr>
                <w:lang w:val="tr-TR"/>
              </w:rPr>
            </w:pPr>
            <w:proofErr w:type="spellStart"/>
            <w:r w:rsidRPr="00857DA3">
              <w:rPr>
                <w:lang w:val="tr-TR"/>
              </w:rPr>
              <w:t>Florür</w:t>
            </w:r>
            <w:proofErr w:type="spellEnd"/>
          </w:p>
        </w:tc>
        <w:tc>
          <w:tcPr>
            <w:tcW w:w="3969" w:type="dxa"/>
            <w:tcBorders>
              <w:top w:val="nil"/>
              <w:left w:val="nil"/>
              <w:bottom w:val="single" w:sz="8" w:space="0" w:color="auto"/>
              <w:right w:val="single" w:sz="8" w:space="0" w:color="auto"/>
            </w:tcBorders>
            <w:hideMark/>
          </w:tcPr>
          <w:p w14:paraId="1589DF06"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653DB7ED" w14:textId="77777777" w:rsidR="007D4061" w:rsidRPr="00857DA3" w:rsidRDefault="007D4061" w:rsidP="00BC37B5">
            <w:pPr>
              <w:jc w:val="center"/>
              <w:rPr>
                <w:lang w:val="tr-TR"/>
              </w:rPr>
            </w:pPr>
          </w:p>
        </w:tc>
      </w:tr>
      <w:tr w:rsidR="007D4061" w:rsidRPr="00857DA3" w14:paraId="6A087E7A"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455324FB" w14:textId="77777777" w:rsidR="007D4061" w:rsidRPr="00857DA3" w:rsidRDefault="009B69F8" w:rsidP="00BC37B5">
            <w:pPr>
              <w:jc w:val="both"/>
              <w:rPr>
                <w:lang w:val="tr-TR"/>
              </w:rPr>
            </w:pPr>
            <w:r w:rsidRPr="00857DA3">
              <w:rPr>
                <w:lang w:val="tr-TR"/>
              </w:rPr>
              <w:t>Sülfat</w:t>
            </w:r>
          </w:p>
        </w:tc>
        <w:tc>
          <w:tcPr>
            <w:tcW w:w="3969" w:type="dxa"/>
            <w:tcBorders>
              <w:top w:val="nil"/>
              <w:left w:val="nil"/>
              <w:bottom w:val="single" w:sz="8" w:space="0" w:color="auto"/>
              <w:right w:val="single" w:sz="8" w:space="0" w:color="auto"/>
            </w:tcBorders>
            <w:hideMark/>
          </w:tcPr>
          <w:p w14:paraId="21BE94B1"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75B062C" w14:textId="77777777" w:rsidR="007D4061" w:rsidRPr="00857DA3" w:rsidRDefault="007D4061" w:rsidP="00BC37B5">
            <w:pPr>
              <w:jc w:val="center"/>
              <w:rPr>
                <w:lang w:val="tr-TR"/>
              </w:rPr>
            </w:pPr>
          </w:p>
        </w:tc>
      </w:tr>
      <w:tr w:rsidR="007D4061" w:rsidRPr="00857DA3" w14:paraId="4FF64FC1"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62E90CDF" w14:textId="77777777" w:rsidR="007D4061" w:rsidRPr="00857DA3" w:rsidRDefault="009B69F8" w:rsidP="00BC37B5">
            <w:pPr>
              <w:ind w:firstLine="567"/>
              <w:jc w:val="both"/>
              <w:rPr>
                <w:lang w:val="tr-TR"/>
              </w:rPr>
            </w:pPr>
            <w:r w:rsidRPr="00857DA3">
              <w:rPr>
                <w:lang w:val="tr-TR"/>
              </w:rPr>
              <w:t> </w:t>
            </w:r>
          </w:p>
        </w:tc>
        <w:tc>
          <w:tcPr>
            <w:tcW w:w="3969" w:type="dxa"/>
            <w:tcBorders>
              <w:top w:val="nil"/>
              <w:left w:val="nil"/>
              <w:bottom w:val="single" w:sz="8" w:space="0" w:color="auto"/>
              <w:right w:val="single" w:sz="8" w:space="0" w:color="auto"/>
            </w:tcBorders>
            <w:hideMark/>
          </w:tcPr>
          <w:p w14:paraId="219FBF33" w14:textId="77777777" w:rsidR="007D4061" w:rsidRPr="00857DA3" w:rsidRDefault="009B69F8" w:rsidP="00BC37B5">
            <w:pPr>
              <w:jc w:val="both"/>
              <w:rPr>
                <w:lang w:val="tr-TR"/>
              </w:rPr>
            </w:pPr>
            <w:r w:rsidRPr="00857DA3">
              <w:rPr>
                <w:lang w:val="tr-TR"/>
              </w:rPr>
              <w:t>ÇOK (Çözünmüş Organik karbon)</w:t>
            </w:r>
          </w:p>
        </w:tc>
        <w:tc>
          <w:tcPr>
            <w:tcW w:w="1781" w:type="dxa"/>
            <w:tcBorders>
              <w:top w:val="nil"/>
              <w:left w:val="nil"/>
              <w:bottom w:val="single" w:sz="8" w:space="0" w:color="auto"/>
              <w:right w:val="single" w:sz="8" w:space="0" w:color="auto"/>
            </w:tcBorders>
            <w:vAlign w:val="center"/>
            <w:hideMark/>
          </w:tcPr>
          <w:p w14:paraId="0876C87E" w14:textId="1AEEC995" w:rsidR="00E73DBE" w:rsidRPr="00857DA3" w:rsidRDefault="00E73DBE" w:rsidP="00BC37B5">
            <w:pPr>
              <w:jc w:val="center"/>
              <w:rPr>
                <w:lang w:val="tr-TR"/>
              </w:rPr>
            </w:pPr>
            <w:r w:rsidRPr="00857DA3">
              <w:rPr>
                <w:lang w:val="tr-TR"/>
              </w:rPr>
              <w:t>-</w:t>
            </w:r>
          </w:p>
        </w:tc>
      </w:tr>
      <w:tr w:rsidR="007D4061" w:rsidRPr="00857DA3" w14:paraId="2830DC17"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375E91FB" w14:textId="3172C4A5" w:rsidR="007D4061" w:rsidRPr="00857DA3" w:rsidRDefault="009B69F8" w:rsidP="00BC37B5">
            <w:pPr>
              <w:jc w:val="both"/>
              <w:rPr>
                <w:lang w:val="tr-TR"/>
              </w:rPr>
            </w:pPr>
            <w:r w:rsidRPr="00857DA3">
              <w:rPr>
                <w:lang w:val="tr-TR"/>
              </w:rPr>
              <w:t>TÇK ( Toplam çözünen katı)</w:t>
            </w:r>
          </w:p>
        </w:tc>
        <w:tc>
          <w:tcPr>
            <w:tcW w:w="3969" w:type="dxa"/>
            <w:tcBorders>
              <w:top w:val="nil"/>
              <w:left w:val="nil"/>
              <w:bottom w:val="single" w:sz="8" w:space="0" w:color="auto"/>
              <w:right w:val="single" w:sz="8" w:space="0" w:color="auto"/>
            </w:tcBorders>
            <w:hideMark/>
          </w:tcPr>
          <w:p w14:paraId="42130F1E" w14:textId="77777777" w:rsidR="007D4061" w:rsidRPr="00857DA3" w:rsidRDefault="009B69F8" w:rsidP="00BC37B5">
            <w:pPr>
              <w:ind w:firstLine="567"/>
              <w:jc w:val="both"/>
              <w:rPr>
                <w:lang w:val="tr-TR"/>
              </w:rPr>
            </w:pPr>
            <w:r w:rsidRPr="00857DA3">
              <w:rPr>
                <w:lang w:val="tr-TR"/>
              </w:rPr>
              <w:t> </w:t>
            </w:r>
          </w:p>
        </w:tc>
        <w:tc>
          <w:tcPr>
            <w:tcW w:w="1781" w:type="dxa"/>
            <w:tcBorders>
              <w:top w:val="nil"/>
              <w:left w:val="nil"/>
              <w:bottom w:val="single" w:sz="8" w:space="0" w:color="auto"/>
              <w:right w:val="single" w:sz="8" w:space="0" w:color="auto"/>
            </w:tcBorders>
            <w:vAlign w:val="center"/>
            <w:hideMark/>
          </w:tcPr>
          <w:p w14:paraId="7037CFEE" w14:textId="77777777" w:rsidR="007D4061" w:rsidRPr="00857DA3" w:rsidRDefault="009B69F8" w:rsidP="00BC37B5">
            <w:pPr>
              <w:jc w:val="center"/>
              <w:rPr>
                <w:lang w:val="tr-TR"/>
              </w:rPr>
            </w:pPr>
            <w:r w:rsidRPr="00857DA3">
              <w:rPr>
                <w:b/>
                <w:bCs/>
                <w:lang w:val="tr-TR"/>
              </w:rPr>
              <w:t>3 katı</w:t>
            </w:r>
          </w:p>
        </w:tc>
      </w:tr>
    </w:tbl>
    <w:p w14:paraId="7578374B" w14:textId="77777777" w:rsidR="007D4061" w:rsidRPr="00857DA3" w:rsidRDefault="009B69F8" w:rsidP="00BC37B5">
      <w:pPr>
        <w:ind w:firstLine="567"/>
        <w:jc w:val="both"/>
        <w:rPr>
          <w:lang w:val="tr-TR"/>
        </w:rPr>
      </w:pPr>
      <w:r w:rsidRPr="00857DA3">
        <w:rPr>
          <w:b/>
          <w:bCs/>
          <w:lang w:val="tr-TR"/>
        </w:rPr>
        <w:t> </w:t>
      </w:r>
    </w:p>
    <w:p w14:paraId="1FEE2964" w14:textId="77777777" w:rsidR="007D4061" w:rsidRPr="00857DA3" w:rsidRDefault="009B69F8" w:rsidP="00BC37B5">
      <w:pPr>
        <w:ind w:firstLine="567"/>
        <w:jc w:val="both"/>
        <w:rPr>
          <w:lang w:val="tr-TR"/>
        </w:rPr>
      </w:pPr>
      <w:r w:rsidRPr="00857DA3">
        <w:rPr>
          <w:b/>
          <w:bCs/>
          <w:lang w:val="tr-TR"/>
        </w:rPr>
        <w:t>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8"/>
        <w:gridCol w:w="3726"/>
        <w:gridCol w:w="1691"/>
      </w:tblGrid>
      <w:tr w:rsidR="007D4061" w:rsidRPr="00857DA3" w14:paraId="6CB630D2" w14:textId="77777777" w:rsidTr="00E73DBE">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14:paraId="0EB69F99" w14:textId="77777777" w:rsidR="007D4061" w:rsidRPr="00857DA3" w:rsidRDefault="009B69F8" w:rsidP="00BC37B5">
            <w:pPr>
              <w:jc w:val="both"/>
              <w:rPr>
                <w:lang w:val="tr-TR"/>
              </w:rPr>
            </w:pPr>
            <w:r w:rsidRPr="00857DA3">
              <w:rPr>
                <w:b/>
                <w:bCs/>
                <w:lang w:val="tr-TR"/>
              </w:rPr>
              <w:t>Artırılabilecek parametreler</w:t>
            </w:r>
          </w:p>
        </w:tc>
        <w:tc>
          <w:tcPr>
            <w:tcW w:w="3969" w:type="dxa"/>
            <w:tcBorders>
              <w:top w:val="single" w:sz="8" w:space="0" w:color="auto"/>
              <w:left w:val="nil"/>
              <w:bottom w:val="single" w:sz="8" w:space="0" w:color="auto"/>
              <w:right w:val="single" w:sz="8" w:space="0" w:color="auto"/>
            </w:tcBorders>
            <w:hideMark/>
          </w:tcPr>
          <w:p w14:paraId="0F1561E3" w14:textId="77777777" w:rsidR="007D4061" w:rsidRPr="00857DA3" w:rsidRDefault="009B69F8" w:rsidP="00BC37B5">
            <w:pPr>
              <w:jc w:val="both"/>
              <w:rPr>
                <w:lang w:val="tr-TR"/>
              </w:rPr>
            </w:pPr>
            <w:r w:rsidRPr="00857DA3">
              <w:rPr>
                <w:b/>
                <w:bCs/>
                <w:lang w:val="tr-TR"/>
              </w:rPr>
              <w:t>Sabit kalması gereken parametreler</w:t>
            </w:r>
          </w:p>
        </w:tc>
        <w:tc>
          <w:tcPr>
            <w:tcW w:w="1781" w:type="dxa"/>
            <w:tcBorders>
              <w:top w:val="single" w:sz="8" w:space="0" w:color="auto"/>
              <w:left w:val="nil"/>
              <w:bottom w:val="single" w:sz="8" w:space="0" w:color="auto"/>
              <w:right w:val="single" w:sz="8" w:space="0" w:color="auto"/>
            </w:tcBorders>
            <w:vAlign w:val="center"/>
            <w:hideMark/>
          </w:tcPr>
          <w:p w14:paraId="425908DF" w14:textId="77777777" w:rsidR="007D4061" w:rsidRPr="00857DA3" w:rsidRDefault="009B69F8" w:rsidP="00BC37B5">
            <w:pPr>
              <w:jc w:val="center"/>
              <w:rPr>
                <w:lang w:val="tr-TR"/>
              </w:rPr>
            </w:pPr>
            <w:r w:rsidRPr="00857DA3">
              <w:rPr>
                <w:b/>
                <w:bCs/>
                <w:lang w:val="tr-TR"/>
              </w:rPr>
              <w:t>Artırım miktarı</w:t>
            </w:r>
          </w:p>
        </w:tc>
      </w:tr>
      <w:tr w:rsidR="007D4061" w:rsidRPr="00857DA3" w14:paraId="72EDA31E"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247BD204" w14:textId="77777777" w:rsidR="007D4061" w:rsidRPr="00857DA3" w:rsidRDefault="009B69F8" w:rsidP="00BC37B5">
            <w:pPr>
              <w:jc w:val="both"/>
              <w:rPr>
                <w:lang w:val="tr-TR"/>
              </w:rPr>
            </w:pPr>
            <w:r w:rsidRPr="00857DA3">
              <w:rPr>
                <w:lang w:val="tr-TR"/>
              </w:rPr>
              <w:t>As (Arsenik)</w:t>
            </w:r>
          </w:p>
        </w:tc>
        <w:tc>
          <w:tcPr>
            <w:tcW w:w="3969" w:type="dxa"/>
            <w:tcBorders>
              <w:top w:val="nil"/>
              <w:left w:val="nil"/>
              <w:bottom w:val="single" w:sz="8" w:space="0" w:color="auto"/>
              <w:right w:val="single" w:sz="8" w:space="0" w:color="auto"/>
            </w:tcBorders>
            <w:hideMark/>
          </w:tcPr>
          <w:p w14:paraId="3D34A252" w14:textId="77777777" w:rsidR="007D4061" w:rsidRPr="00857DA3" w:rsidRDefault="009B69F8" w:rsidP="00BC37B5">
            <w:pPr>
              <w:ind w:firstLine="567"/>
              <w:jc w:val="both"/>
              <w:rPr>
                <w:lang w:val="tr-TR"/>
              </w:rPr>
            </w:pPr>
            <w:r w:rsidRPr="00857DA3">
              <w:rPr>
                <w:lang w:val="tr-TR"/>
              </w:rPr>
              <w:t> </w:t>
            </w:r>
          </w:p>
        </w:tc>
        <w:tc>
          <w:tcPr>
            <w:tcW w:w="1781" w:type="dxa"/>
            <w:vMerge w:val="restart"/>
            <w:tcBorders>
              <w:top w:val="nil"/>
              <w:left w:val="nil"/>
              <w:bottom w:val="single" w:sz="8" w:space="0" w:color="auto"/>
              <w:right w:val="single" w:sz="8" w:space="0" w:color="auto"/>
            </w:tcBorders>
            <w:vAlign w:val="center"/>
            <w:hideMark/>
          </w:tcPr>
          <w:p w14:paraId="2743E67A" w14:textId="77777777" w:rsidR="007D4061" w:rsidRPr="00857DA3" w:rsidRDefault="009B69F8" w:rsidP="00BC37B5">
            <w:pPr>
              <w:jc w:val="center"/>
              <w:rPr>
                <w:lang w:val="tr-TR"/>
              </w:rPr>
            </w:pPr>
            <w:r w:rsidRPr="00857DA3">
              <w:rPr>
                <w:b/>
                <w:bCs/>
                <w:lang w:val="tr-TR"/>
              </w:rPr>
              <w:t>3 katı</w:t>
            </w:r>
          </w:p>
        </w:tc>
      </w:tr>
      <w:tr w:rsidR="007D4061" w:rsidRPr="00857DA3" w14:paraId="068F3CF8"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2197BD12" w14:textId="77777777" w:rsidR="007D4061" w:rsidRPr="00857DA3" w:rsidRDefault="009B69F8" w:rsidP="00BC37B5">
            <w:pPr>
              <w:jc w:val="both"/>
              <w:rPr>
                <w:lang w:val="tr-TR"/>
              </w:rPr>
            </w:pPr>
            <w:proofErr w:type="spellStart"/>
            <w:r w:rsidRPr="00857DA3">
              <w:rPr>
                <w:lang w:val="tr-TR"/>
              </w:rPr>
              <w:t>Ba</w:t>
            </w:r>
            <w:proofErr w:type="spellEnd"/>
            <w:r w:rsidRPr="00857DA3">
              <w:rPr>
                <w:lang w:val="tr-TR"/>
              </w:rPr>
              <w:t xml:space="preserve"> (Baryum)</w:t>
            </w:r>
          </w:p>
        </w:tc>
        <w:tc>
          <w:tcPr>
            <w:tcW w:w="3969" w:type="dxa"/>
            <w:tcBorders>
              <w:top w:val="nil"/>
              <w:left w:val="nil"/>
              <w:bottom w:val="single" w:sz="8" w:space="0" w:color="auto"/>
              <w:right w:val="single" w:sz="8" w:space="0" w:color="auto"/>
            </w:tcBorders>
            <w:hideMark/>
          </w:tcPr>
          <w:p w14:paraId="553D2917"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65E311F" w14:textId="77777777" w:rsidR="007D4061" w:rsidRPr="00857DA3" w:rsidRDefault="007D4061" w:rsidP="00BC37B5">
            <w:pPr>
              <w:jc w:val="center"/>
              <w:rPr>
                <w:lang w:val="tr-TR"/>
              </w:rPr>
            </w:pPr>
          </w:p>
        </w:tc>
      </w:tr>
      <w:tr w:rsidR="007D4061" w:rsidRPr="00857DA3" w14:paraId="6845F563" w14:textId="77777777" w:rsidTr="00E73DBE">
        <w:trPr>
          <w:trHeight w:val="143"/>
          <w:jc w:val="center"/>
        </w:trPr>
        <w:tc>
          <w:tcPr>
            <w:tcW w:w="3250" w:type="dxa"/>
            <w:tcBorders>
              <w:top w:val="nil"/>
              <w:left w:val="single" w:sz="8" w:space="0" w:color="auto"/>
              <w:bottom w:val="single" w:sz="8" w:space="0" w:color="auto"/>
              <w:right w:val="single" w:sz="8" w:space="0" w:color="auto"/>
            </w:tcBorders>
            <w:hideMark/>
          </w:tcPr>
          <w:p w14:paraId="4022AD3E" w14:textId="77777777" w:rsidR="007D4061" w:rsidRPr="00857DA3" w:rsidRDefault="009B69F8" w:rsidP="00BC37B5">
            <w:pPr>
              <w:jc w:val="both"/>
              <w:rPr>
                <w:lang w:val="tr-TR"/>
              </w:rPr>
            </w:pPr>
            <w:proofErr w:type="spellStart"/>
            <w:r w:rsidRPr="00857DA3">
              <w:rPr>
                <w:lang w:val="tr-TR"/>
              </w:rPr>
              <w:t>Cd</w:t>
            </w:r>
            <w:proofErr w:type="spellEnd"/>
            <w:r w:rsidRPr="00857DA3">
              <w:rPr>
                <w:lang w:val="tr-TR"/>
              </w:rPr>
              <w:t xml:space="preserve"> (Kadmiyum)</w:t>
            </w:r>
          </w:p>
        </w:tc>
        <w:tc>
          <w:tcPr>
            <w:tcW w:w="3969" w:type="dxa"/>
            <w:tcBorders>
              <w:top w:val="nil"/>
              <w:left w:val="nil"/>
              <w:bottom w:val="single" w:sz="8" w:space="0" w:color="auto"/>
              <w:right w:val="single" w:sz="8" w:space="0" w:color="auto"/>
            </w:tcBorders>
            <w:hideMark/>
          </w:tcPr>
          <w:p w14:paraId="0D5CF161"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41A4BF26" w14:textId="77777777" w:rsidR="007D4061" w:rsidRPr="00857DA3" w:rsidRDefault="007D4061" w:rsidP="00BC37B5">
            <w:pPr>
              <w:jc w:val="center"/>
              <w:rPr>
                <w:lang w:val="tr-TR"/>
              </w:rPr>
            </w:pPr>
          </w:p>
        </w:tc>
      </w:tr>
      <w:tr w:rsidR="007D4061" w:rsidRPr="00857DA3" w14:paraId="581C3D9D"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5EE3B5F9" w14:textId="77777777" w:rsidR="007D4061" w:rsidRPr="00857DA3" w:rsidRDefault="009B69F8" w:rsidP="00BC37B5">
            <w:pPr>
              <w:jc w:val="both"/>
              <w:rPr>
                <w:lang w:val="tr-TR"/>
              </w:rPr>
            </w:pPr>
            <w:r w:rsidRPr="00857DA3">
              <w:rPr>
                <w:lang w:val="tr-TR"/>
              </w:rPr>
              <w:t>Cr toplam (Toplam Krom)</w:t>
            </w:r>
          </w:p>
        </w:tc>
        <w:tc>
          <w:tcPr>
            <w:tcW w:w="3969" w:type="dxa"/>
            <w:tcBorders>
              <w:top w:val="nil"/>
              <w:left w:val="nil"/>
              <w:bottom w:val="single" w:sz="8" w:space="0" w:color="auto"/>
              <w:right w:val="single" w:sz="8" w:space="0" w:color="auto"/>
            </w:tcBorders>
            <w:hideMark/>
          </w:tcPr>
          <w:p w14:paraId="60C8F795"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8CEFF13" w14:textId="77777777" w:rsidR="007D4061" w:rsidRPr="00857DA3" w:rsidRDefault="007D4061" w:rsidP="00BC37B5">
            <w:pPr>
              <w:jc w:val="center"/>
              <w:rPr>
                <w:lang w:val="tr-TR"/>
              </w:rPr>
            </w:pPr>
          </w:p>
        </w:tc>
      </w:tr>
      <w:tr w:rsidR="007D4061" w:rsidRPr="00857DA3" w14:paraId="0666DC01"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4E749556" w14:textId="77777777" w:rsidR="007D4061" w:rsidRPr="00857DA3" w:rsidRDefault="009B69F8" w:rsidP="00BC37B5">
            <w:pPr>
              <w:jc w:val="both"/>
              <w:rPr>
                <w:lang w:val="tr-TR"/>
              </w:rPr>
            </w:pPr>
            <w:r w:rsidRPr="00857DA3">
              <w:rPr>
                <w:lang w:val="tr-TR"/>
              </w:rPr>
              <w:t>Cu (Bakır)</w:t>
            </w:r>
          </w:p>
        </w:tc>
        <w:tc>
          <w:tcPr>
            <w:tcW w:w="3969" w:type="dxa"/>
            <w:tcBorders>
              <w:top w:val="nil"/>
              <w:left w:val="nil"/>
              <w:bottom w:val="single" w:sz="8" w:space="0" w:color="auto"/>
              <w:right w:val="single" w:sz="8" w:space="0" w:color="auto"/>
            </w:tcBorders>
            <w:hideMark/>
          </w:tcPr>
          <w:p w14:paraId="6991F442"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F547706" w14:textId="77777777" w:rsidR="007D4061" w:rsidRPr="00857DA3" w:rsidRDefault="007D4061" w:rsidP="00BC37B5">
            <w:pPr>
              <w:jc w:val="center"/>
              <w:rPr>
                <w:lang w:val="tr-TR"/>
              </w:rPr>
            </w:pPr>
          </w:p>
        </w:tc>
      </w:tr>
      <w:tr w:rsidR="007D4061" w:rsidRPr="00857DA3" w14:paraId="6C69F62A"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3312B608" w14:textId="77777777" w:rsidR="007D4061" w:rsidRPr="00857DA3" w:rsidRDefault="009B69F8" w:rsidP="00BC37B5">
            <w:pPr>
              <w:jc w:val="both"/>
              <w:rPr>
                <w:lang w:val="tr-TR"/>
              </w:rPr>
            </w:pPr>
            <w:r w:rsidRPr="00857DA3">
              <w:rPr>
                <w:lang w:val="tr-TR"/>
              </w:rPr>
              <w:t>Hg (</w:t>
            </w:r>
            <w:proofErr w:type="spellStart"/>
            <w:r w:rsidRPr="00857DA3">
              <w:rPr>
                <w:lang w:val="tr-TR"/>
              </w:rPr>
              <w:t>Civa</w:t>
            </w:r>
            <w:proofErr w:type="spellEnd"/>
            <w:r w:rsidRPr="00857DA3">
              <w:rPr>
                <w:lang w:val="tr-TR"/>
              </w:rPr>
              <w:t>)</w:t>
            </w:r>
          </w:p>
        </w:tc>
        <w:tc>
          <w:tcPr>
            <w:tcW w:w="3969" w:type="dxa"/>
            <w:tcBorders>
              <w:top w:val="nil"/>
              <w:left w:val="nil"/>
              <w:bottom w:val="single" w:sz="8" w:space="0" w:color="auto"/>
              <w:right w:val="single" w:sz="8" w:space="0" w:color="auto"/>
            </w:tcBorders>
            <w:hideMark/>
          </w:tcPr>
          <w:p w14:paraId="6FDE1610"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360156C1" w14:textId="77777777" w:rsidR="007D4061" w:rsidRPr="00857DA3" w:rsidRDefault="007D4061" w:rsidP="00BC37B5">
            <w:pPr>
              <w:jc w:val="center"/>
              <w:rPr>
                <w:lang w:val="tr-TR"/>
              </w:rPr>
            </w:pPr>
          </w:p>
        </w:tc>
      </w:tr>
      <w:tr w:rsidR="007D4061" w:rsidRPr="00857DA3" w14:paraId="3BEABCCA"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3815911C" w14:textId="77777777" w:rsidR="007D4061" w:rsidRPr="00857DA3" w:rsidRDefault="009B69F8" w:rsidP="00BC37B5">
            <w:pPr>
              <w:jc w:val="both"/>
              <w:rPr>
                <w:lang w:val="tr-TR"/>
              </w:rPr>
            </w:pPr>
            <w:proofErr w:type="spellStart"/>
            <w:r w:rsidRPr="00857DA3">
              <w:rPr>
                <w:lang w:val="tr-TR"/>
              </w:rPr>
              <w:t>Mo</w:t>
            </w:r>
            <w:proofErr w:type="spellEnd"/>
            <w:r w:rsidRPr="00857DA3">
              <w:rPr>
                <w:lang w:val="tr-TR"/>
              </w:rPr>
              <w:t xml:space="preserve"> (Molibden)</w:t>
            </w:r>
          </w:p>
        </w:tc>
        <w:tc>
          <w:tcPr>
            <w:tcW w:w="3969" w:type="dxa"/>
            <w:tcBorders>
              <w:top w:val="nil"/>
              <w:left w:val="nil"/>
              <w:bottom w:val="single" w:sz="8" w:space="0" w:color="auto"/>
              <w:right w:val="single" w:sz="8" w:space="0" w:color="auto"/>
            </w:tcBorders>
            <w:hideMark/>
          </w:tcPr>
          <w:p w14:paraId="2E6CAFB9"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A9E09CD" w14:textId="77777777" w:rsidR="007D4061" w:rsidRPr="00857DA3" w:rsidRDefault="007D4061" w:rsidP="00BC37B5">
            <w:pPr>
              <w:jc w:val="center"/>
              <w:rPr>
                <w:lang w:val="tr-TR"/>
              </w:rPr>
            </w:pPr>
          </w:p>
        </w:tc>
      </w:tr>
      <w:tr w:rsidR="007D4061" w:rsidRPr="00857DA3" w14:paraId="6F457688"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37595784" w14:textId="77777777" w:rsidR="007D4061" w:rsidRPr="00857DA3" w:rsidRDefault="009B69F8" w:rsidP="00BC37B5">
            <w:pPr>
              <w:jc w:val="both"/>
              <w:rPr>
                <w:lang w:val="tr-TR"/>
              </w:rPr>
            </w:pPr>
            <w:proofErr w:type="spellStart"/>
            <w:r w:rsidRPr="00857DA3">
              <w:rPr>
                <w:lang w:val="tr-TR"/>
              </w:rPr>
              <w:t>Ni</w:t>
            </w:r>
            <w:proofErr w:type="spellEnd"/>
            <w:r w:rsidRPr="00857DA3">
              <w:rPr>
                <w:lang w:val="tr-TR"/>
              </w:rPr>
              <w:t xml:space="preserve"> (Nikel)</w:t>
            </w:r>
          </w:p>
        </w:tc>
        <w:tc>
          <w:tcPr>
            <w:tcW w:w="3969" w:type="dxa"/>
            <w:tcBorders>
              <w:top w:val="nil"/>
              <w:left w:val="nil"/>
              <w:bottom w:val="single" w:sz="8" w:space="0" w:color="auto"/>
              <w:right w:val="single" w:sz="8" w:space="0" w:color="auto"/>
            </w:tcBorders>
            <w:hideMark/>
          </w:tcPr>
          <w:p w14:paraId="797F3D63"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1630863" w14:textId="77777777" w:rsidR="007D4061" w:rsidRPr="00857DA3" w:rsidRDefault="007D4061" w:rsidP="00BC37B5">
            <w:pPr>
              <w:jc w:val="center"/>
              <w:rPr>
                <w:lang w:val="tr-TR"/>
              </w:rPr>
            </w:pPr>
          </w:p>
        </w:tc>
      </w:tr>
      <w:tr w:rsidR="007D4061" w:rsidRPr="00857DA3" w14:paraId="06906BD4" w14:textId="77777777" w:rsidTr="00E73DBE">
        <w:trPr>
          <w:trHeight w:val="210"/>
          <w:jc w:val="center"/>
        </w:trPr>
        <w:tc>
          <w:tcPr>
            <w:tcW w:w="3250" w:type="dxa"/>
            <w:tcBorders>
              <w:top w:val="nil"/>
              <w:left w:val="single" w:sz="8" w:space="0" w:color="auto"/>
              <w:bottom w:val="single" w:sz="8" w:space="0" w:color="auto"/>
              <w:right w:val="single" w:sz="8" w:space="0" w:color="auto"/>
            </w:tcBorders>
            <w:hideMark/>
          </w:tcPr>
          <w:p w14:paraId="56E144ED" w14:textId="77777777" w:rsidR="007D4061" w:rsidRPr="00857DA3" w:rsidRDefault="009B69F8" w:rsidP="00BC37B5">
            <w:pPr>
              <w:jc w:val="both"/>
              <w:rPr>
                <w:lang w:val="tr-TR"/>
              </w:rPr>
            </w:pPr>
            <w:r w:rsidRPr="00857DA3">
              <w:rPr>
                <w:lang w:val="tr-TR"/>
              </w:rPr>
              <w:t>Pb(Kurşun)</w:t>
            </w:r>
          </w:p>
        </w:tc>
        <w:tc>
          <w:tcPr>
            <w:tcW w:w="3969" w:type="dxa"/>
            <w:tcBorders>
              <w:top w:val="nil"/>
              <w:left w:val="nil"/>
              <w:bottom w:val="single" w:sz="8" w:space="0" w:color="auto"/>
              <w:right w:val="single" w:sz="8" w:space="0" w:color="auto"/>
            </w:tcBorders>
            <w:hideMark/>
          </w:tcPr>
          <w:p w14:paraId="1B1E2C50"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6F96C856" w14:textId="77777777" w:rsidR="007D4061" w:rsidRPr="00857DA3" w:rsidRDefault="007D4061" w:rsidP="00BC37B5">
            <w:pPr>
              <w:jc w:val="center"/>
              <w:rPr>
                <w:lang w:val="tr-TR"/>
              </w:rPr>
            </w:pPr>
          </w:p>
        </w:tc>
      </w:tr>
      <w:tr w:rsidR="007D4061" w:rsidRPr="00857DA3" w14:paraId="11DA4F42" w14:textId="77777777" w:rsidTr="00E73DBE">
        <w:trPr>
          <w:trHeight w:val="166"/>
          <w:jc w:val="center"/>
        </w:trPr>
        <w:tc>
          <w:tcPr>
            <w:tcW w:w="3250" w:type="dxa"/>
            <w:tcBorders>
              <w:top w:val="nil"/>
              <w:left w:val="single" w:sz="8" w:space="0" w:color="auto"/>
              <w:bottom w:val="single" w:sz="8" w:space="0" w:color="auto"/>
              <w:right w:val="single" w:sz="8" w:space="0" w:color="auto"/>
            </w:tcBorders>
            <w:hideMark/>
          </w:tcPr>
          <w:p w14:paraId="6D855CBC" w14:textId="77777777" w:rsidR="007D4061" w:rsidRPr="00857DA3" w:rsidRDefault="009B69F8" w:rsidP="00BC37B5">
            <w:pPr>
              <w:jc w:val="both"/>
              <w:rPr>
                <w:lang w:val="tr-TR"/>
              </w:rPr>
            </w:pPr>
            <w:r w:rsidRPr="00857DA3">
              <w:rPr>
                <w:lang w:val="tr-TR"/>
              </w:rPr>
              <w:t>Sb (Antimon)</w:t>
            </w:r>
          </w:p>
        </w:tc>
        <w:tc>
          <w:tcPr>
            <w:tcW w:w="3969" w:type="dxa"/>
            <w:tcBorders>
              <w:top w:val="nil"/>
              <w:left w:val="nil"/>
              <w:bottom w:val="single" w:sz="8" w:space="0" w:color="auto"/>
              <w:right w:val="single" w:sz="8" w:space="0" w:color="auto"/>
            </w:tcBorders>
            <w:hideMark/>
          </w:tcPr>
          <w:p w14:paraId="30438565"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9613927" w14:textId="77777777" w:rsidR="007D4061" w:rsidRPr="00857DA3" w:rsidRDefault="007D4061" w:rsidP="00BC37B5">
            <w:pPr>
              <w:jc w:val="center"/>
              <w:rPr>
                <w:lang w:val="tr-TR"/>
              </w:rPr>
            </w:pPr>
          </w:p>
        </w:tc>
      </w:tr>
      <w:tr w:rsidR="007D4061" w:rsidRPr="00857DA3" w14:paraId="6F29856E" w14:textId="77777777" w:rsidTr="00E73DBE">
        <w:trPr>
          <w:trHeight w:val="255"/>
          <w:jc w:val="center"/>
        </w:trPr>
        <w:tc>
          <w:tcPr>
            <w:tcW w:w="3250" w:type="dxa"/>
            <w:tcBorders>
              <w:top w:val="nil"/>
              <w:left w:val="single" w:sz="8" w:space="0" w:color="auto"/>
              <w:bottom w:val="single" w:sz="8" w:space="0" w:color="auto"/>
              <w:right w:val="single" w:sz="8" w:space="0" w:color="auto"/>
            </w:tcBorders>
            <w:hideMark/>
          </w:tcPr>
          <w:p w14:paraId="7F1F5264" w14:textId="77777777" w:rsidR="007D4061" w:rsidRPr="00857DA3" w:rsidRDefault="009B69F8" w:rsidP="00BC37B5">
            <w:pPr>
              <w:jc w:val="both"/>
              <w:rPr>
                <w:lang w:val="tr-TR"/>
              </w:rPr>
            </w:pPr>
            <w:r w:rsidRPr="00857DA3">
              <w:rPr>
                <w:lang w:val="tr-TR"/>
              </w:rPr>
              <w:t>Se(Selenyum)</w:t>
            </w:r>
          </w:p>
        </w:tc>
        <w:tc>
          <w:tcPr>
            <w:tcW w:w="3969" w:type="dxa"/>
            <w:tcBorders>
              <w:top w:val="nil"/>
              <w:left w:val="nil"/>
              <w:bottom w:val="single" w:sz="8" w:space="0" w:color="auto"/>
              <w:right w:val="single" w:sz="8" w:space="0" w:color="auto"/>
            </w:tcBorders>
            <w:hideMark/>
          </w:tcPr>
          <w:p w14:paraId="6FA8C81A"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39117E5D" w14:textId="77777777" w:rsidR="007D4061" w:rsidRPr="00857DA3" w:rsidRDefault="007D4061" w:rsidP="00BC37B5">
            <w:pPr>
              <w:jc w:val="center"/>
              <w:rPr>
                <w:lang w:val="tr-TR"/>
              </w:rPr>
            </w:pPr>
          </w:p>
        </w:tc>
      </w:tr>
      <w:tr w:rsidR="007D4061" w:rsidRPr="00857DA3" w14:paraId="35265A12"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26F0D063" w14:textId="77777777" w:rsidR="007D4061" w:rsidRPr="00857DA3" w:rsidRDefault="009B69F8" w:rsidP="00BC37B5">
            <w:pPr>
              <w:jc w:val="both"/>
              <w:rPr>
                <w:lang w:val="tr-TR"/>
              </w:rPr>
            </w:pPr>
            <w:proofErr w:type="spellStart"/>
            <w:r w:rsidRPr="00857DA3">
              <w:rPr>
                <w:lang w:val="tr-TR"/>
              </w:rPr>
              <w:t>Zn</w:t>
            </w:r>
            <w:proofErr w:type="spellEnd"/>
            <w:r w:rsidRPr="00857DA3">
              <w:rPr>
                <w:lang w:val="tr-TR"/>
              </w:rPr>
              <w:t xml:space="preserve"> (Çinko)</w:t>
            </w:r>
          </w:p>
        </w:tc>
        <w:tc>
          <w:tcPr>
            <w:tcW w:w="3969" w:type="dxa"/>
            <w:tcBorders>
              <w:top w:val="nil"/>
              <w:left w:val="nil"/>
              <w:bottom w:val="single" w:sz="8" w:space="0" w:color="auto"/>
              <w:right w:val="single" w:sz="8" w:space="0" w:color="auto"/>
            </w:tcBorders>
            <w:hideMark/>
          </w:tcPr>
          <w:p w14:paraId="7F773084"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1A8D2DE5" w14:textId="77777777" w:rsidR="007D4061" w:rsidRPr="00857DA3" w:rsidRDefault="007D4061" w:rsidP="00BC37B5">
            <w:pPr>
              <w:jc w:val="center"/>
              <w:rPr>
                <w:lang w:val="tr-TR"/>
              </w:rPr>
            </w:pPr>
          </w:p>
        </w:tc>
      </w:tr>
      <w:tr w:rsidR="007D4061" w:rsidRPr="00857DA3" w14:paraId="490E3297"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1B5A4101" w14:textId="77777777" w:rsidR="007D4061" w:rsidRPr="00857DA3" w:rsidRDefault="009B69F8" w:rsidP="00BC37B5">
            <w:pPr>
              <w:jc w:val="both"/>
              <w:rPr>
                <w:lang w:val="tr-TR"/>
              </w:rPr>
            </w:pPr>
            <w:r w:rsidRPr="00857DA3">
              <w:rPr>
                <w:lang w:val="tr-TR"/>
              </w:rPr>
              <w:t>Klorür</w:t>
            </w:r>
          </w:p>
        </w:tc>
        <w:tc>
          <w:tcPr>
            <w:tcW w:w="3969" w:type="dxa"/>
            <w:tcBorders>
              <w:top w:val="nil"/>
              <w:left w:val="nil"/>
              <w:bottom w:val="single" w:sz="8" w:space="0" w:color="auto"/>
              <w:right w:val="single" w:sz="8" w:space="0" w:color="auto"/>
            </w:tcBorders>
            <w:hideMark/>
          </w:tcPr>
          <w:p w14:paraId="707C7C62"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72BC9E34" w14:textId="77777777" w:rsidR="007D4061" w:rsidRPr="00857DA3" w:rsidRDefault="007D4061" w:rsidP="00BC37B5">
            <w:pPr>
              <w:jc w:val="center"/>
              <w:rPr>
                <w:lang w:val="tr-TR"/>
              </w:rPr>
            </w:pPr>
          </w:p>
        </w:tc>
      </w:tr>
      <w:tr w:rsidR="007D4061" w:rsidRPr="00857DA3" w14:paraId="71882EDF" w14:textId="77777777" w:rsidTr="00E73DBE">
        <w:trPr>
          <w:trHeight w:val="180"/>
          <w:jc w:val="center"/>
        </w:trPr>
        <w:tc>
          <w:tcPr>
            <w:tcW w:w="3250" w:type="dxa"/>
            <w:tcBorders>
              <w:top w:val="nil"/>
              <w:left w:val="single" w:sz="8" w:space="0" w:color="auto"/>
              <w:bottom w:val="single" w:sz="8" w:space="0" w:color="auto"/>
              <w:right w:val="single" w:sz="8" w:space="0" w:color="auto"/>
            </w:tcBorders>
            <w:hideMark/>
          </w:tcPr>
          <w:p w14:paraId="40B7B4E1" w14:textId="77777777" w:rsidR="007D4061" w:rsidRPr="00857DA3" w:rsidRDefault="009B69F8" w:rsidP="00BC37B5">
            <w:pPr>
              <w:jc w:val="both"/>
              <w:rPr>
                <w:lang w:val="tr-TR"/>
              </w:rPr>
            </w:pPr>
            <w:proofErr w:type="spellStart"/>
            <w:r w:rsidRPr="00857DA3">
              <w:rPr>
                <w:lang w:val="tr-TR"/>
              </w:rPr>
              <w:t>Florür</w:t>
            </w:r>
            <w:proofErr w:type="spellEnd"/>
          </w:p>
        </w:tc>
        <w:tc>
          <w:tcPr>
            <w:tcW w:w="3969" w:type="dxa"/>
            <w:tcBorders>
              <w:top w:val="nil"/>
              <w:left w:val="nil"/>
              <w:bottom w:val="single" w:sz="8" w:space="0" w:color="auto"/>
              <w:right w:val="single" w:sz="8" w:space="0" w:color="auto"/>
            </w:tcBorders>
            <w:hideMark/>
          </w:tcPr>
          <w:p w14:paraId="62A2F666"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0D39F04" w14:textId="77777777" w:rsidR="007D4061" w:rsidRPr="00857DA3" w:rsidRDefault="007D4061" w:rsidP="00BC37B5">
            <w:pPr>
              <w:jc w:val="center"/>
              <w:rPr>
                <w:lang w:val="tr-TR"/>
              </w:rPr>
            </w:pPr>
          </w:p>
        </w:tc>
      </w:tr>
      <w:tr w:rsidR="007D4061" w:rsidRPr="00857DA3" w14:paraId="7353EF49"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107B19B9" w14:textId="77777777" w:rsidR="007D4061" w:rsidRPr="00857DA3" w:rsidRDefault="009B69F8" w:rsidP="00BC37B5">
            <w:pPr>
              <w:jc w:val="both"/>
              <w:rPr>
                <w:lang w:val="tr-TR"/>
              </w:rPr>
            </w:pPr>
            <w:r w:rsidRPr="00857DA3">
              <w:rPr>
                <w:lang w:val="tr-TR"/>
              </w:rPr>
              <w:t>Sülfat</w:t>
            </w:r>
          </w:p>
        </w:tc>
        <w:tc>
          <w:tcPr>
            <w:tcW w:w="3969" w:type="dxa"/>
            <w:tcBorders>
              <w:top w:val="nil"/>
              <w:left w:val="nil"/>
              <w:bottom w:val="single" w:sz="8" w:space="0" w:color="auto"/>
              <w:right w:val="single" w:sz="8" w:space="0" w:color="auto"/>
            </w:tcBorders>
            <w:hideMark/>
          </w:tcPr>
          <w:p w14:paraId="5D9699A9"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7591BEDC" w14:textId="77777777" w:rsidR="007D4061" w:rsidRPr="00857DA3" w:rsidRDefault="007D4061" w:rsidP="00BC37B5">
            <w:pPr>
              <w:jc w:val="center"/>
              <w:rPr>
                <w:lang w:val="tr-TR"/>
              </w:rPr>
            </w:pPr>
          </w:p>
        </w:tc>
      </w:tr>
      <w:tr w:rsidR="007D4061" w:rsidRPr="00857DA3" w14:paraId="3854ADBA"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760FBCFA" w14:textId="77777777" w:rsidR="007D4061" w:rsidRPr="00857DA3" w:rsidRDefault="009B69F8" w:rsidP="00BC37B5">
            <w:pPr>
              <w:ind w:firstLine="567"/>
              <w:jc w:val="both"/>
              <w:rPr>
                <w:lang w:val="tr-TR"/>
              </w:rPr>
            </w:pPr>
            <w:r w:rsidRPr="00857DA3">
              <w:rPr>
                <w:lang w:val="tr-TR"/>
              </w:rPr>
              <w:t> </w:t>
            </w:r>
          </w:p>
        </w:tc>
        <w:tc>
          <w:tcPr>
            <w:tcW w:w="3969" w:type="dxa"/>
            <w:tcBorders>
              <w:top w:val="nil"/>
              <w:left w:val="nil"/>
              <w:bottom w:val="single" w:sz="8" w:space="0" w:color="auto"/>
              <w:right w:val="single" w:sz="8" w:space="0" w:color="auto"/>
            </w:tcBorders>
            <w:hideMark/>
          </w:tcPr>
          <w:p w14:paraId="54D1AD98" w14:textId="77777777" w:rsidR="007D4061" w:rsidRPr="00857DA3" w:rsidRDefault="009B69F8" w:rsidP="00BC37B5">
            <w:pPr>
              <w:jc w:val="both"/>
              <w:rPr>
                <w:lang w:val="tr-TR"/>
              </w:rPr>
            </w:pPr>
            <w:r w:rsidRPr="00857DA3">
              <w:rPr>
                <w:lang w:val="tr-TR"/>
              </w:rPr>
              <w:t>ÇOK (Çözünmüş organik karbon)</w:t>
            </w:r>
          </w:p>
        </w:tc>
        <w:tc>
          <w:tcPr>
            <w:tcW w:w="1781" w:type="dxa"/>
            <w:tcBorders>
              <w:top w:val="nil"/>
              <w:left w:val="nil"/>
              <w:bottom w:val="single" w:sz="8" w:space="0" w:color="auto"/>
              <w:right w:val="single" w:sz="8" w:space="0" w:color="auto"/>
            </w:tcBorders>
            <w:vAlign w:val="center"/>
            <w:hideMark/>
          </w:tcPr>
          <w:p w14:paraId="0AFD73EB" w14:textId="119FFE49" w:rsidR="007D4061" w:rsidRPr="00857DA3" w:rsidRDefault="00E73DBE" w:rsidP="00BC37B5">
            <w:pPr>
              <w:jc w:val="center"/>
              <w:rPr>
                <w:lang w:val="tr-TR"/>
              </w:rPr>
            </w:pPr>
            <w:r w:rsidRPr="00857DA3">
              <w:rPr>
                <w:lang w:val="tr-TR"/>
              </w:rPr>
              <w:t>-</w:t>
            </w:r>
          </w:p>
        </w:tc>
      </w:tr>
      <w:tr w:rsidR="007D4061" w:rsidRPr="00857DA3" w14:paraId="44198A90"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23998A9E" w14:textId="77777777" w:rsidR="007D4061" w:rsidRPr="00857DA3" w:rsidRDefault="009B69F8" w:rsidP="00BC37B5">
            <w:pPr>
              <w:jc w:val="both"/>
              <w:rPr>
                <w:lang w:val="tr-TR"/>
              </w:rPr>
            </w:pPr>
            <w:r w:rsidRPr="00857DA3">
              <w:rPr>
                <w:lang w:val="tr-TR"/>
              </w:rPr>
              <w:t>TÇK (Toplam çözünen katı)</w:t>
            </w:r>
          </w:p>
        </w:tc>
        <w:tc>
          <w:tcPr>
            <w:tcW w:w="3969" w:type="dxa"/>
            <w:tcBorders>
              <w:top w:val="nil"/>
              <w:left w:val="nil"/>
              <w:bottom w:val="single" w:sz="8" w:space="0" w:color="auto"/>
              <w:right w:val="single" w:sz="8" w:space="0" w:color="auto"/>
            </w:tcBorders>
            <w:hideMark/>
          </w:tcPr>
          <w:p w14:paraId="5467A544" w14:textId="77777777" w:rsidR="007D4061" w:rsidRPr="00857DA3" w:rsidRDefault="009B69F8" w:rsidP="00BC37B5">
            <w:pPr>
              <w:ind w:firstLine="567"/>
              <w:jc w:val="both"/>
              <w:rPr>
                <w:lang w:val="tr-TR"/>
              </w:rPr>
            </w:pPr>
            <w:r w:rsidRPr="00857DA3">
              <w:rPr>
                <w:lang w:val="tr-TR"/>
              </w:rPr>
              <w:t> </w:t>
            </w:r>
          </w:p>
        </w:tc>
        <w:tc>
          <w:tcPr>
            <w:tcW w:w="1781" w:type="dxa"/>
            <w:vMerge w:val="restart"/>
            <w:tcBorders>
              <w:top w:val="nil"/>
              <w:left w:val="nil"/>
              <w:bottom w:val="single" w:sz="8" w:space="0" w:color="auto"/>
              <w:right w:val="single" w:sz="8" w:space="0" w:color="auto"/>
            </w:tcBorders>
            <w:vAlign w:val="center"/>
            <w:hideMark/>
          </w:tcPr>
          <w:p w14:paraId="273C01B0" w14:textId="77777777" w:rsidR="007D4061" w:rsidRPr="00857DA3" w:rsidRDefault="009B69F8" w:rsidP="00BC37B5">
            <w:pPr>
              <w:jc w:val="center"/>
              <w:rPr>
                <w:lang w:val="tr-TR"/>
              </w:rPr>
            </w:pPr>
            <w:r w:rsidRPr="00857DA3">
              <w:rPr>
                <w:b/>
                <w:bCs/>
                <w:lang w:val="tr-TR"/>
              </w:rPr>
              <w:t>3 katı</w:t>
            </w:r>
          </w:p>
        </w:tc>
      </w:tr>
      <w:tr w:rsidR="007D4061" w:rsidRPr="00857DA3" w14:paraId="30D95705"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22E5970C" w14:textId="77777777" w:rsidR="007D4061" w:rsidRPr="00857DA3" w:rsidRDefault="009B69F8" w:rsidP="00BC37B5">
            <w:pPr>
              <w:jc w:val="both"/>
              <w:rPr>
                <w:lang w:val="tr-TR"/>
              </w:rPr>
            </w:pPr>
            <w:r w:rsidRPr="00857DA3">
              <w:rPr>
                <w:lang w:val="tr-TR"/>
              </w:rPr>
              <w:t>TOK(Toplam organik karbon)</w:t>
            </w:r>
          </w:p>
        </w:tc>
        <w:tc>
          <w:tcPr>
            <w:tcW w:w="3969" w:type="dxa"/>
            <w:tcBorders>
              <w:top w:val="nil"/>
              <w:left w:val="nil"/>
              <w:bottom w:val="single" w:sz="8" w:space="0" w:color="auto"/>
              <w:right w:val="single" w:sz="8" w:space="0" w:color="auto"/>
            </w:tcBorders>
            <w:hideMark/>
          </w:tcPr>
          <w:p w14:paraId="5CE06DF1"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28E69470" w14:textId="77777777" w:rsidR="007D4061" w:rsidRPr="00857DA3" w:rsidRDefault="007D4061" w:rsidP="00BC37B5">
            <w:pPr>
              <w:jc w:val="center"/>
              <w:rPr>
                <w:lang w:val="tr-TR"/>
              </w:rPr>
            </w:pPr>
          </w:p>
        </w:tc>
      </w:tr>
      <w:tr w:rsidR="007D4061" w:rsidRPr="00857DA3" w14:paraId="5A632E87" w14:textId="77777777" w:rsidTr="00E73DBE">
        <w:trPr>
          <w:trHeight w:val="195"/>
          <w:jc w:val="center"/>
        </w:trPr>
        <w:tc>
          <w:tcPr>
            <w:tcW w:w="3250" w:type="dxa"/>
            <w:tcBorders>
              <w:top w:val="nil"/>
              <w:left w:val="single" w:sz="8" w:space="0" w:color="auto"/>
              <w:bottom w:val="single" w:sz="8" w:space="0" w:color="auto"/>
              <w:right w:val="single" w:sz="8" w:space="0" w:color="auto"/>
            </w:tcBorders>
            <w:hideMark/>
          </w:tcPr>
          <w:p w14:paraId="1CEC157D" w14:textId="77777777" w:rsidR="007D4061" w:rsidRPr="00857DA3" w:rsidRDefault="009B69F8" w:rsidP="00BC37B5">
            <w:pPr>
              <w:jc w:val="both"/>
              <w:rPr>
                <w:lang w:val="tr-TR"/>
              </w:rPr>
            </w:pPr>
            <w:r w:rsidRPr="00857DA3">
              <w:rPr>
                <w:lang w:val="tr-TR"/>
              </w:rPr>
              <w:t>LOI (YAK) (Yanma Kaybı)</w:t>
            </w:r>
          </w:p>
        </w:tc>
        <w:tc>
          <w:tcPr>
            <w:tcW w:w="3969" w:type="dxa"/>
            <w:tcBorders>
              <w:top w:val="nil"/>
              <w:left w:val="nil"/>
              <w:bottom w:val="single" w:sz="8" w:space="0" w:color="auto"/>
              <w:right w:val="single" w:sz="8" w:space="0" w:color="auto"/>
            </w:tcBorders>
            <w:hideMark/>
          </w:tcPr>
          <w:p w14:paraId="28011881" w14:textId="77777777" w:rsidR="007D4061" w:rsidRPr="00857DA3" w:rsidRDefault="009B69F8" w:rsidP="00BC37B5">
            <w:pPr>
              <w:ind w:firstLine="567"/>
              <w:jc w:val="both"/>
              <w:rPr>
                <w:lang w:val="tr-TR"/>
              </w:rPr>
            </w:pPr>
            <w:r w:rsidRPr="00857DA3">
              <w:rPr>
                <w:lang w:val="tr-TR"/>
              </w:rPr>
              <w:t> </w:t>
            </w:r>
          </w:p>
        </w:tc>
        <w:tc>
          <w:tcPr>
            <w:tcW w:w="0" w:type="auto"/>
            <w:vMerge/>
            <w:tcBorders>
              <w:top w:val="nil"/>
              <w:left w:val="nil"/>
              <w:bottom w:val="single" w:sz="8" w:space="0" w:color="auto"/>
              <w:right w:val="single" w:sz="8" w:space="0" w:color="auto"/>
            </w:tcBorders>
            <w:vAlign w:val="center"/>
            <w:hideMark/>
          </w:tcPr>
          <w:p w14:paraId="4D15DA44" w14:textId="77777777" w:rsidR="007D4061" w:rsidRPr="00857DA3" w:rsidRDefault="007D4061" w:rsidP="00BC37B5">
            <w:pPr>
              <w:jc w:val="center"/>
              <w:rPr>
                <w:lang w:val="tr-TR"/>
              </w:rPr>
            </w:pPr>
          </w:p>
        </w:tc>
      </w:tr>
    </w:tbl>
    <w:p w14:paraId="29FCEA5B" w14:textId="77777777" w:rsidR="007D4061" w:rsidRPr="00857DA3" w:rsidRDefault="007D4061" w:rsidP="00BC37B5">
      <w:pPr>
        <w:ind w:firstLine="567"/>
        <w:jc w:val="both"/>
        <w:rPr>
          <w:b/>
          <w:bCs/>
          <w:lang w:val="tr-TR"/>
        </w:rPr>
      </w:pPr>
    </w:p>
    <w:p w14:paraId="66B75B74" w14:textId="77777777" w:rsidR="00E84847" w:rsidRPr="00857DA3" w:rsidRDefault="009B69F8" w:rsidP="00BC37B5">
      <w:pPr>
        <w:jc w:val="center"/>
        <w:rPr>
          <w:b/>
          <w:lang w:val="tr-TR"/>
        </w:rPr>
      </w:pPr>
      <w:r w:rsidRPr="00857DA3">
        <w:rPr>
          <w:b/>
          <w:bCs/>
          <w:lang w:val="tr-TR"/>
        </w:rPr>
        <w:br w:type="page"/>
      </w:r>
      <w:r w:rsidRPr="00857DA3">
        <w:rPr>
          <w:b/>
          <w:lang w:val="tr-TR"/>
        </w:rPr>
        <w:lastRenderedPageBreak/>
        <w:t>EK-4</w:t>
      </w:r>
    </w:p>
    <w:p w14:paraId="233C6C66" w14:textId="77777777" w:rsidR="00E84847" w:rsidRPr="00857DA3" w:rsidRDefault="009B69F8" w:rsidP="00BC37B5">
      <w:pPr>
        <w:jc w:val="center"/>
        <w:rPr>
          <w:b/>
          <w:lang w:val="tr-TR"/>
        </w:rPr>
      </w:pPr>
      <w:r w:rsidRPr="00857DA3">
        <w:rPr>
          <w:b/>
          <w:lang w:val="tr-TR"/>
        </w:rPr>
        <w:t>RİSK DEĞERLENDİRMESİ</w:t>
      </w:r>
    </w:p>
    <w:p w14:paraId="6017572D" w14:textId="77777777" w:rsidR="00E84847" w:rsidRPr="00857DA3" w:rsidRDefault="00E84847" w:rsidP="00BC37B5">
      <w:pPr>
        <w:jc w:val="center"/>
        <w:rPr>
          <w:lang w:val="tr-TR"/>
        </w:rPr>
      </w:pPr>
    </w:p>
    <w:p w14:paraId="7A78362E" w14:textId="7FFBEA9E" w:rsidR="00A7602A" w:rsidRPr="00857DA3" w:rsidRDefault="009B69F8" w:rsidP="00BC37B5">
      <w:pPr>
        <w:jc w:val="center"/>
        <w:rPr>
          <w:b/>
          <w:lang w:val="tr-TR"/>
        </w:rPr>
      </w:pPr>
      <w:r w:rsidRPr="00857DA3">
        <w:rPr>
          <w:b/>
          <w:lang w:val="tr-TR"/>
        </w:rPr>
        <w:t>DÜZENLİ DEPOLAMA TESİSLERİNE ATIK KABULÜNDE SINIR DEĞER ARTIRIMI UYGULAMASININ TESİSE GETİRECEĞİ YÜK İÇİN YAPILACAK RİSK DEĞERLENDİRMESİ</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gridCol w:w="1692"/>
      </w:tblGrid>
      <w:tr w:rsidR="00062E07" w:rsidRPr="00857DA3" w14:paraId="5CBFC34C" w14:textId="77777777" w:rsidTr="00F87423">
        <w:trPr>
          <w:trHeight w:val="128"/>
        </w:trPr>
        <w:tc>
          <w:tcPr>
            <w:tcW w:w="10053" w:type="dxa"/>
            <w:gridSpan w:val="2"/>
          </w:tcPr>
          <w:p w14:paraId="17060378" w14:textId="7E64A239" w:rsidR="000729C3" w:rsidRPr="00857DA3" w:rsidRDefault="009B69F8" w:rsidP="00BC37B5">
            <w:pPr>
              <w:tabs>
                <w:tab w:val="left" w:pos="2340"/>
              </w:tabs>
              <w:jc w:val="center"/>
              <w:rPr>
                <w:b/>
                <w:lang w:val="tr-TR"/>
              </w:rPr>
            </w:pPr>
            <w:r w:rsidRPr="00857DA3">
              <w:rPr>
                <w:b/>
                <w:lang w:val="tr-TR"/>
              </w:rPr>
              <w:t>I.BÖLÜM</w:t>
            </w:r>
          </w:p>
        </w:tc>
      </w:tr>
      <w:tr w:rsidR="00A7602A" w:rsidRPr="00857DA3" w14:paraId="6EE30D0D" w14:textId="77777777" w:rsidTr="00997901">
        <w:tc>
          <w:tcPr>
            <w:tcW w:w="10053" w:type="dxa"/>
            <w:gridSpan w:val="2"/>
          </w:tcPr>
          <w:p w14:paraId="43B416FF" w14:textId="77777777" w:rsidR="005B1388" w:rsidRPr="00857DA3" w:rsidRDefault="009B69F8" w:rsidP="00BC37B5">
            <w:pPr>
              <w:numPr>
                <w:ilvl w:val="0"/>
                <w:numId w:val="6"/>
              </w:numPr>
              <w:tabs>
                <w:tab w:val="left" w:pos="2340"/>
              </w:tabs>
              <w:rPr>
                <w:b/>
                <w:lang w:val="tr-TR"/>
              </w:rPr>
            </w:pPr>
            <w:r w:rsidRPr="00857DA3">
              <w:rPr>
                <w:b/>
                <w:lang w:val="tr-TR"/>
              </w:rPr>
              <w:t>Düzenli depolama tesisinin kurulduğu zeminin doğal özellikleri</w:t>
            </w:r>
          </w:p>
        </w:tc>
      </w:tr>
      <w:tr w:rsidR="006547A9" w:rsidRPr="00857DA3" w14:paraId="4BD2C000" w14:textId="77777777" w:rsidTr="00F87423">
        <w:tc>
          <w:tcPr>
            <w:tcW w:w="8361" w:type="dxa"/>
          </w:tcPr>
          <w:p w14:paraId="17789274" w14:textId="77777777" w:rsidR="00A7602A" w:rsidRPr="00857DA3" w:rsidRDefault="00A7602A" w:rsidP="00BC37B5">
            <w:pPr>
              <w:tabs>
                <w:tab w:val="left" w:pos="2340"/>
              </w:tabs>
              <w:rPr>
                <w:lang w:val="tr-TR"/>
              </w:rPr>
            </w:pPr>
          </w:p>
        </w:tc>
        <w:tc>
          <w:tcPr>
            <w:tcW w:w="1692" w:type="dxa"/>
          </w:tcPr>
          <w:p w14:paraId="079720D2" w14:textId="77777777" w:rsidR="00A7602A" w:rsidRPr="00857DA3" w:rsidRDefault="009B69F8" w:rsidP="00BC37B5">
            <w:pPr>
              <w:tabs>
                <w:tab w:val="left" w:pos="2340"/>
              </w:tabs>
              <w:rPr>
                <w:lang w:val="tr-TR"/>
              </w:rPr>
            </w:pPr>
            <w:r w:rsidRPr="00857DA3">
              <w:rPr>
                <w:lang w:val="tr-TR"/>
              </w:rPr>
              <w:t>Puanlama</w:t>
            </w:r>
          </w:p>
        </w:tc>
      </w:tr>
      <w:tr w:rsidR="006547A9" w:rsidRPr="00857DA3" w14:paraId="1D3B2699" w14:textId="77777777" w:rsidTr="00F87423">
        <w:tc>
          <w:tcPr>
            <w:tcW w:w="8361" w:type="dxa"/>
          </w:tcPr>
          <w:p w14:paraId="6F1CA42D" w14:textId="77777777" w:rsidR="00A7602A" w:rsidRPr="00857DA3" w:rsidRDefault="009B69F8" w:rsidP="00BC37B5">
            <w:pPr>
              <w:tabs>
                <w:tab w:val="left" w:pos="2340"/>
              </w:tabs>
              <w:rPr>
                <w:lang w:val="tr-TR"/>
              </w:rPr>
            </w:pPr>
            <w:r w:rsidRPr="00857DA3">
              <w:rPr>
                <w:lang w:val="tr-TR"/>
              </w:rPr>
              <w:t>Kil</w:t>
            </w:r>
          </w:p>
        </w:tc>
        <w:tc>
          <w:tcPr>
            <w:tcW w:w="1692" w:type="dxa"/>
            <w:vAlign w:val="center"/>
          </w:tcPr>
          <w:p w14:paraId="38D34CEE" w14:textId="77777777" w:rsidR="00A7602A" w:rsidRPr="00857DA3" w:rsidRDefault="009B69F8" w:rsidP="00BC37B5">
            <w:pPr>
              <w:tabs>
                <w:tab w:val="left" w:pos="2340"/>
              </w:tabs>
              <w:rPr>
                <w:lang w:val="tr-TR"/>
              </w:rPr>
            </w:pPr>
            <w:r w:rsidRPr="00857DA3">
              <w:rPr>
                <w:lang w:val="tr-TR"/>
              </w:rPr>
              <w:t>1,0</w:t>
            </w:r>
          </w:p>
        </w:tc>
      </w:tr>
      <w:tr w:rsidR="006547A9" w:rsidRPr="00857DA3" w14:paraId="6A125623" w14:textId="77777777" w:rsidTr="00F87423">
        <w:tc>
          <w:tcPr>
            <w:tcW w:w="8361" w:type="dxa"/>
          </w:tcPr>
          <w:p w14:paraId="014470C9" w14:textId="77777777" w:rsidR="00A7602A" w:rsidRPr="00857DA3" w:rsidRDefault="009B69F8" w:rsidP="00BC37B5">
            <w:pPr>
              <w:tabs>
                <w:tab w:val="left" w:pos="2340"/>
              </w:tabs>
              <w:rPr>
                <w:lang w:val="tr-TR"/>
              </w:rPr>
            </w:pPr>
            <w:r w:rsidRPr="00857DA3">
              <w:rPr>
                <w:lang w:val="tr-TR"/>
              </w:rPr>
              <w:t xml:space="preserve">Killi </w:t>
            </w:r>
            <w:proofErr w:type="spellStart"/>
            <w:r w:rsidRPr="00857DA3">
              <w:rPr>
                <w:lang w:val="tr-TR"/>
              </w:rPr>
              <w:t>silt</w:t>
            </w:r>
            <w:proofErr w:type="spellEnd"/>
          </w:p>
        </w:tc>
        <w:tc>
          <w:tcPr>
            <w:tcW w:w="1692" w:type="dxa"/>
            <w:vAlign w:val="center"/>
          </w:tcPr>
          <w:p w14:paraId="39A78126" w14:textId="77777777" w:rsidR="00A7602A" w:rsidRPr="00857DA3" w:rsidRDefault="009B69F8" w:rsidP="00BC37B5">
            <w:pPr>
              <w:tabs>
                <w:tab w:val="left" w:pos="2340"/>
              </w:tabs>
              <w:rPr>
                <w:lang w:val="tr-TR"/>
              </w:rPr>
            </w:pPr>
            <w:r w:rsidRPr="00857DA3">
              <w:rPr>
                <w:lang w:val="tr-TR"/>
              </w:rPr>
              <w:t>0,75</w:t>
            </w:r>
          </w:p>
        </w:tc>
      </w:tr>
      <w:tr w:rsidR="006547A9" w:rsidRPr="00857DA3" w14:paraId="7FBD1602" w14:textId="77777777" w:rsidTr="00F87423">
        <w:tc>
          <w:tcPr>
            <w:tcW w:w="8361" w:type="dxa"/>
          </w:tcPr>
          <w:p w14:paraId="5C7F5F05" w14:textId="77777777" w:rsidR="00A7602A" w:rsidRPr="00857DA3" w:rsidRDefault="009B69F8" w:rsidP="00BC37B5">
            <w:pPr>
              <w:tabs>
                <w:tab w:val="left" w:pos="2340"/>
              </w:tabs>
              <w:rPr>
                <w:lang w:val="tr-TR"/>
              </w:rPr>
            </w:pPr>
            <w:proofErr w:type="spellStart"/>
            <w:r w:rsidRPr="00857DA3">
              <w:rPr>
                <w:lang w:val="tr-TR"/>
              </w:rPr>
              <w:t>Siltli</w:t>
            </w:r>
            <w:proofErr w:type="spellEnd"/>
            <w:r w:rsidRPr="00857DA3">
              <w:rPr>
                <w:lang w:val="tr-TR"/>
              </w:rPr>
              <w:t xml:space="preserve"> kum</w:t>
            </w:r>
          </w:p>
        </w:tc>
        <w:tc>
          <w:tcPr>
            <w:tcW w:w="1692" w:type="dxa"/>
            <w:vAlign w:val="center"/>
          </w:tcPr>
          <w:p w14:paraId="1D6D28A5" w14:textId="77777777" w:rsidR="00A7602A" w:rsidRPr="00857DA3" w:rsidRDefault="009B69F8" w:rsidP="00BC37B5">
            <w:pPr>
              <w:tabs>
                <w:tab w:val="left" w:pos="2340"/>
              </w:tabs>
              <w:rPr>
                <w:lang w:val="tr-TR"/>
              </w:rPr>
            </w:pPr>
            <w:r w:rsidRPr="00857DA3">
              <w:rPr>
                <w:lang w:val="tr-TR"/>
              </w:rPr>
              <w:t>0,5</w:t>
            </w:r>
          </w:p>
        </w:tc>
      </w:tr>
      <w:tr w:rsidR="006547A9" w:rsidRPr="00857DA3" w14:paraId="5A79C6C3" w14:textId="77777777" w:rsidTr="00F87423">
        <w:tc>
          <w:tcPr>
            <w:tcW w:w="8361" w:type="dxa"/>
          </w:tcPr>
          <w:p w14:paraId="1402434A" w14:textId="77777777" w:rsidR="00A7602A" w:rsidRPr="00857DA3" w:rsidRDefault="009B69F8" w:rsidP="00BC37B5">
            <w:pPr>
              <w:tabs>
                <w:tab w:val="left" w:pos="2340"/>
              </w:tabs>
              <w:rPr>
                <w:lang w:val="tr-TR"/>
              </w:rPr>
            </w:pPr>
            <w:r w:rsidRPr="00857DA3">
              <w:rPr>
                <w:lang w:val="tr-TR"/>
              </w:rPr>
              <w:t>Diğer</w:t>
            </w:r>
          </w:p>
        </w:tc>
        <w:tc>
          <w:tcPr>
            <w:tcW w:w="1692" w:type="dxa"/>
            <w:vAlign w:val="center"/>
          </w:tcPr>
          <w:p w14:paraId="35DC2B66" w14:textId="77777777" w:rsidR="00A7602A" w:rsidRPr="00857DA3" w:rsidRDefault="009B69F8" w:rsidP="00BC37B5">
            <w:pPr>
              <w:tabs>
                <w:tab w:val="left" w:pos="2340"/>
              </w:tabs>
              <w:rPr>
                <w:lang w:val="tr-TR"/>
              </w:rPr>
            </w:pPr>
            <w:r w:rsidRPr="00857DA3">
              <w:rPr>
                <w:lang w:val="tr-TR"/>
              </w:rPr>
              <w:t>0</w:t>
            </w:r>
          </w:p>
        </w:tc>
      </w:tr>
      <w:tr w:rsidR="00A7602A" w:rsidRPr="00857DA3" w14:paraId="664FBD91" w14:textId="77777777" w:rsidTr="00997901">
        <w:tc>
          <w:tcPr>
            <w:tcW w:w="10053" w:type="dxa"/>
            <w:gridSpan w:val="2"/>
          </w:tcPr>
          <w:p w14:paraId="0CCB1776" w14:textId="77777777" w:rsidR="005B1388" w:rsidRPr="00857DA3" w:rsidRDefault="009B69F8" w:rsidP="00BC37B5">
            <w:pPr>
              <w:numPr>
                <w:ilvl w:val="0"/>
                <w:numId w:val="6"/>
              </w:numPr>
              <w:tabs>
                <w:tab w:val="left" w:pos="2340"/>
              </w:tabs>
              <w:rPr>
                <w:b/>
                <w:lang w:val="tr-TR"/>
              </w:rPr>
            </w:pPr>
            <w:r w:rsidRPr="00857DA3">
              <w:rPr>
                <w:b/>
                <w:lang w:val="tr-TR"/>
              </w:rPr>
              <w:t>Düzenli depolama tesisinin zemin geçirimsizlik sisteminin özellikleri</w:t>
            </w:r>
          </w:p>
        </w:tc>
      </w:tr>
      <w:tr w:rsidR="006547A9" w:rsidRPr="00857DA3" w14:paraId="5B159EED" w14:textId="77777777" w:rsidTr="00F87423">
        <w:tc>
          <w:tcPr>
            <w:tcW w:w="8361" w:type="dxa"/>
          </w:tcPr>
          <w:p w14:paraId="1C284A41" w14:textId="77777777" w:rsidR="00A7602A" w:rsidRPr="00857DA3" w:rsidRDefault="00A7602A" w:rsidP="00BC37B5">
            <w:pPr>
              <w:tabs>
                <w:tab w:val="left" w:pos="2340"/>
              </w:tabs>
              <w:rPr>
                <w:lang w:val="tr-TR"/>
              </w:rPr>
            </w:pPr>
          </w:p>
        </w:tc>
        <w:tc>
          <w:tcPr>
            <w:tcW w:w="1692" w:type="dxa"/>
            <w:vAlign w:val="center"/>
          </w:tcPr>
          <w:p w14:paraId="50B56CA4" w14:textId="77777777" w:rsidR="00A7602A" w:rsidRPr="00857DA3" w:rsidRDefault="009B69F8" w:rsidP="00BC37B5">
            <w:pPr>
              <w:tabs>
                <w:tab w:val="left" w:pos="2340"/>
              </w:tabs>
              <w:rPr>
                <w:lang w:val="tr-TR"/>
              </w:rPr>
            </w:pPr>
            <w:r w:rsidRPr="00857DA3">
              <w:rPr>
                <w:lang w:val="tr-TR"/>
              </w:rPr>
              <w:t>Puanlama</w:t>
            </w:r>
          </w:p>
        </w:tc>
      </w:tr>
      <w:tr w:rsidR="006547A9" w:rsidRPr="00857DA3" w14:paraId="636A464D" w14:textId="77777777" w:rsidTr="00F87423">
        <w:tc>
          <w:tcPr>
            <w:tcW w:w="8361" w:type="dxa"/>
          </w:tcPr>
          <w:p w14:paraId="677ED1A5" w14:textId="75B05FD0" w:rsidR="00A7602A" w:rsidRPr="00857DA3" w:rsidRDefault="009B69F8" w:rsidP="00BC37B5">
            <w:pPr>
              <w:tabs>
                <w:tab w:val="left" w:pos="2340"/>
              </w:tabs>
              <w:rPr>
                <w:lang w:val="tr-TR"/>
              </w:rPr>
            </w:pPr>
            <w:r w:rsidRPr="00857DA3">
              <w:rPr>
                <w:lang w:val="tr-TR"/>
              </w:rPr>
              <w:t xml:space="preserve">Yönetmelik Madde </w:t>
            </w:r>
            <w:r w:rsidR="00ED75BB" w:rsidRPr="00857DA3">
              <w:rPr>
                <w:lang w:val="tr-TR"/>
              </w:rPr>
              <w:t>14</w:t>
            </w:r>
            <w:r w:rsidRPr="00857DA3">
              <w:rPr>
                <w:lang w:val="tr-TR"/>
              </w:rPr>
              <w:t>(2)’ne göre doğal olarak mevcut geçirimsizlik tabakası ve jeomembran varsa</w:t>
            </w:r>
          </w:p>
        </w:tc>
        <w:tc>
          <w:tcPr>
            <w:tcW w:w="1692" w:type="dxa"/>
            <w:vAlign w:val="center"/>
          </w:tcPr>
          <w:p w14:paraId="073DA832" w14:textId="77777777" w:rsidR="00A7602A" w:rsidRPr="00857DA3" w:rsidRDefault="009B69F8" w:rsidP="00BC37B5">
            <w:pPr>
              <w:tabs>
                <w:tab w:val="left" w:pos="2340"/>
              </w:tabs>
              <w:rPr>
                <w:lang w:val="tr-TR"/>
              </w:rPr>
            </w:pPr>
            <w:r w:rsidRPr="00857DA3">
              <w:rPr>
                <w:lang w:val="tr-TR"/>
              </w:rPr>
              <w:t>1,0</w:t>
            </w:r>
          </w:p>
        </w:tc>
      </w:tr>
      <w:tr w:rsidR="006547A9" w:rsidRPr="00857DA3" w14:paraId="23D56E39" w14:textId="77777777" w:rsidTr="00F87423">
        <w:tc>
          <w:tcPr>
            <w:tcW w:w="8361" w:type="dxa"/>
          </w:tcPr>
          <w:p w14:paraId="7F17E464" w14:textId="0A589930" w:rsidR="00A7602A" w:rsidRPr="00857DA3" w:rsidRDefault="009B69F8" w:rsidP="00BC37B5">
            <w:pPr>
              <w:tabs>
                <w:tab w:val="left" w:pos="2340"/>
              </w:tabs>
              <w:rPr>
                <w:lang w:val="tr-TR"/>
              </w:rPr>
            </w:pPr>
            <w:r w:rsidRPr="00857DA3">
              <w:rPr>
                <w:lang w:val="tr-TR"/>
              </w:rPr>
              <w:t xml:space="preserve">Yönetmelik Madde </w:t>
            </w:r>
            <w:r w:rsidR="00ED75BB" w:rsidRPr="00857DA3">
              <w:rPr>
                <w:lang w:val="tr-TR"/>
              </w:rPr>
              <w:t>14</w:t>
            </w:r>
            <w:r w:rsidRPr="00857DA3">
              <w:rPr>
                <w:lang w:val="tr-TR"/>
              </w:rPr>
              <w:t>(3)’ne göre yapay olarak oluşturulan 50 cm’den kalın geçirimsizlik tabakası ve jeomembran varsa</w:t>
            </w:r>
          </w:p>
        </w:tc>
        <w:tc>
          <w:tcPr>
            <w:tcW w:w="1692" w:type="dxa"/>
            <w:vAlign w:val="center"/>
          </w:tcPr>
          <w:p w14:paraId="52A1CA29" w14:textId="77777777" w:rsidR="00A7602A" w:rsidRPr="00857DA3" w:rsidRDefault="009B69F8" w:rsidP="00BC37B5">
            <w:pPr>
              <w:tabs>
                <w:tab w:val="left" w:pos="2340"/>
              </w:tabs>
              <w:rPr>
                <w:lang w:val="tr-TR"/>
              </w:rPr>
            </w:pPr>
            <w:r w:rsidRPr="00857DA3">
              <w:rPr>
                <w:lang w:val="tr-TR"/>
              </w:rPr>
              <w:t>1,0</w:t>
            </w:r>
          </w:p>
        </w:tc>
      </w:tr>
      <w:tr w:rsidR="006547A9" w:rsidRPr="00857DA3" w14:paraId="198763C6" w14:textId="77777777" w:rsidTr="00F87423">
        <w:tc>
          <w:tcPr>
            <w:tcW w:w="8361" w:type="dxa"/>
          </w:tcPr>
          <w:p w14:paraId="4DF246B1" w14:textId="03F98C33" w:rsidR="00A7602A" w:rsidRPr="00857DA3" w:rsidRDefault="009B69F8" w:rsidP="00BC37B5">
            <w:pPr>
              <w:tabs>
                <w:tab w:val="left" w:pos="2340"/>
              </w:tabs>
              <w:rPr>
                <w:lang w:val="tr-TR"/>
              </w:rPr>
            </w:pPr>
            <w:r w:rsidRPr="00857DA3">
              <w:rPr>
                <w:lang w:val="tr-TR"/>
              </w:rPr>
              <w:t xml:space="preserve">Yönetmelik Madde </w:t>
            </w:r>
            <w:r w:rsidR="00ED75BB" w:rsidRPr="00857DA3">
              <w:rPr>
                <w:lang w:val="tr-TR"/>
              </w:rPr>
              <w:t>14</w:t>
            </w:r>
            <w:r w:rsidRPr="00857DA3">
              <w:rPr>
                <w:lang w:val="tr-TR"/>
              </w:rPr>
              <w:t xml:space="preserve">(3)’ne göre yapay olarak oluşturulan 50 </w:t>
            </w:r>
            <w:proofErr w:type="spellStart"/>
            <w:r w:rsidRPr="00857DA3">
              <w:rPr>
                <w:lang w:val="tr-TR"/>
              </w:rPr>
              <w:t>cm’lik</w:t>
            </w:r>
            <w:proofErr w:type="spellEnd"/>
            <w:r w:rsidRPr="00857DA3">
              <w:rPr>
                <w:lang w:val="tr-TR"/>
              </w:rPr>
              <w:t xml:space="preserve"> geçirimsizlik tabakası ve jeomembran varsa</w:t>
            </w:r>
          </w:p>
        </w:tc>
        <w:tc>
          <w:tcPr>
            <w:tcW w:w="1692" w:type="dxa"/>
            <w:vAlign w:val="center"/>
          </w:tcPr>
          <w:p w14:paraId="628EC0CD" w14:textId="77777777" w:rsidR="00A7602A" w:rsidRPr="00857DA3" w:rsidRDefault="009B69F8" w:rsidP="00BC37B5">
            <w:pPr>
              <w:tabs>
                <w:tab w:val="left" w:pos="2340"/>
              </w:tabs>
              <w:rPr>
                <w:lang w:val="tr-TR"/>
              </w:rPr>
            </w:pPr>
            <w:r w:rsidRPr="00857DA3">
              <w:rPr>
                <w:lang w:val="tr-TR"/>
              </w:rPr>
              <w:t>0,75</w:t>
            </w:r>
          </w:p>
        </w:tc>
      </w:tr>
      <w:tr w:rsidR="006547A9" w:rsidRPr="00857DA3" w14:paraId="2685568F" w14:textId="77777777" w:rsidTr="00F87423">
        <w:tc>
          <w:tcPr>
            <w:tcW w:w="8361" w:type="dxa"/>
          </w:tcPr>
          <w:p w14:paraId="7A0B5A99" w14:textId="17843820" w:rsidR="00A7602A" w:rsidRPr="00857DA3" w:rsidRDefault="009B69F8" w:rsidP="00BC37B5">
            <w:pPr>
              <w:tabs>
                <w:tab w:val="left" w:pos="2340"/>
              </w:tabs>
              <w:rPr>
                <w:lang w:val="tr-TR"/>
              </w:rPr>
            </w:pPr>
            <w:r w:rsidRPr="00857DA3">
              <w:rPr>
                <w:lang w:val="tr-TR"/>
              </w:rPr>
              <w:t xml:space="preserve">Yönetmelik Madde </w:t>
            </w:r>
            <w:r w:rsidR="00ED75BB" w:rsidRPr="00857DA3">
              <w:rPr>
                <w:lang w:val="tr-TR"/>
              </w:rPr>
              <w:t>14</w:t>
            </w:r>
            <w:r w:rsidRPr="00857DA3">
              <w:rPr>
                <w:lang w:val="tr-TR"/>
              </w:rPr>
              <w:t>(2)’ne göre doğal olarak mevcut geçirimsizlik tabakası</w:t>
            </w:r>
          </w:p>
        </w:tc>
        <w:tc>
          <w:tcPr>
            <w:tcW w:w="1692" w:type="dxa"/>
            <w:vAlign w:val="center"/>
          </w:tcPr>
          <w:p w14:paraId="209F9E37" w14:textId="77777777" w:rsidR="00A7602A" w:rsidRPr="00857DA3" w:rsidRDefault="009B69F8" w:rsidP="00BC37B5">
            <w:pPr>
              <w:tabs>
                <w:tab w:val="left" w:pos="2340"/>
              </w:tabs>
              <w:rPr>
                <w:lang w:val="tr-TR"/>
              </w:rPr>
            </w:pPr>
            <w:r w:rsidRPr="00857DA3">
              <w:rPr>
                <w:lang w:val="tr-TR"/>
              </w:rPr>
              <w:t>0,25</w:t>
            </w:r>
          </w:p>
        </w:tc>
      </w:tr>
      <w:tr w:rsidR="006547A9" w:rsidRPr="00857DA3" w14:paraId="2CF69674" w14:textId="77777777" w:rsidTr="00F87423">
        <w:tc>
          <w:tcPr>
            <w:tcW w:w="8361" w:type="dxa"/>
          </w:tcPr>
          <w:p w14:paraId="645676BA" w14:textId="77777777" w:rsidR="00A7602A" w:rsidRPr="00857DA3" w:rsidRDefault="009B69F8" w:rsidP="00BC37B5">
            <w:pPr>
              <w:tabs>
                <w:tab w:val="left" w:pos="2340"/>
              </w:tabs>
              <w:rPr>
                <w:lang w:val="tr-TR"/>
              </w:rPr>
            </w:pPr>
            <w:r w:rsidRPr="00857DA3">
              <w:rPr>
                <w:lang w:val="tr-TR"/>
              </w:rPr>
              <w:t xml:space="preserve">1 m’den daha </w:t>
            </w:r>
            <w:proofErr w:type="gramStart"/>
            <w:r w:rsidRPr="00857DA3">
              <w:rPr>
                <w:lang w:val="tr-TR"/>
              </w:rPr>
              <w:t>ince  geçirimsizlik</w:t>
            </w:r>
            <w:proofErr w:type="gramEnd"/>
            <w:r w:rsidRPr="00857DA3">
              <w:rPr>
                <w:lang w:val="tr-TR"/>
              </w:rPr>
              <w:t xml:space="preserve"> tabakası  </w:t>
            </w:r>
          </w:p>
        </w:tc>
        <w:tc>
          <w:tcPr>
            <w:tcW w:w="1692" w:type="dxa"/>
            <w:vAlign w:val="center"/>
          </w:tcPr>
          <w:p w14:paraId="6415A20C" w14:textId="77777777" w:rsidR="00A7602A" w:rsidRPr="00857DA3" w:rsidRDefault="009B69F8" w:rsidP="00BC37B5">
            <w:pPr>
              <w:tabs>
                <w:tab w:val="left" w:pos="2340"/>
              </w:tabs>
              <w:rPr>
                <w:lang w:val="tr-TR"/>
              </w:rPr>
            </w:pPr>
            <w:r w:rsidRPr="00857DA3">
              <w:rPr>
                <w:lang w:val="tr-TR"/>
              </w:rPr>
              <w:t>0</w:t>
            </w:r>
          </w:p>
        </w:tc>
      </w:tr>
      <w:tr w:rsidR="00A7602A" w:rsidRPr="00857DA3" w14:paraId="34C2B572" w14:textId="77777777" w:rsidTr="00997901">
        <w:tc>
          <w:tcPr>
            <w:tcW w:w="10053" w:type="dxa"/>
            <w:gridSpan w:val="2"/>
          </w:tcPr>
          <w:p w14:paraId="0AF6AFCB" w14:textId="77777777" w:rsidR="00A7602A" w:rsidRPr="00857DA3" w:rsidRDefault="009B69F8" w:rsidP="00BC37B5">
            <w:pPr>
              <w:tabs>
                <w:tab w:val="left" w:pos="2340"/>
              </w:tabs>
              <w:rPr>
                <w:lang w:val="tr-TR"/>
              </w:rPr>
            </w:pPr>
            <w:r w:rsidRPr="00857DA3">
              <w:rPr>
                <w:lang w:val="tr-TR"/>
              </w:rPr>
              <w:t xml:space="preserve">(Mevcut evsel depolar için geçirimsizlik katsayısına göre de ayrı bir puanlama yapılmalı) </w:t>
            </w:r>
          </w:p>
        </w:tc>
      </w:tr>
      <w:tr w:rsidR="00A7602A" w:rsidRPr="00857DA3" w14:paraId="1BA159EE" w14:textId="77777777" w:rsidTr="00997901">
        <w:tc>
          <w:tcPr>
            <w:tcW w:w="10053" w:type="dxa"/>
            <w:gridSpan w:val="2"/>
          </w:tcPr>
          <w:p w14:paraId="2CB7A0D2" w14:textId="77777777" w:rsidR="005B1388" w:rsidRPr="00857DA3" w:rsidRDefault="009B69F8" w:rsidP="00BC37B5">
            <w:pPr>
              <w:numPr>
                <w:ilvl w:val="0"/>
                <w:numId w:val="6"/>
              </w:numPr>
              <w:tabs>
                <w:tab w:val="left" w:pos="2340"/>
              </w:tabs>
              <w:rPr>
                <w:b/>
                <w:lang w:val="tr-TR"/>
              </w:rPr>
            </w:pPr>
            <w:r w:rsidRPr="00857DA3">
              <w:rPr>
                <w:b/>
                <w:lang w:val="tr-TR"/>
              </w:rPr>
              <w:t xml:space="preserve">1. ve 2. </w:t>
            </w:r>
            <w:proofErr w:type="spellStart"/>
            <w:r w:rsidRPr="00857DA3">
              <w:rPr>
                <w:b/>
                <w:lang w:val="tr-TR"/>
              </w:rPr>
              <w:t>akiferler</w:t>
            </w:r>
            <w:proofErr w:type="spellEnd"/>
            <w:r w:rsidRPr="00857DA3">
              <w:rPr>
                <w:b/>
                <w:lang w:val="tr-TR"/>
              </w:rPr>
              <w:t xml:space="preserve"> arasında hidrolik bağlantı olup olmaması</w:t>
            </w:r>
          </w:p>
        </w:tc>
      </w:tr>
      <w:tr w:rsidR="00A7602A" w:rsidRPr="00857DA3" w14:paraId="75680CC0" w14:textId="77777777" w:rsidTr="00997901">
        <w:tc>
          <w:tcPr>
            <w:tcW w:w="10053" w:type="dxa"/>
            <w:gridSpan w:val="2"/>
          </w:tcPr>
          <w:p w14:paraId="1803B76F" w14:textId="77777777" w:rsidR="00A7602A" w:rsidRPr="00857DA3" w:rsidRDefault="009B69F8" w:rsidP="00BC37B5">
            <w:pPr>
              <w:tabs>
                <w:tab w:val="left" w:pos="284"/>
                <w:tab w:val="left" w:pos="1418"/>
              </w:tabs>
              <w:ind w:hanging="11"/>
              <w:jc w:val="both"/>
              <w:rPr>
                <w:lang w:val="tr-TR"/>
              </w:rPr>
            </w:pPr>
            <w:r w:rsidRPr="00857DA3">
              <w:rPr>
                <w:lang w:val="tr-TR"/>
              </w:rPr>
              <w:t xml:space="preserve">Depolama tesisi tarafından yeraltı suyunun kirletilmesi durumunda genel olarak 1. </w:t>
            </w:r>
            <w:proofErr w:type="spellStart"/>
            <w:r w:rsidRPr="00857DA3">
              <w:rPr>
                <w:lang w:val="tr-TR"/>
              </w:rPr>
              <w:t>akifer</w:t>
            </w:r>
            <w:proofErr w:type="spellEnd"/>
            <w:r w:rsidRPr="00857DA3">
              <w:rPr>
                <w:lang w:val="tr-TR"/>
              </w:rPr>
              <w:t xml:space="preserve"> etkilenirken 2. </w:t>
            </w:r>
            <w:proofErr w:type="spellStart"/>
            <w:r w:rsidRPr="00857DA3">
              <w:rPr>
                <w:lang w:val="tr-TR"/>
              </w:rPr>
              <w:t>akifer</w:t>
            </w:r>
            <w:proofErr w:type="spellEnd"/>
            <w:r w:rsidRPr="00857DA3">
              <w:rPr>
                <w:lang w:val="tr-TR"/>
              </w:rPr>
              <w:t xml:space="preserve"> genel olarak temiz kalır. Diğer taraftan bazen </w:t>
            </w:r>
            <w:proofErr w:type="spellStart"/>
            <w:r w:rsidRPr="00857DA3">
              <w:rPr>
                <w:lang w:val="tr-TR"/>
              </w:rPr>
              <w:t>akitardların</w:t>
            </w:r>
            <w:proofErr w:type="spellEnd"/>
            <w:r w:rsidRPr="00857DA3">
              <w:rPr>
                <w:lang w:val="tr-TR"/>
              </w:rPr>
              <w:t xml:space="preserve"> yeterince sıkı ve kalın olmamasından veya geçişlerden dolayı kirlilik daha derindeki katmanlara doğru ilerler. </w:t>
            </w:r>
          </w:p>
          <w:p w14:paraId="61A0EB19" w14:textId="77777777" w:rsidR="00A7602A" w:rsidRPr="00857DA3" w:rsidRDefault="009B69F8" w:rsidP="00BC37B5">
            <w:pPr>
              <w:tabs>
                <w:tab w:val="left" w:pos="2340"/>
              </w:tabs>
              <w:jc w:val="both"/>
              <w:rPr>
                <w:lang w:val="tr-TR"/>
              </w:rPr>
            </w:pPr>
            <w:r w:rsidRPr="00857DA3">
              <w:rPr>
                <w:lang w:val="tr-TR"/>
              </w:rPr>
              <w:t xml:space="preserve">Bu konu ile ilgili olarak jeologlara, </w:t>
            </w:r>
            <w:proofErr w:type="spellStart"/>
            <w:r w:rsidRPr="00857DA3">
              <w:rPr>
                <w:lang w:val="tr-TR"/>
              </w:rPr>
              <w:t>hidrojeologlara</w:t>
            </w:r>
            <w:proofErr w:type="spellEnd"/>
            <w:r w:rsidRPr="00857DA3">
              <w:rPr>
                <w:lang w:val="tr-TR"/>
              </w:rPr>
              <w:t>, çiftçilere ve ormancılara danışılabilir. Yakındaki içme suyu ve sulama kuyu kesitleri temin edilmeye çalışılmalıdır. Hiçbir kaynak yok ise, gözlem kuyusu (maliyeti düşük) açmak için derin sondaj (100 m’ye kadar) yapılabilir.</w:t>
            </w:r>
          </w:p>
        </w:tc>
      </w:tr>
      <w:tr w:rsidR="006547A9" w:rsidRPr="00857DA3" w14:paraId="57488B94" w14:textId="77777777" w:rsidTr="00F87423">
        <w:tc>
          <w:tcPr>
            <w:tcW w:w="8361" w:type="dxa"/>
          </w:tcPr>
          <w:p w14:paraId="33BE0674" w14:textId="77777777" w:rsidR="00A7602A" w:rsidRPr="00857DA3" w:rsidRDefault="00A7602A" w:rsidP="00BC37B5">
            <w:pPr>
              <w:tabs>
                <w:tab w:val="left" w:pos="2340"/>
              </w:tabs>
              <w:rPr>
                <w:lang w:val="tr-TR"/>
              </w:rPr>
            </w:pPr>
          </w:p>
        </w:tc>
        <w:tc>
          <w:tcPr>
            <w:tcW w:w="1692" w:type="dxa"/>
          </w:tcPr>
          <w:p w14:paraId="1C0A6EC7" w14:textId="77777777" w:rsidR="00A7602A" w:rsidRPr="00857DA3" w:rsidRDefault="009B69F8" w:rsidP="00BC37B5">
            <w:pPr>
              <w:tabs>
                <w:tab w:val="left" w:pos="2340"/>
              </w:tabs>
              <w:rPr>
                <w:lang w:val="tr-TR"/>
              </w:rPr>
            </w:pPr>
            <w:r w:rsidRPr="00857DA3">
              <w:rPr>
                <w:lang w:val="tr-TR"/>
              </w:rPr>
              <w:t>Puanlama</w:t>
            </w:r>
          </w:p>
        </w:tc>
      </w:tr>
      <w:tr w:rsidR="006547A9" w:rsidRPr="00857DA3" w14:paraId="228EA93C" w14:textId="77777777" w:rsidTr="00F87423">
        <w:tc>
          <w:tcPr>
            <w:tcW w:w="8361" w:type="dxa"/>
          </w:tcPr>
          <w:p w14:paraId="151F8AF4" w14:textId="77777777" w:rsidR="00A7602A" w:rsidRPr="00857DA3" w:rsidRDefault="009B69F8" w:rsidP="00BC37B5">
            <w:pPr>
              <w:tabs>
                <w:tab w:val="left" w:pos="2340"/>
              </w:tabs>
              <w:rPr>
                <w:lang w:val="tr-TR"/>
              </w:rPr>
            </w:pPr>
            <w:r w:rsidRPr="00857DA3">
              <w:rPr>
                <w:lang w:val="tr-TR"/>
              </w:rPr>
              <w:t xml:space="preserve">1. ve 2. </w:t>
            </w:r>
            <w:proofErr w:type="spellStart"/>
            <w:r w:rsidRPr="00857DA3">
              <w:rPr>
                <w:lang w:val="tr-TR"/>
              </w:rPr>
              <w:t>akifer</w:t>
            </w:r>
            <w:proofErr w:type="spellEnd"/>
            <w:r w:rsidRPr="00857DA3">
              <w:rPr>
                <w:lang w:val="tr-TR"/>
              </w:rPr>
              <w:t xml:space="preserve"> arasında hidrolik bir bağlantı yoktur</w:t>
            </w:r>
          </w:p>
        </w:tc>
        <w:tc>
          <w:tcPr>
            <w:tcW w:w="1692" w:type="dxa"/>
          </w:tcPr>
          <w:p w14:paraId="7622727A" w14:textId="77777777" w:rsidR="00A7602A" w:rsidRPr="00857DA3" w:rsidRDefault="009B69F8" w:rsidP="00BC37B5">
            <w:pPr>
              <w:tabs>
                <w:tab w:val="left" w:pos="2340"/>
              </w:tabs>
              <w:rPr>
                <w:lang w:val="tr-TR"/>
              </w:rPr>
            </w:pPr>
            <w:r w:rsidRPr="00857DA3">
              <w:rPr>
                <w:lang w:val="tr-TR"/>
              </w:rPr>
              <w:t>1,0</w:t>
            </w:r>
          </w:p>
        </w:tc>
      </w:tr>
      <w:tr w:rsidR="006547A9" w:rsidRPr="00857DA3" w14:paraId="4030F8F7" w14:textId="77777777" w:rsidTr="00F87423">
        <w:tc>
          <w:tcPr>
            <w:tcW w:w="8361" w:type="dxa"/>
          </w:tcPr>
          <w:p w14:paraId="55FF2076" w14:textId="77777777" w:rsidR="00A7602A" w:rsidRPr="00857DA3" w:rsidRDefault="009B69F8" w:rsidP="00BC37B5">
            <w:pPr>
              <w:tabs>
                <w:tab w:val="left" w:pos="2340"/>
              </w:tabs>
              <w:rPr>
                <w:lang w:val="tr-TR"/>
              </w:rPr>
            </w:pPr>
            <w:r w:rsidRPr="00857DA3">
              <w:rPr>
                <w:lang w:val="tr-TR"/>
              </w:rPr>
              <w:t xml:space="preserve">1. ve 2. </w:t>
            </w:r>
            <w:proofErr w:type="spellStart"/>
            <w:r w:rsidRPr="00857DA3">
              <w:rPr>
                <w:lang w:val="tr-TR"/>
              </w:rPr>
              <w:t>Akifer</w:t>
            </w:r>
            <w:proofErr w:type="spellEnd"/>
            <w:r w:rsidRPr="00857DA3">
              <w:rPr>
                <w:lang w:val="tr-TR"/>
              </w:rPr>
              <w:t xml:space="preserve"> arasında hidrolik bağlantı vardır</w:t>
            </w:r>
          </w:p>
        </w:tc>
        <w:tc>
          <w:tcPr>
            <w:tcW w:w="1692" w:type="dxa"/>
          </w:tcPr>
          <w:p w14:paraId="378D3B84" w14:textId="77777777" w:rsidR="00A7602A" w:rsidRPr="00857DA3" w:rsidRDefault="009B69F8" w:rsidP="00BC37B5">
            <w:pPr>
              <w:tabs>
                <w:tab w:val="left" w:pos="2340"/>
              </w:tabs>
              <w:rPr>
                <w:lang w:val="tr-TR"/>
              </w:rPr>
            </w:pPr>
            <w:r w:rsidRPr="00857DA3">
              <w:rPr>
                <w:lang w:val="tr-TR"/>
              </w:rPr>
              <w:t>0</w:t>
            </w:r>
          </w:p>
        </w:tc>
      </w:tr>
      <w:tr w:rsidR="006547A9" w:rsidRPr="00857DA3" w14:paraId="2EC68716" w14:textId="77777777" w:rsidTr="00F87423">
        <w:tc>
          <w:tcPr>
            <w:tcW w:w="8361" w:type="dxa"/>
          </w:tcPr>
          <w:p w14:paraId="31CBF68B" w14:textId="77777777" w:rsidR="00A7602A" w:rsidRPr="00857DA3" w:rsidRDefault="009B69F8" w:rsidP="00BC37B5">
            <w:pPr>
              <w:tabs>
                <w:tab w:val="left" w:pos="2340"/>
              </w:tabs>
              <w:rPr>
                <w:lang w:val="tr-TR"/>
              </w:rPr>
            </w:pPr>
            <w:r w:rsidRPr="00857DA3">
              <w:rPr>
                <w:lang w:val="tr-TR"/>
              </w:rPr>
              <w:t xml:space="preserve">2. </w:t>
            </w:r>
            <w:proofErr w:type="spellStart"/>
            <w:r w:rsidRPr="00857DA3">
              <w:rPr>
                <w:lang w:val="tr-TR"/>
              </w:rPr>
              <w:t>Akifer</w:t>
            </w:r>
            <w:proofErr w:type="spellEnd"/>
            <w:r w:rsidRPr="00857DA3">
              <w:rPr>
                <w:lang w:val="tr-TR"/>
              </w:rPr>
              <w:t xml:space="preserve"> yoktur</w:t>
            </w:r>
          </w:p>
        </w:tc>
        <w:tc>
          <w:tcPr>
            <w:tcW w:w="1692" w:type="dxa"/>
          </w:tcPr>
          <w:p w14:paraId="78BE1207" w14:textId="77777777" w:rsidR="00A7602A" w:rsidRPr="00857DA3" w:rsidRDefault="009B69F8" w:rsidP="00BC37B5">
            <w:pPr>
              <w:tabs>
                <w:tab w:val="left" w:pos="2340"/>
              </w:tabs>
              <w:rPr>
                <w:lang w:val="tr-TR"/>
              </w:rPr>
            </w:pPr>
            <w:r w:rsidRPr="00857DA3">
              <w:rPr>
                <w:lang w:val="tr-TR"/>
              </w:rPr>
              <w:t>0</w:t>
            </w:r>
          </w:p>
        </w:tc>
      </w:tr>
      <w:tr w:rsidR="00A7602A" w:rsidRPr="00857DA3" w14:paraId="5916386E" w14:textId="77777777" w:rsidTr="00997901">
        <w:tc>
          <w:tcPr>
            <w:tcW w:w="10053" w:type="dxa"/>
            <w:gridSpan w:val="2"/>
          </w:tcPr>
          <w:p w14:paraId="11392A3E" w14:textId="77777777" w:rsidR="005B1388" w:rsidRPr="00857DA3" w:rsidRDefault="009B69F8" w:rsidP="00BC37B5">
            <w:pPr>
              <w:numPr>
                <w:ilvl w:val="0"/>
                <w:numId w:val="6"/>
              </w:numPr>
              <w:tabs>
                <w:tab w:val="left" w:pos="2340"/>
              </w:tabs>
              <w:rPr>
                <w:b/>
                <w:lang w:val="tr-TR"/>
              </w:rPr>
            </w:pPr>
            <w:r w:rsidRPr="00857DA3">
              <w:rPr>
                <w:b/>
                <w:lang w:val="tr-TR"/>
              </w:rPr>
              <w:t>Orman alanları, ağaçlandırma alanları, yaban hayatı ve bitki örtüsünün korunması gibi özel amaçlarla koruma altına alınmış alanlara uzaklığı</w:t>
            </w:r>
          </w:p>
        </w:tc>
      </w:tr>
      <w:tr w:rsidR="006547A9" w:rsidRPr="00857DA3" w14:paraId="6880D71E" w14:textId="77777777" w:rsidTr="00F87423">
        <w:tc>
          <w:tcPr>
            <w:tcW w:w="8361" w:type="dxa"/>
          </w:tcPr>
          <w:p w14:paraId="447FBEBC" w14:textId="77777777" w:rsidR="00A7602A" w:rsidRPr="00857DA3" w:rsidRDefault="00A7602A" w:rsidP="00BC37B5">
            <w:pPr>
              <w:tabs>
                <w:tab w:val="left" w:pos="2340"/>
              </w:tabs>
              <w:rPr>
                <w:lang w:val="tr-TR"/>
              </w:rPr>
            </w:pPr>
          </w:p>
        </w:tc>
        <w:tc>
          <w:tcPr>
            <w:tcW w:w="1692" w:type="dxa"/>
          </w:tcPr>
          <w:p w14:paraId="73C505EA" w14:textId="77777777" w:rsidR="00A7602A" w:rsidRPr="00857DA3" w:rsidRDefault="009B69F8" w:rsidP="00BC37B5">
            <w:pPr>
              <w:tabs>
                <w:tab w:val="left" w:pos="2340"/>
              </w:tabs>
              <w:rPr>
                <w:lang w:val="tr-TR"/>
              </w:rPr>
            </w:pPr>
            <w:r w:rsidRPr="00857DA3">
              <w:rPr>
                <w:lang w:val="tr-TR"/>
              </w:rPr>
              <w:t xml:space="preserve">Puanlama </w:t>
            </w:r>
          </w:p>
        </w:tc>
      </w:tr>
      <w:tr w:rsidR="006547A9" w:rsidRPr="00857DA3" w14:paraId="1215E28A" w14:textId="77777777" w:rsidTr="00F87423">
        <w:tc>
          <w:tcPr>
            <w:tcW w:w="8361" w:type="dxa"/>
          </w:tcPr>
          <w:p w14:paraId="31C99681" w14:textId="77777777" w:rsidR="00A7602A" w:rsidRPr="00857DA3" w:rsidRDefault="009B69F8" w:rsidP="00BC37B5">
            <w:pPr>
              <w:tabs>
                <w:tab w:val="left" w:pos="1985"/>
                <w:tab w:val="left" w:pos="6379"/>
              </w:tabs>
              <w:rPr>
                <w:lang w:val="tr-TR"/>
              </w:rPr>
            </w:pPr>
            <w:r w:rsidRPr="00857DA3">
              <w:rPr>
                <w:lang w:val="tr-TR"/>
              </w:rPr>
              <w:t>&gt; 5km</w:t>
            </w:r>
            <w:r w:rsidRPr="00857DA3">
              <w:rPr>
                <w:lang w:val="tr-TR"/>
              </w:rPr>
              <w:tab/>
            </w:r>
          </w:p>
        </w:tc>
        <w:tc>
          <w:tcPr>
            <w:tcW w:w="1692" w:type="dxa"/>
          </w:tcPr>
          <w:p w14:paraId="1D9FAF54" w14:textId="77777777" w:rsidR="00A7602A" w:rsidRPr="00857DA3" w:rsidRDefault="009B69F8" w:rsidP="00BC37B5">
            <w:pPr>
              <w:tabs>
                <w:tab w:val="left" w:pos="2340"/>
              </w:tabs>
              <w:rPr>
                <w:lang w:val="tr-TR"/>
              </w:rPr>
            </w:pPr>
            <w:r w:rsidRPr="00857DA3">
              <w:rPr>
                <w:lang w:val="tr-TR"/>
              </w:rPr>
              <w:t>1,0</w:t>
            </w:r>
          </w:p>
        </w:tc>
      </w:tr>
      <w:tr w:rsidR="006547A9" w:rsidRPr="00857DA3" w14:paraId="46AA2BA4" w14:textId="77777777" w:rsidTr="00F87423">
        <w:tc>
          <w:tcPr>
            <w:tcW w:w="8361" w:type="dxa"/>
          </w:tcPr>
          <w:p w14:paraId="6CA0845F" w14:textId="77777777" w:rsidR="00A7602A" w:rsidRPr="00857DA3" w:rsidRDefault="009B69F8" w:rsidP="00BC37B5">
            <w:pPr>
              <w:tabs>
                <w:tab w:val="left" w:pos="2340"/>
              </w:tabs>
              <w:rPr>
                <w:lang w:val="tr-TR"/>
              </w:rPr>
            </w:pPr>
            <w:r w:rsidRPr="00857DA3">
              <w:rPr>
                <w:lang w:val="tr-TR"/>
              </w:rPr>
              <w:t>1 km- 5 km</w:t>
            </w:r>
          </w:p>
        </w:tc>
        <w:tc>
          <w:tcPr>
            <w:tcW w:w="1692" w:type="dxa"/>
          </w:tcPr>
          <w:p w14:paraId="65033236" w14:textId="77777777" w:rsidR="00A7602A" w:rsidRPr="00857DA3" w:rsidRDefault="009B69F8" w:rsidP="00BC37B5">
            <w:pPr>
              <w:tabs>
                <w:tab w:val="left" w:pos="2340"/>
              </w:tabs>
              <w:rPr>
                <w:lang w:val="tr-TR"/>
              </w:rPr>
            </w:pPr>
            <w:r w:rsidRPr="00857DA3">
              <w:rPr>
                <w:lang w:val="tr-TR"/>
              </w:rPr>
              <w:t>0,5</w:t>
            </w:r>
          </w:p>
        </w:tc>
      </w:tr>
      <w:tr w:rsidR="006547A9" w:rsidRPr="00857DA3" w14:paraId="02C5D8B0" w14:textId="77777777" w:rsidTr="00F87423">
        <w:tc>
          <w:tcPr>
            <w:tcW w:w="8361" w:type="dxa"/>
          </w:tcPr>
          <w:p w14:paraId="09590D3F" w14:textId="77777777" w:rsidR="00A7602A" w:rsidRPr="00857DA3" w:rsidRDefault="009B69F8" w:rsidP="00BC37B5">
            <w:pPr>
              <w:tabs>
                <w:tab w:val="left" w:pos="2340"/>
              </w:tabs>
              <w:rPr>
                <w:lang w:val="tr-TR"/>
              </w:rPr>
            </w:pPr>
            <w:r w:rsidRPr="00857DA3">
              <w:rPr>
                <w:lang w:val="tr-TR"/>
              </w:rPr>
              <w:t>&lt; 1 km</w:t>
            </w:r>
            <w:r w:rsidRPr="00857DA3">
              <w:rPr>
                <w:lang w:val="tr-TR"/>
              </w:rPr>
              <w:tab/>
            </w:r>
          </w:p>
        </w:tc>
        <w:tc>
          <w:tcPr>
            <w:tcW w:w="1692" w:type="dxa"/>
          </w:tcPr>
          <w:p w14:paraId="385DD51F" w14:textId="77777777" w:rsidR="00A7602A" w:rsidRPr="00857DA3" w:rsidRDefault="009B69F8" w:rsidP="00BC37B5">
            <w:pPr>
              <w:tabs>
                <w:tab w:val="left" w:pos="2340"/>
              </w:tabs>
              <w:rPr>
                <w:lang w:val="tr-TR"/>
              </w:rPr>
            </w:pPr>
            <w:r w:rsidRPr="00857DA3">
              <w:rPr>
                <w:lang w:val="tr-TR"/>
              </w:rPr>
              <w:t>0</w:t>
            </w:r>
          </w:p>
        </w:tc>
      </w:tr>
      <w:tr w:rsidR="00A7602A" w:rsidRPr="00857DA3" w14:paraId="29CFC01E" w14:textId="77777777" w:rsidTr="00997901">
        <w:tc>
          <w:tcPr>
            <w:tcW w:w="10053" w:type="dxa"/>
            <w:gridSpan w:val="2"/>
          </w:tcPr>
          <w:p w14:paraId="7B1683EB" w14:textId="77777777" w:rsidR="005B1388" w:rsidRPr="00857DA3" w:rsidRDefault="009B69F8" w:rsidP="00BC37B5">
            <w:pPr>
              <w:numPr>
                <w:ilvl w:val="0"/>
                <w:numId w:val="6"/>
              </w:numPr>
              <w:tabs>
                <w:tab w:val="left" w:pos="2340"/>
              </w:tabs>
              <w:rPr>
                <w:b/>
                <w:lang w:val="tr-TR"/>
              </w:rPr>
            </w:pPr>
            <w:r w:rsidRPr="00857DA3">
              <w:rPr>
                <w:b/>
                <w:lang w:val="tr-TR"/>
              </w:rPr>
              <w:t>Yağış Durumu (Yağmur, Kar)</w:t>
            </w:r>
          </w:p>
        </w:tc>
      </w:tr>
      <w:tr w:rsidR="00A7602A" w:rsidRPr="00857DA3" w14:paraId="748CC88F" w14:textId="77777777" w:rsidTr="00997901">
        <w:tc>
          <w:tcPr>
            <w:tcW w:w="10053" w:type="dxa"/>
            <w:gridSpan w:val="2"/>
          </w:tcPr>
          <w:p w14:paraId="2209FF1D" w14:textId="69E5DEA5" w:rsidR="00A7602A" w:rsidRPr="00857DA3" w:rsidRDefault="009B69F8" w:rsidP="00BC37B5">
            <w:pPr>
              <w:tabs>
                <w:tab w:val="left" w:pos="2340"/>
              </w:tabs>
              <w:rPr>
                <w:lang w:val="tr-TR"/>
              </w:rPr>
            </w:pPr>
            <w:r w:rsidRPr="00857DA3">
              <w:rPr>
                <w:lang w:val="tr-TR"/>
              </w:rPr>
              <w:t xml:space="preserve">Yönetmelik Madde </w:t>
            </w:r>
            <w:r w:rsidR="00ED75BB" w:rsidRPr="00857DA3">
              <w:rPr>
                <w:lang w:val="tr-TR"/>
              </w:rPr>
              <w:t>29</w:t>
            </w:r>
            <w:r w:rsidRPr="00857DA3">
              <w:rPr>
                <w:lang w:val="tr-TR"/>
              </w:rPr>
              <w:t>(2)’ye ve Ek-</w:t>
            </w:r>
            <w:r w:rsidR="00ED75BB" w:rsidRPr="00857DA3">
              <w:rPr>
                <w:lang w:val="tr-TR"/>
              </w:rPr>
              <w:t xml:space="preserve">9/A’ya </w:t>
            </w:r>
            <w:r w:rsidRPr="00857DA3">
              <w:rPr>
                <w:lang w:val="tr-TR"/>
              </w:rPr>
              <w:t xml:space="preserve">göre takip edilmesi gereken meteorolojik veriler kullanılarak puanlama yapılır. </w:t>
            </w:r>
          </w:p>
        </w:tc>
      </w:tr>
      <w:tr w:rsidR="006547A9" w:rsidRPr="00857DA3" w14:paraId="4DC9B3AC" w14:textId="77777777" w:rsidTr="00F87423">
        <w:tc>
          <w:tcPr>
            <w:tcW w:w="8361" w:type="dxa"/>
          </w:tcPr>
          <w:p w14:paraId="57F70BA9" w14:textId="77777777" w:rsidR="00A7602A" w:rsidRPr="00857DA3" w:rsidRDefault="00A7602A" w:rsidP="00BC37B5">
            <w:pPr>
              <w:tabs>
                <w:tab w:val="left" w:pos="2340"/>
              </w:tabs>
              <w:rPr>
                <w:lang w:val="tr-TR"/>
              </w:rPr>
            </w:pPr>
          </w:p>
        </w:tc>
        <w:tc>
          <w:tcPr>
            <w:tcW w:w="1692" w:type="dxa"/>
          </w:tcPr>
          <w:p w14:paraId="3B873A05" w14:textId="77777777" w:rsidR="00A7602A" w:rsidRPr="00857DA3" w:rsidRDefault="009B69F8" w:rsidP="00BC37B5">
            <w:pPr>
              <w:tabs>
                <w:tab w:val="left" w:pos="2340"/>
              </w:tabs>
              <w:rPr>
                <w:lang w:val="tr-TR"/>
              </w:rPr>
            </w:pPr>
            <w:r w:rsidRPr="00857DA3">
              <w:rPr>
                <w:lang w:val="tr-TR"/>
              </w:rPr>
              <w:t>Puanlama</w:t>
            </w:r>
          </w:p>
        </w:tc>
      </w:tr>
      <w:tr w:rsidR="006547A9" w:rsidRPr="00857DA3" w14:paraId="25965B94" w14:textId="77777777" w:rsidTr="00F87423">
        <w:tc>
          <w:tcPr>
            <w:tcW w:w="8361" w:type="dxa"/>
          </w:tcPr>
          <w:p w14:paraId="4DFEAFDD" w14:textId="77777777" w:rsidR="00A7602A" w:rsidRPr="00857DA3" w:rsidRDefault="009B69F8" w:rsidP="00BC37B5">
            <w:pPr>
              <w:tabs>
                <w:tab w:val="left" w:pos="2340"/>
              </w:tabs>
              <w:rPr>
                <w:lang w:val="tr-TR"/>
              </w:rPr>
            </w:pPr>
            <w:r w:rsidRPr="00857DA3">
              <w:rPr>
                <w:lang w:val="tr-TR"/>
              </w:rPr>
              <w:t>Yarı kurak bölge, 600 mm/</w:t>
            </w:r>
            <w:proofErr w:type="spellStart"/>
            <w:r w:rsidRPr="00857DA3">
              <w:rPr>
                <w:lang w:val="tr-TR"/>
              </w:rPr>
              <w:t>yıl’dan</w:t>
            </w:r>
            <w:proofErr w:type="spellEnd"/>
            <w:r w:rsidRPr="00857DA3">
              <w:rPr>
                <w:lang w:val="tr-TR"/>
              </w:rPr>
              <w:t xml:space="preserve"> az yağış </w:t>
            </w:r>
          </w:p>
        </w:tc>
        <w:tc>
          <w:tcPr>
            <w:tcW w:w="1692" w:type="dxa"/>
          </w:tcPr>
          <w:p w14:paraId="3EAD9E15" w14:textId="77777777" w:rsidR="00A7602A" w:rsidRPr="00857DA3" w:rsidRDefault="009B69F8" w:rsidP="00BC37B5">
            <w:pPr>
              <w:tabs>
                <w:tab w:val="left" w:pos="2340"/>
              </w:tabs>
              <w:rPr>
                <w:lang w:val="tr-TR"/>
              </w:rPr>
            </w:pPr>
            <w:r w:rsidRPr="00857DA3">
              <w:rPr>
                <w:lang w:val="tr-TR"/>
              </w:rPr>
              <w:t>1,0</w:t>
            </w:r>
          </w:p>
        </w:tc>
      </w:tr>
      <w:tr w:rsidR="006547A9" w:rsidRPr="00857DA3" w14:paraId="1FF19C2E" w14:textId="77777777" w:rsidTr="00F87423">
        <w:tc>
          <w:tcPr>
            <w:tcW w:w="8361" w:type="dxa"/>
          </w:tcPr>
          <w:p w14:paraId="14440F57" w14:textId="77777777" w:rsidR="00A7602A" w:rsidRPr="00857DA3" w:rsidRDefault="009B69F8" w:rsidP="00BC37B5">
            <w:pPr>
              <w:tabs>
                <w:tab w:val="left" w:pos="2340"/>
              </w:tabs>
              <w:rPr>
                <w:lang w:val="tr-TR"/>
              </w:rPr>
            </w:pPr>
            <w:r w:rsidRPr="00857DA3">
              <w:rPr>
                <w:lang w:val="tr-TR"/>
              </w:rPr>
              <w:t>Yarı yağışlı bölge, 600 – 900 mm/yıl</w:t>
            </w:r>
          </w:p>
        </w:tc>
        <w:tc>
          <w:tcPr>
            <w:tcW w:w="1692" w:type="dxa"/>
          </w:tcPr>
          <w:p w14:paraId="120D3687" w14:textId="77777777" w:rsidR="00A7602A" w:rsidRPr="00857DA3" w:rsidRDefault="009B69F8" w:rsidP="00BC37B5">
            <w:pPr>
              <w:tabs>
                <w:tab w:val="left" w:pos="2340"/>
              </w:tabs>
              <w:rPr>
                <w:lang w:val="tr-TR"/>
              </w:rPr>
            </w:pPr>
            <w:r w:rsidRPr="00857DA3">
              <w:rPr>
                <w:lang w:val="tr-TR"/>
              </w:rPr>
              <w:t>0,5</w:t>
            </w:r>
          </w:p>
        </w:tc>
      </w:tr>
      <w:tr w:rsidR="006547A9" w:rsidRPr="00857DA3" w14:paraId="6A995C93" w14:textId="77777777" w:rsidTr="00F87423">
        <w:tc>
          <w:tcPr>
            <w:tcW w:w="8361" w:type="dxa"/>
          </w:tcPr>
          <w:p w14:paraId="130160F6" w14:textId="77777777" w:rsidR="00A7602A" w:rsidRPr="00857DA3" w:rsidRDefault="009B69F8" w:rsidP="00BC37B5">
            <w:pPr>
              <w:tabs>
                <w:tab w:val="left" w:pos="2340"/>
              </w:tabs>
              <w:rPr>
                <w:lang w:val="tr-TR"/>
              </w:rPr>
            </w:pPr>
            <w:r w:rsidRPr="00857DA3">
              <w:rPr>
                <w:lang w:val="tr-TR"/>
              </w:rPr>
              <w:lastRenderedPageBreak/>
              <w:t>Yağışlı bölge, 900 – 1300 mm /yıl</w:t>
            </w:r>
          </w:p>
        </w:tc>
        <w:tc>
          <w:tcPr>
            <w:tcW w:w="1692" w:type="dxa"/>
          </w:tcPr>
          <w:p w14:paraId="36F18573" w14:textId="77777777" w:rsidR="00A7602A" w:rsidRPr="00857DA3" w:rsidRDefault="009B69F8" w:rsidP="00BC37B5">
            <w:pPr>
              <w:tabs>
                <w:tab w:val="left" w:pos="2340"/>
              </w:tabs>
              <w:rPr>
                <w:lang w:val="tr-TR"/>
              </w:rPr>
            </w:pPr>
            <w:r w:rsidRPr="00857DA3">
              <w:rPr>
                <w:lang w:val="tr-TR"/>
              </w:rPr>
              <w:t>0</w:t>
            </w:r>
          </w:p>
        </w:tc>
      </w:tr>
      <w:tr w:rsidR="00A7602A" w:rsidRPr="00857DA3" w14:paraId="360F5795" w14:textId="77777777" w:rsidTr="00997901">
        <w:tc>
          <w:tcPr>
            <w:tcW w:w="10053" w:type="dxa"/>
            <w:gridSpan w:val="2"/>
          </w:tcPr>
          <w:p w14:paraId="18815E67" w14:textId="77777777" w:rsidR="005B1388" w:rsidRPr="00857DA3" w:rsidRDefault="009B69F8" w:rsidP="00BC37B5">
            <w:pPr>
              <w:numPr>
                <w:ilvl w:val="0"/>
                <w:numId w:val="6"/>
              </w:numPr>
              <w:tabs>
                <w:tab w:val="left" w:pos="2340"/>
              </w:tabs>
              <w:rPr>
                <w:b/>
                <w:lang w:val="tr-TR"/>
              </w:rPr>
            </w:pPr>
            <w:proofErr w:type="gramStart"/>
            <w:r w:rsidRPr="00857DA3">
              <w:rPr>
                <w:b/>
                <w:lang w:val="tr-TR"/>
              </w:rPr>
              <w:t>Rüzgar</w:t>
            </w:r>
            <w:proofErr w:type="gramEnd"/>
          </w:p>
        </w:tc>
      </w:tr>
      <w:tr w:rsidR="00A7602A" w:rsidRPr="00857DA3" w14:paraId="5A69EC3E" w14:textId="77777777" w:rsidTr="00997901">
        <w:tc>
          <w:tcPr>
            <w:tcW w:w="10053" w:type="dxa"/>
            <w:gridSpan w:val="2"/>
          </w:tcPr>
          <w:p w14:paraId="059FB185" w14:textId="095D6FD0" w:rsidR="00A7602A" w:rsidRPr="00857DA3" w:rsidRDefault="009B69F8" w:rsidP="00BC37B5">
            <w:pPr>
              <w:tabs>
                <w:tab w:val="left" w:pos="1418"/>
              </w:tabs>
              <w:rPr>
                <w:lang w:val="tr-TR"/>
              </w:rPr>
            </w:pPr>
            <w:r w:rsidRPr="00857DA3">
              <w:rPr>
                <w:lang w:val="tr-TR"/>
              </w:rPr>
              <w:t xml:space="preserve">Yönetmelik Madde </w:t>
            </w:r>
            <w:r w:rsidR="00ED75BB" w:rsidRPr="00857DA3">
              <w:rPr>
                <w:lang w:val="tr-TR"/>
              </w:rPr>
              <w:t>29</w:t>
            </w:r>
            <w:r w:rsidRPr="00857DA3">
              <w:rPr>
                <w:lang w:val="tr-TR"/>
              </w:rPr>
              <w:t>(2)’ye ve Ek-</w:t>
            </w:r>
            <w:r w:rsidR="00ED75BB" w:rsidRPr="00857DA3">
              <w:rPr>
                <w:lang w:val="tr-TR"/>
              </w:rPr>
              <w:t xml:space="preserve">9/A’ya </w:t>
            </w:r>
            <w:r w:rsidRPr="00857DA3">
              <w:rPr>
                <w:lang w:val="tr-TR"/>
              </w:rPr>
              <w:t xml:space="preserve">göre takip edilmesi gereken meteorolojik veriler kullanılarak puanlama yapılır. </w:t>
            </w:r>
          </w:p>
        </w:tc>
      </w:tr>
      <w:tr w:rsidR="006547A9" w:rsidRPr="00857DA3" w14:paraId="41FBD6AC" w14:textId="77777777" w:rsidTr="00F87423">
        <w:tc>
          <w:tcPr>
            <w:tcW w:w="8361" w:type="dxa"/>
          </w:tcPr>
          <w:p w14:paraId="2C98F7D1" w14:textId="77777777" w:rsidR="00A7602A" w:rsidRPr="00857DA3" w:rsidRDefault="00A7602A" w:rsidP="00BC37B5">
            <w:pPr>
              <w:tabs>
                <w:tab w:val="left" w:pos="2340"/>
              </w:tabs>
              <w:rPr>
                <w:lang w:val="tr-TR"/>
              </w:rPr>
            </w:pPr>
          </w:p>
        </w:tc>
        <w:tc>
          <w:tcPr>
            <w:tcW w:w="1692" w:type="dxa"/>
          </w:tcPr>
          <w:p w14:paraId="0367D8FB" w14:textId="77777777" w:rsidR="00A7602A" w:rsidRPr="00857DA3" w:rsidRDefault="009B69F8" w:rsidP="00BC37B5">
            <w:pPr>
              <w:tabs>
                <w:tab w:val="left" w:pos="2340"/>
              </w:tabs>
              <w:rPr>
                <w:lang w:val="tr-TR"/>
              </w:rPr>
            </w:pPr>
            <w:r w:rsidRPr="00857DA3">
              <w:rPr>
                <w:lang w:val="tr-TR"/>
              </w:rPr>
              <w:t>Puanlama</w:t>
            </w:r>
          </w:p>
        </w:tc>
      </w:tr>
      <w:tr w:rsidR="006547A9" w:rsidRPr="00857DA3" w14:paraId="0CE5C4D2" w14:textId="77777777" w:rsidTr="00F87423">
        <w:tc>
          <w:tcPr>
            <w:tcW w:w="8361" w:type="dxa"/>
          </w:tcPr>
          <w:p w14:paraId="756754E1" w14:textId="77777777" w:rsidR="00A7602A" w:rsidRPr="00857DA3" w:rsidRDefault="009B69F8" w:rsidP="00BC37B5">
            <w:pPr>
              <w:tabs>
                <w:tab w:val="left" w:pos="2340"/>
              </w:tabs>
              <w:rPr>
                <w:lang w:val="tr-TR"/>
              </w:rPr>
            </w:pPr>
            <w:r w:rsidRPr="00857DA3">
              <w:rPr>
                <w:lang w:val="tr-TR"/>
              </w:rPr>
              <w:t xml:space="preserve">Yerleşim olmayan bölgelere doğru </w:t>
            </w:r>
            <w:proofErr w:type="gramStart"/>
            <w:r w:rsidRPr="00857DA3">
              <w:rPr>
                <w:lang w:val="tr-TR"/>
              </w:rPr>
              <w:t>rüzgar</w:t>
            </w:r>
            <w:proofErr w:type="gramEnd"/>
          </w:p>
        </w:tc>
        <w:tc>
          <w:tcPr>
            <w:tcW w:w="1692" w:type="dxa"/>
          </w:tcPr>
          <w:p w14:paraId="1830381F" w14:textId="77777777" w:rsidR="00A7602A" w:rsidRPr="00857DA3" w:rsidRDefault="009B69F8" w:rsidP="00BC37B5">
            <w:pPr>
              <w:tabs>
                <w:tab w:val="left" w:pos="2340"/>
              </w:tabs>
              <w:rPr>
                <w:lang w:val="tr-TR"/>
              </w:rPr>
            </w:pPr>
            <w:r w:rsidRPr="00857DA3">
              <w:rPr>
                <w:lang w:val="tr-TR"/>
              </w:rPr>
              <w:t>1,0</w:t>
            </w:r>
          </w:p>
        </w:tc>
      </w:tr>
      <w:tr w:rsidR="006547A9" w:rsidRPr="00857DA3" w14:paraId="04684DA3" w14:textId="77777777" w:rsidTr="00F87423">
        <w:tc>
          <w:tcPr>
            <w:tcW w:w="8361" w:type="dxa"/>
          </w:tcPr>
          <w:p w14:paraId="65BC71AC" w14:textId="77777777" w:rsidR="00A7602A" w:rsidRPr="00857DA3" w:rsidRDefault="009B69F8" w:rsidP="00BC37B5">
            <w:pPr>
              <w:tabs>
                <w:tab w:val="left" w:pos="2340"/>
              </w:tabs>
              <w:rPr>
                <w:lang w:val="tr-TR"/>
              </w:rPr>
            </w:pPr>
            <w:r w:rsidRPr="00857DA3">
              <w:rPr>
                <w:lang w:val="tr-TR"/>
              </w:rPr>
              <w:t xml:space="preserve">Yerleşim bölgelerine doğru daha az </w:t>
            </w:r>
            <w:proofErr w:type="gramStart"/>
            <w:r w:rsidRPr="00857DA3">
              <w:rPr>
                <w:lang w:val="tr-TR"/>
              </w:rPr>
              <w:t>rüzgar</w:t>
            </w:r>
            <w:proofErr w:type="gramEnd"/>
          </w:p>
        </w:tc>
        <w:tc>
          <w:tcPr>
            <w:tcW w:w="1692" w:type="dxa"/>
          </w:tcPr>
          <w:p w14:paraId="0961B4F8" w14:textId="77777777" w:rsidR="00A7602A" w:rsidRPr="00857DA3" w:rsidRDefault="009B69F8" w:rsidP="00BC37B5">
            <w:pPr>
              <w:tabs>
                <w:tab w:val="left" w:pos="2340"/>
              </w:tabs>
              <w:rPr>
                <w:lang w:val="tr-TR"/>
              </w:rPr>
            </w:pPr>
            <w:r w:rsidRPr="00857DA3">
              <w:rPr>
                <w:lang w:val="tr-TR"/>
              </w:rPr>
              <w:t>0,5</w:t>
            </w:r>
          </w:p>
        </w:tc>
      </w:tr>
      <w:tr w:rsidR="006547A9" w:rsidRPr="00857DA3" w14:paraId="55C50419" w14:textId="77777777" w:rsidTr="00F87423">
        <w:tc>
          <w:tcPr>
            <w:tcW w:w="8361" w:type="dxa"/>
          </w:tcPr>
          <w:p w14:paraId="30771AE4" w14:textId="77777777" w:rsidR="00A7602A" w:rsidRPr="00857DA3" w:rsidRDefault="009B69F8" w:rsidP="00BC37B5">
            <w:pPr>
              <w:tabs>
                <w:tab w:val="left" w:pos="2340"/>
              </w:tabs>
              <w:rPr>
                <w:lang w:val="tr-TR"/>
              </w:rPr>
            </w:pPr>
            <w:r w:rsidRPr="00857DA3">
              <w:rPr>
                <w:lang w:val="tr-TR"/>
              </w:rPr>
              <w:t xml:space="preserve">Yerleşim bölgelerine doğru daha sık ve güçlü </w:t>
            </w:r>
            <w:proofErr w:type="gramStart"/>
            <w:r w:rsidRPr="00857DA3">
              <w:rPr>
                <w:lang w:val="tr-TR"/>
              </w:rPr>
              <w:t>rüzgar</w:t>
            </w:r>
            <w:proofErr w:type="gramEnd"/>
          </w:p>
        </w:tc>
        <w:tc>
          <w:tcPr>
            <w:tcW w:w="1692" w:type="dxa"/>
          </w:tcPr>
          <w:p w14:paraId="644F6AE7" w14:textId="77777777" w:rsidR="00A7602A" w:rsidRPr="00857DA3" w:rsidRDefault="009B69F8" w:rsidP="00BC37B5">
            <w:pPr>
              <w:tabs>
                <w:tab w:val="left" w:pos="2340"/>
              </w:tabs>
              <w:rPr>
                <w:lang w:val="tr-TR"/>
              </w:rPr>
            </w:pPr>
            <w:r w:rsidRPr="00857DA3">
              <w:rPr>
                <w:lang w:val="tr-TR"/>
              </w:rPr>
              <w:t>0</w:t>
            </w:r>
          </w:p>
        </w:tc>
      </w:tr>
      <w:tr w:rsidR="00A7602A" w:rsidRPr="00857DA3" w14:paraId="2D93F51B" w14:textId="77777777" w:rsidTr="00997901">
        <w:tc>
          <w:tcPr>
            <w:tcW w:w="10053" w:type="dxa"/>
            <w:gridSpan w:val="2"/>
          </w:tcPr>
          <w:p w14:paraId="023B074E" w14:textId="77777777" w:rsidR="005B1388" w:rsidRPr="00857DA3" w:rsidRDefault="009B69F8" w:rsidP="00BC37B5">
            <w:pPr>
              <w:numPr>
                <w:ilvl w:val="0"/>
                <w:numId w:val="6"/>
              </w:numPr>
              <w:tabs>
                <w:tab w:val="left" w:pos="2340"/>
              </w:tabs>
              <w:rPr>
                <w:b/>
                <w:lang w:val="tr-TR"/>
              </w:rPr>
            </w:pPr>
            <w:r w:rsidRPr="00857DA3">
              <w:rPr>
                <w:b/>
                <w:lang w:val="tr-TR"/>
              </w:rPr>
              <w:t>Su Teminine İlişkin Sahanın Mevcut Durumu</w:t>
            </w:r>
          </w:p>
        </w:tc>
      </w:tr>
      <w:tr w:rsidR="00A7602A" w:rsidRPr="00857DA3" w14:paraId="7A902EFD" w14:textId="77777777" w:rsidTr="00997901">
        <w:tc>
          <w:tcPr>
            <w:tcW w:w="10053" w:type="dxa"/>
            <w:gridSpan w:val="2"/>
          </w:tcPr>
          <w:p w14:paraId="202EE860" w14:textId="77777777" w:rsidR="00A7602A" w:rsidRPr="00857DA3" w:rsidRDefault="009B69F8" w:rsidP="00BC37B5">
            <w:pPr>
              <w:tabs>
                <w:tab w:val="left" w:pos="1418"/>
              </w:tabs>
              <w:jc w:val="both"/>
              <w:rPr>
                <w:lang w:val="tr-TR"/>
              </w:rPr>
            </w:pPr>
            <w:r w:rsidRPr="00857DA3">
              <w:rPr>
                <w:lang w:val="tr-TR"/>
              </w:rPr>
              <w:t xml:space="preserve">Düzenli depolama sahalarında su, kamyon lastiklerinin yıkanması, toz kontrolü, genel temizlik, yangınla mücadele, </w:t>
            </w:r>
            <w:proofErr w:type="spellStart"/>
            <w:r w:rsidRPr="00857DA3">
              <w:rPr>
                <w:lang w:val="tr-TR"/>
              </w:rPr>
              <w:t>laboratuarda</w:t>
            </w:r>
            <w:proofErr w:type="spellEnd"/>
            <w:r w:rsidRPr="00857DA3">
              <w:rPr>
                <w:lang w:val="tr-TR"/>
              </w:rPr>
              <w:t xml:space="preserve"> kullanım ve </w:t>
            </w:r>
            <w:proofErr w:type="spellStart"/>
            <w:r w:rsidRPr="00857DA3">
              <w:rPr>
                <w:lang w:val="tr-TR"/>
              </w:rPr>
              <w:t>içmesuyu</w:t>
            </w:r>
            <w:proofErr w:type="spellEnd"/>
            <w:r w:rsidRPr="00857DA3">
              <w:rPr>
                <w:lang w:val="tr-TR"/>
              </w:rPr>
              <w:t xml:space="preserve"> ihtiyacı gibi </w:t>
            </w:r>
            <w:proofErr w:type="gramStart"/>
            <w:r w:rsidRPr="00857DA3">
              <w:rPr>
                <w:lang w:val="tr-TR"/>
              </w:rPr>
              <w:t>bir çok</w:t>
            </w:r>
            <w:proofErr w:type="gramEnd"/>
            <w:r w:rsidRPr="00857DA3">
              <w:rPr>
                <w:lang w:val="tr-TR"/>
              </w:rPr>
              <w:t xml:space="preserve"> alanda oldukça gereklidir.</w:t>
            </w:r>
          </w:p>
          <w:p w14:paraId="42957401" w14:textId="77777777" w:rsidR="00A7602A" w:rsidRPr="00857DA3" w:rsidRDefault="009B69F8" w:rsidP="00BC37B5">
            <w:pPr>
              <w:tabs>
                <w:tab w:val="left" w:pos="1418"/>
              </w:tabs>
              <w:rPr>
                <w:lang w:val="tr-TR"/>
              </w:rPr>
            </w:pPr>
            <w:r w:rsidRPr="00857DA3">
              <w:rPr>
                <w:lang w:val="tr-TR"/>
              </w:rPr>
              <w:t xml:space="preserve">En ekonomik su temini sahada açılan sondaj kuyularında iyi bir su kalitesinin veya en azından </w:t>
            </w:r>
            <w:proofErr w:type="gramStart"/>
            <w:r w:rsidRPr="00857DA3">
              <w:rPr>
                <w:lang w:val="tr-TR"/>
              </w:rPr>
              <w:t>proses</w:t>
            </w:r>
            <w:proofErr w:type="gramEnd"/>
            <w:r w:rsidRPr="00857DA3">
              <w:rPr>
                <w:lang w:val="tr-TR"/>
              </w:rPr>
              <w:t xml:space="preserve"> suyu kalitesinin yakalanması şeklinde olur. Aksi takdirde su temininin en yakın hattan borular vasıtası ile yapılması gerekir. </w:t>
            </w:r>
          </w:p>
        </w:tc>
      </w:tr>
      <w:tr w:rsidR="006547A9" w:rsidRPr="00857DA3" w14:paraId="79156D8D" w14:textId="77777777" w:rsidTr="00F87423">
        <w:tc>
          <w:tcPr>
            <w:tcW w:w="8361" w:type="dxa"/>
          </w:tcPr>
          <w:p w14:paraId="08679DF1" w14:textId="77777777" w:rsidR="00A7602A" w:rsidRPr="00857DA3" w:rsidRDefault="00A7602A" w:rsidP="00BC37B5">
            <w:pPr>
              <w:tabs>
                <w:tab w:val="left" w:pos="2340"/>
              </w:tabs>
              <w:rPr>
                <w:lang w:val="tr-TR"/>
              </w:rPr>
            </w:pPr>
          </w:p>
        </w:tc>
        <w:tc>
          <w:tcPr>
            <w:tcW w:w="1692" w:type="dxa"/>
          </w:tcPr>
          <w:p w14:paraId="0A22EE1C" w14:textId="77777777" w:rsidR="00A7602A" w:rsidRPr="00857DA3" w:rsidRDefault="009B69F8" w:rsidP="00BC37B5">
            <w:pPr>
              <w:tabs>
                <w:tab w:val="left" w:pos="2340"/>
              </w:tabs>
              <w:rPr>
                <w:lang w:val="tr-TR"/>
              </w:rPr>
            </w:pPr>
            <w:r w:rsidRPr="00857DA3">
              <w:rPr>
                <w:lang w:val="tr-TR"/>
              </w:rPr>
              <w:t>Puanlama</w:t>
            </w:r>
          </w:p>
        </w:tc>
      </w:tr>
      <w:tr w:rsidR="006547A9" w:rsidRPr="00857DA3" w14:paraId="4945762D" w14:textId="77777777" w:rsidTr="00F87423">
        <w:tc>
          <w:tcPr>
            <w:tcW w:w="8361" w:type="dxa"/>
          </w:tcPr>
          <w:p w14:paraId="4618C211" w14:textId="77777777" w:rsidR="00A7602A" w:rsidRPr="00857DA3" w:rsidRDefault="009B69F8" w:rsidP="00BC37B5">
            <w:pPr>
              <w:tabs>
                <w:tab w:val="left" w:pos="2340"/>
              </w:tabs>
              <w:rPr>
                <w:lang w:val="tr-TR"/>
              </w:rPr>
            </w:pPr>
            <w:r w:rsidRPr="00857DA3">
              <w:rPr>
                <w:lang w:val="tr-TR"/>
              </w:rPr>
              <w:t>Sahada su kuyularının açılma ihtimali söz konusu ise</w:t>
            </w:r>
          </w:p>
        </w:tc>
        <w:tc>
          <w:tcPr>
            <w:tcW w:w="1692" w:type="dxa"/>
            <w:vAlign w:val="center"/>
          </w:tcPr>
          <w:p w14:paraId="3ED9EC27" w14:textId="77777777" w:rsidR="00A7602A" w:rsidRPr="00857DA3" w:rsidRDefault="009B69F8" w:rsidP="00BC37B5">
            <w:pPr>
              <w:tabs>
                <w:tab w:val="left" w:pos="2340"/>
              </w:tabs>
              <w:rPr>
                <w:lang w:val="tr-TR"/>
              </w:rPr>
            </w:pPr>
            <w:r w:rsidRPr="00857DA3">
              <w:rPr>
                <w:lang w:val="tr-TR"/>
              </w:rPr>
              <w:t>1,0</w:t>
            </w:r>
          </w:p>
        </w:tc>
      </w:tr>
      <w:tr w:rsidR="006547A9" w:rsidRPr="00857DA3" w14:paraId="2D9E17BE" w14:textId="77777777" w:rsidTr="00F87423">
        <w:tc>
          <w:tcPr>
            <w:tcW w:w="8361" w:type="dxa"/>
          </w:tcPr>
          <w:p w14:paraId="08D3664E" w14:textId="77777777" w:rsidR="00A7602A" w:rsidRPr="00857DA3" w:rsidRDefault="009B69F8" w:rsidP="00BC37B5">
            <w:pPr>
              <w:tabs>
                <w:tab w:val="left" w:pos="1418"/>
              </w:tabs>
              <w:rPr>
                <w:lang w:val="tr-TR"/>
              </w:rPr>
            </w:pPr>
            <w:r w:rsidRPr="00857DA3">
              <w:rPr>
                <w:lang w:val="tr-TR"/>
              </w:rPr>
              <w:t>Sahanın bulunduğu alanın 5 km yarıçaplı alanda yer altı suyu mevcut olması</w:t>
            </w:r>
          </w:p>
        </w:tc>
        <w:tc>
          <w:tcPr>
            <w:tcW w:w="1692" w:type="dxa"/>
            <w:vAlign w:val="center"/>
          </w:tcPr>
          <w:p w14:paraId="31087C87" w14:textId="77777777" w:rsidR="00A7602A" w:rsidRPr="00857DA3" w:rsidRDefault="009B69F8" w:rsidP="00BC37B5">
            <w:pPr>
              <w:tabs>
                <w:tab w:val="left" w:pos="2340"/>
              </w:tabs>
              <w:rPr>
                <w:lang w:val="tr-TR"/>
              </w:rPr>
            </w:pPr>
            <w:r w:rsidRPr="00857DA3">
              <w:rPr>
                <w:lang w:val="tr-TR"/>
              </w:rPr>
              <w:t>0,5</w:t>
            </w:r>
          </w:p>
        </w:tc>
      </w:tr>
      <w:tr w:rsidR="006547A9" w:rsidRPr="00857DA3" w14:paraId="63DC3746" w14:textId="77777777" w:rsidTr="00F87423">
        <w:tc>
          <w:tcPr>
            <w:tcW w:w="8361" w:type="dxa"/>
          </w:tcPr>
          <w:p w14:paraId="25019F8E" w14:textId="77777777" w:rsidR="00A7602A" w:rsidRPr="00857DA3" w:rsidRDefault="009B69F8" w:rsidP="00BC37B5">
            <w:pPr>
              <w:tabs>
                <w:tab w:val="left" w:pos="1418"/>
              </w:tabs>
              <w:rPr>
                <w:lang w:val="tr-TR"/>
              </w:rPr>
            </w:pPr>
            <w:r w:rsidRPr="00857DA3">
              <w:rPr>
                <w:lang w:val="tr-TR"/>
              </w:rPr>
              <w:t>Sahanın bulunduğu alanın 5 km yarıçaplı alan dışında yer altı suyu mevcut olması</w:t>
            </w:r>
          </w:p>
        </w:tc>
        <w:tc>
          <w:tcPr>
            <w:tcW w:w="1692" w:type="dxa"/>
            <w:vAlign w:val="center"/>
          </w:tcPr>
          <w:p w14:paraId="4A52C1A8" w14:textId="77777777" w:rsidR="00A7602A" w:rsidRPr="00857DA3" w:rsidRDefault="009B69F8" w:rsidP="00BC37B5">
            <w:pPr>
              <w:tabs>
                <w:tab w:val="left" w:pos="2340"/>
              </w:tabs>
              <w:rPr>
                <w:lang w:val="tr-TR"/>
              </w:rPr>
            </w:pPr>
            <w:r w:rsidRPr="00857DA3">
              <w:rPr>
                <w:lang w:val="tr-TR"/>
              </w:rPr>
              <w:t>0,25</w:t>
            </w:r>
          </w:p>
        </w:tc>
      </w:tr>
      <w:tr w:rsidR="00A7602A" w:rsidRPr="00857DA3" w14:paraId="73C67BA5" w14:textId="77777777" w:rsidTr="00997901">
        <w:tc>
          <w:tcPr>
            <w:tcW w:w="10053" w:type="dxa"/>
            <w:gridSpan w:val="2"/>
          </w:tcPr>
          <w:p w14:paraId="12417231" w14:textId="77777777" w:rsidR="005B1388" w:rsidRPr="00857DA3" w:rsidRDefault="009B69F8" w:rsidP="00BC37B5">
            <w:pPr>
              <w:numPr>
                <w:ilvl w:val="0"/>
                <w:numId w:val="6"/>
              </w:numPr>
              <w:tabs>
                <w:tab w:val="left" w:pos="2340"/>
              </w:tabs>
              <w:rPr>
                <w:b/>
                <w:lang w:val="tr-TR"/>
              </w:rPr>
            </w:pPr>
            <w:r w:rsidRPr="00857DA3">
              <w:rPr>
                <w:b/>
                <w:lang w:val="tr-TR"/>
              </w:rPr>
              <w:t>Sızıntı Suyu Arıtma Tesisi</w:t>
            </w:r>
          </w:p>
        </w:tc>
      </w:tr>
      <w:tr w:rsidR="006547A9" w:rsidRPr="00857DA3" w14:paraId="3A8B7F18" w14:textId="77777777" w:rsidTr="00F87423">
        <w:tc>
          <w:tcPr>
            <w:tcW w:w="8361" w:type="dxa"/>
          </w:tcPr>
          <w:p w14:paraId="20824B79" w14:textId="77777777" w:rsidR="00A7602A" w:rsidRPr="00857DA3" w:rsidRDefault="00A7602A" w:rsidP="00BC37B5">
            <w:pPr>
              <w:tabs>
                <w:tab w:val="left" w:pos="1418"/>
              </w:tabs>
              <w:rPr>
                <w:lang w:val="tr-TR"/>
              </w:rPr>
            </w:pPr>
          </w:p>
        </w:tc>
        <w:tc>
          <w:tcPr>
            <w:tcW w:w="1692" w:type="dxa"/>
          </w:tcPr>
          <w:p w14:paraId="41963567" w14:textId="77777777" w:rsidR="00A7602A" w:rsidRPr="00857DA3" w:rsidRDefault="009B69F8" w:rsidP="00BC37B5">
            <w:pPr>
              <w:tabs>
                <w:tab w:val="left" w:pos="2340"/>
              </w:tabs>
              <w:rPr>
                <w:lang w:val="tr-TR"/>
              </w:rPr>
            </w:pPr>
            <w:r w:rsidRPr="00857DA3">
              <w:rPr>
                <w:lang w:val="tr-TR"/>
              </w:rPr>
              <w:t>Puanlama</w:t>
            </w:r>
          </w:p>
        </w:tc>
      </w:tr>
      <w:tr w:rsidR="006547A9" w:rsidRPr="00857DA3" w14:paraId="1FE5D0AE" w14:textId="77777777" w:rsidTr="00F87423">
        <w:tc>
          <w:tcPr>
            <w:tcW w:w="8361" w:type="dxa"/>
          </w:tcPr>
          <w:p w14:paraId="14978AEC" w14:textId="77777777" w:rsidR="00A7602A" w:rsidRPr="00857DA3" w:rsidRDefault="009B69F8" w:rsidP="00BC37B5">
            <w:pPr>
              <w:tabs>
                <w:tab w:val="left" w:pos="1418"/>
              </w:tabs>
              <w:rPr>
                <w:lang w:val="tr-TR"/>
              </w:rPr>
            </w:pPr>
            <w:r w:rsidRPr="00857DA3">
              <w:rPr>
                <w:lang w:val="tr-TR"/>
              </w:rPr>
              <w:t>Sahada Sızıntı Suyu Arıtma Tesisi varsa</w:t>
            </w:r>
            <w:r w:rsidRPr="00857DA3">
              <w:rPr>
                <w:lang w:val="tr-TR"/>
              </w:rPr>
              <w:tab/>
            </w:r>
            <w:r w:rsidRPr="00857DA3">
              <w:rPr>
                <w:lang w:val="tr-TR"/>
              </w:rPr>
              <w:tab/>
            </w:r>
            <w:r w:rsidRPr="00857DA3">
              <w:rPr>
                <w:lang w:val="tr-TR"/>
              </w:rPr>
              <w:tab/>
            </w:r>
          </w:p>
        </w:tc>
        <w:tc>
          <w:tcPr>
            <w:tcW w:w="1692" w:type="dxa"/>
            <w:vAlign w:val="center"/>
          </w:tcPr>
          <w:p w14:paraId="14B932FD" w14:textId="77777777" w:rsidR="00A7602A" w:rsidRPr="00857DA3" w:rsidRDefault="009B69F8" w:rsidP="00BC37B5">
            <w:pPr>
              <w:tabs>
                <w:tab w:val="left" w:pos="2340"/>
              </w:tabs>
              <w:rPr>
                <w:lang w:val="tr-TR"/>
              </w:rPr>
            </w:pPr>
            <w:r w:rsidRPr="00857DA3">
              <w:rPr>
                <w:lang w:val="tr-TR"/>
              </w:rPr>
              <w:t>1,0</w:t>
            </w:r>
          </w:p>
        </w:tc>
      </w:tr>
      <w:tr w:rsidR="006547A9" w:rsidRPr="00857DA3" w14:paraId="0CFF51AE" w14:textId="77777777" w:rsidTr="00F87423">
        <w:tc>
          <w:tcPr>
            <w:tcW w:w="8361" w:type="dxa"/>
          </w:tcPr>
          <w:p w14:paraId="4E83629A" w14:textId="77777777" w:rsidR="00A7602A" w:rsidRPr="00857DA3" w:rsidRDefault="009B69F8" w:rsidP="00BC37B5">
            <w:pPr>
              <w:tabs>
                <w:tab w:val="left" w:pos="1418"/>
              </w:tabs>
              <w:rPr>
                <w:lang w:val="tr-TR"/>
              </w:rPr>
            </w:pPr>
            <w:r w:rsidRPr="00857DA3">
              <w:rPr>
                <w:lang w:val="tr-TR"/>
              </w:rPr>
              <w:t>Sahada sadece Sızıntı Suyu Geri Devir Sistemi varsa</w:t>
            </w:r>
          </w:p>
        </w:tc>
        <w:tc>
          <w:tcPr>
            <w:tcW w:w="1692" w:type="dxa"/>
            <w:vAlign w:val="center"/>
          </w:tcPr>
          <w:p w14:paraId="216A7B0C" w14:textId="77777777" w:rsidR="00A7602A" w:rsidRPr="00857DA3" w:rsidRDefault="009B69F8" w:rsidP="00BC37B5">
            <w:pPr>
              <w:tabs>
                <w:tab w:val="left" w:pos="2340"/>
              </w:tabs>
              <w:rPr>
                <w:lang w:val="tr-TR"/>
              </w:rPr>
            </w:pPr>
            <w:r w:rsidRPr="00857DA3">
              <w:rPr>
                <w:lang w:val="tr-TR"/>
              </w:rPr>
              <w:t>0,50</w:t>
            </w:r>
          </w:p>
        </w:tc>
      </w:tr>
      <w:tr w:rsidR="006547A9" w:rsidRPr="00857DA3" w14:paraId="13C00412" w14:textId="77777777" w:rsidTr="00F87423">
        <w:tc>
          <w:tcPr>
            <w:tcW w:w="8361" w:type="dxa"/>
          </w:tcPr>
          <w:p w14:paraId="39ED3D47" w14:textId="77777777" w:rsidR="00A7602A" w:rsidRPr="00857DA3" w:rsidRDefault="009B69F8" w:rsidP="00BC37B5">
            <w:pPr>
              <w:tabs>
                <w:tab w:val="left" w:pos="1418"/>
              </w:tabs>
              <w:rPr>
                <w:lang w:val="tr-TR"/>
              </w:rPr>
            </w:pPr>
            <w:r w:rsidRPr="00857DA3">
              <w:rPr>
                <w:lang w:val="tr-TR"/>
              </w:rPr>
              <w:t>Sızıntı suyu dengeleme havuzunda toplanarak tesis dışındaki bir arıtma tesisine taşınıyorsa</w:t>
            </w:r>
          </w:p>
        </w:tc>
        <w:tc>
          <w:tcPr>
            <w:tcW w:w="1692" w:type="dxa"/>
            <w:vAlign w:val="center"/>
          </w:tcPr>
          <w:p w14:paraId="5D54A80E" w14:textId="77777777" w:rsidR="00A7602A" w:rsidRPr="00857DA3" w:rsidRDefault="009B69F8" w:rsidP="00BC37B5">
            <w:pPr>
              <w:tabs>
                <w:tab w:val="left" w:pos="2340"/>
              </w:tabs>
              <w:rPr>
                <w:lang w:val="tr-TR"/>
              </w:rPr>
            </w:pPr>
            <w:r w:rsidRPr="00857DA3">
              <w:rPr>
                <w:lang w:val="tr-TR"/>
              </w:rPr>
              <w:t>0,25</w:t>
            </w:r>
          </w:p>
        </w:tc>
      </w:tr>
      <w:tr w:rsidR="006547A9" w:rsidRPr="00857DA3" w14:paraId="34AB82F8" w14:textId="77777777" w:rsidTr="00F87423">
        <w:tc>
          <w:tcPr>
            <w:tcW w:w="8361" w:type="dxa"/>
          </w:tcPr>
          <w:p w14:paraId="4868D7FE" w14:textId="77777777" w:rsidR="00A7602A" w:rsidRPr="00857DA3" w:rsidRDefault="009B69F8" w:rsidP="00BC37B5">
            <w:pPr>
              <w:tabs>
                <w:tab w:val="left" w:pos="1418"/>
              </w:tabs>
              <w:rPr>
                <w:lang w:val="tr-TR"/>
              </w:rPr>
            </w:pPr>
            <w:r w:rsidRPr="00857DA3">
              <w:rPr>
                <w:lang w:val="tr-TR"/>
              </w:rPr>
              <w:t>Sızıntı suyu dengeleme havuzunda bekletiliyorsa</w:t>
            </w:r>
          </w:p>
        </w:tc>
        <w:tc>
          <w:tcPr>
            <w:tcW w:w="1692" w:type="dxa"/>
            <w:vAlign w:val="center"/>
          </w:tcPr>
          <w:p w14:paraId="7933009D" w14:textId="77777777" w:rsidR="00A7602A" w:rsidRPr="00857DA3" w:rsidRDefault="009B69F8" w:rsidP="00BC37B5">
            <w:pPr>
              <w:tabs>
                <w:tab w:val="left" w:pos="2340"/>
              </w:tabs>
              <w:rPr>
                <w:lang w:val="tr-TR"/>
              </w:rPr>
            </w:pPr>
            <w:r w:rsidRPr="00857DA3">
              <w:rPr>
                <w:lang w:val="tr-TR"/>
              </w:rPr>
              <w:t>0</w:t>
            </w:r>
          </w:p>
        </w:tc>
      </w:tr>
      <w:tr w:rsidR="00A7602A" w:rsidRPr="00857DA3" w14:paraId="5D34F0BE" w14:textId="77777777" w:rsidTr="00997901">
        <w:tc>
          <w:tcPr>
            <w:tcW w:w="10053" w:type="dxa"/>
            <w:gridSpan w:val="2"/>
          </w:tcPr>
          <w:p w14:paraId="32CC285B" w14:textId="77777777" w:rsidR="005B1388" w:rsidRPr="00857DA3" w:rsidRDefault="009B69F8" w:rsidP="00BC37B5">
            <w:pPr>
              <w:numPr>
                <w:ilvl w:val="0"/>
                <w:numId w:val="6"/>
              </w:numPr>
              <w:rPr>
                <w:b/>
                <w:lang w:val="tr-TR"/>
              </w:rPr>
            </w:pPr>
            <w:r w:rsidRPr="00857DA3">
              <w:rPr>
                <w:b/>
                <w:lang w:val="tr-TR"/>
              </w:rPr>
              <w:t xml:space="preserve">Gaz Toplama Sistemi </w:t>
            </w:r>
          </w:p>
        </w:tc>
      </w:tr>
      <w:tr w:rsidR="006547A9" w:rsidRPr="00857DA3" w14:paraId="6E6BBD8C" w14:textId="77777777" w:rsidTr="00F87423">
        <w:tc>
          <w:tcPr>
            <w:tcW w:w="8361" w:type="dxa"/>
          </w:tcPr>
          <w:p w14:paraId="53048004" w14:textId="77777777" w:rsidR="00A7602A" w:rsidRPr="00857DA3" w:rsidRDefault="009B69F8" w:rsidP="00BC37B5">
            <w:pPr>
              <w:tabs>
                <w:tab w:val="left" w:pos="1418"/>
              </w:tabs>
              <w:rPr>
                <w:lang w:val="tr-TR"/>
              </w:rPr>
            </w:pPr>
            <w:r w:rsidRPr="00857DA3">
              <w:rPr>
                <w:lang w:val="tr-TR"/>
              </w:rPr>
              <w:t>Sahada gaz toplama ve işleme sistemi varsa</w:t>
            </w:r>
            <w:r w:rsidRPr="00857DA3">
              <w:rPr>
                <w:lang w:val="tr-TR"/>
              </w:rPr>
              <w:tab/>
            </w:r>
            <w:r w:rsidRPr="00857DA3">
              <w:rPr>
                <w:lang w:val="tr-TR"/>
              </w:rPr>
              <w:tab/>
            </w:r>
          </w:p>
        </w:tc>
        <w:tc>
          <w:tcPr>
            <w:tcW w:w="1692" w:type="dxa"/>
          </w:tcPr>
          <w:p w14:paraId="6EAFEEDE" w14:textId="77777777" w:rsidR="00A7602A" w:rsidRPr="00857DA3" w:rsidRDefault="009B69F8" w:rsidP="00BC37B5">
            <w:pPr>
              <w:tabs>
                <w:tab w:val="left" w:pos="2340"/>
              </w:tabs>
              <w:rPr>
                <w:lang w:val="tr-TR"/>
              </w:rPr>
            </w:pPr>
            <w:r w:rsidRPr="00857DA3">
              <w:rPr>
                <w:lang w:val="tr-TR"/>
              </w:rPr>
              <w:t>1</w:t>
            </w:r>
          </w:p>
        </w:tc>
      </w:tr>
      <w:tr w:rsidR="006547A9" w:rsidRPr="00857DA3" w14:paraId="46F4C2EB" w14:textId="77777777" w:rsidTr="00F87423">
        <w:tc>
          <w:tcPr>
            <w:tcW w:w="8361" w:type="dxa"/>
          </w:tcPr>
          <w:p w14:paraId="36538A4A" w14:textId="77777777" w:rsidR="00A7602A" w:rsidRPr="00857DA3" w:rsidRDefault="009B69F8" w:rsidP="00BC37B5">
            <w:pPr>
              <w:tabs>
                <w:tab w:val="left" w:pos="1418"/>
              </w:tabs>
              <w:rPr>
                <w:lang w:val="tr-TR"/>
              </w:rPr>
            </w:pPr>
            <w:r w:rsidRPr="00857DA3">
              <w:rPr>
                <w:lang w:val="tr-TR"/>
              </w:rPr>
              <w:t>Sahada gazlar toplanarak meşalelerde yakılıyorsa</w:t>
            </w:r>
          </w:p>
        </w:tc>
        <w:tc>
          <w:tcPr>
            <w:tcW w:w="1692" w:type="dxa"/>
          </w:tcPr>
          <w:p w14:paraId="3DECF80C" w14:textId="77777777" w:rsidR="00A7602A" w:rsidRPr="00857DA3" w:rsidRDefault="009B69F8" w:rsidP="00BC37B5">
            <w:pPr>
              <w:tabs>
                <w:tab w:val="left" w:pos="2340"/>
              </w:tabs>
              <w:rPr>
                <w:lang w:val="tr-TR"/>
              </w:rPr>
            </w:pPr>
            <w:r w:rsidRPr="00857DA3">
              <w:rPr>
                <w:lang w:val="tr-TR"/>
              </w:rPr>
              <w:t>0,75</w:t>
            </w:r>
          </w:p>
        </w:tc>
      </w:tr>
      <w:tr w:rsidR="006547A9" w:rsidRPr="00857DA3" w14:paraId="655D875E" w14:textId="77777777" w:rsidTr="00F87423">
        <w:tc>
          <w:tcPr>
            <w:tcW w:w="8361" w:type="dxa"/>
          </w:tcPr>
          <w:p w14:paraId="36E6940D" w14:textId="77777777" w:rsidR="00A7602A" w:rsidRPr="00857DA3" w:rsidRDefault="009B69F8" w:rsidP="00BC37B5">
            <w:pPr>
              <w:tabs>
                <w:tab w:val="left" w:pos="1418"/>
              </w:tabs>
              <w:rPr>
                <w:lang w:val="tr-TR"/>
              </w:rPr>
            </w:pPr>
            <w:r w:rsidRPr="00857DA3">
              <w:rPr>
                <w:lang w:val="tr-TR"/>
              </w:rPr>
              <w:t>Sahada gazlar toplanarak atmosfere veriliyorsa</w:t>
            </w:r>
          </w:p>
        </w:tc>
        <w:tc>
          <w:tcPr>
            <w:tcW w:w="1692" w:type="dxa"/>
          </w:tcPr>
          <w:p w14:paraId="46CA9907" w14:textId="77777777" w:rsidR="00A7602A" w:rsidRPr="00857DA3" w:rsidRDefault="009B69F8" w:rsidP="00BC37B5">
            <w:pPr>
              <w:tabs>
                <w:tab w:val="left" w:pos="2340"/>
              </w:tabs>
              <w:rPr>
                <w:lang w:val="tr-TR"/>
              </w:rPr>
            </w:pPr>
            <w:r w:rsidRPr="00857DA3">
              <w:rPr>
                <w:lang w:val="tr-TR"/>
              </w:rPr>
              <w:t>0,25</w:t>
            </w:r>
          </w:p>
        </w:tc>
      </w:tr>
      <w:tr w:rsidR="006547A9" w:rsidRPr="00857DA3" w14:paraId="32DD54F5" w14:textId="77777777" w:rsidTr="00F87423">
        <w:tc>
          <w:tcPr>
            <w:tcW w:w="8361" w:type="dxa"/>
          </w:tcPr>
          <w:p w14:paraId="501F1B95" w14:textId="77777777" w:rsidR="00A7602A" w:rsidRPr="00857DA3" w:rsidRDefault="009B69F8" w:rsidP="00BC37B5">
            <w:pPr>
              <w:tabs>
                <w:tab w:val="left" w:pos="1418"/>
              </w:tabs>
              <w:rPr>
                <w:lang w:val="tr-TR"/>
              </w:rPr>
            </w:pPr>
            <w:r w:rsidRPr="00857DA3">
              <w:rPr>
                <w:lang w:val="tr-TR"/>
              </w:rPr>
              <w:t>Sahada gaz toplama sistemi yoksa</w:t>
            </w:r>
          </w:p>
        </w:tc>
        <w:tc>
          <w:tcPr>
            <w:tcW w:w="1692" w:type="dxa"/>
          </w:tcPr>
          <w:p w14:paraId="5471F553" w14:textId="77777777" w:rsidR="00A7602A" w:rsidRPr="00857DA3" w:rsidRDefault="009B69F8" w:rsidP="00BC37B5">
            <w:pPr>
              <w:tabs>
                <w:tab w:val="left" w:pos="2340"/>
              </w:tabs>
              <w:rPr>
                <w:lang w:val="tr-TR"/>
              </w:rPr>
            </w:pPr>
            <w:r w:rsidRPr="00857DA3">
              <w:rPr>
                <w:lang w:val="tr-TR"/>
              </w:rPr>
              <w:t>0</w:t>
            </w:r>
          </w:p>
        </w:tc>
      </w:tr>
      <w:tr w:rsidR="006547A9" w:rsidRPr="00857DA3" w14:paraId="2515CDAE" w14:textId="77777777" w:rsidTr="00F87423">
        <w:tc>
          <w:tcPr>
            <w:tcW w:w="8361" w:type="dxa"/>
          </w:tcPr>
          <w:p w14:paraId="701112BE" w14:textId="77777777" w:rsidR="00062E07" w:rsidRPr="00857DA3" w:rsidRDefault="00062E07" w:rsidP="00BC37B5">
            <w:pPr>
              <w:tabs>
                <w:tab w:val="left" w:pos="1418"/>
              </w:tabs>
              <w:rPr>
                <w:lang w:val="tr-TR"/>
              </w:rPr>
            </w:pPr>
          </w:p>
        </w:tc>
        <w:tc>
          <w:tcPr>
            <w:tcW w:w="1692" w:type="dxa"/>
          </w:tcPr>
          <w:p w14:paraId="5A08F7C3" w14:textId="77777777" w:rsidR="00062E07" w:rsidRPr="00857DA3" w:rsidRDefault="00062E07" w:rsidP="00BC37B5">
            <w:pPr>
              <w:tabs>
                <w:tab w:val="left" w:pos="2340"/>
              </w:tabs>
              <w:rPr>
                <w:lang w:val="tr-TR"/>
              </w:rPr>
            </w:pPr>
          </w:p>
        </w:tc>
      </w:tr>
      <w:tr w:rsidR="00062E07" w:rsidRPr="00857DA3" w14:paraId="09A23BC2" w14:textId="77777777" w:rsidTr="00F87423">
        <w:trPr>
          <w:trHeight w:val="114"/>
        </w:trPr>
        <w:tc>
          <w:tcPr>
            <w:tcW w:w="10053" w:type="dxa"/>
            <w:gridSpan w:val="2"/>
          </w:tcPr>
          <w:p w14:paraId="46B43000" w14:textId="609735C8" w:rsidR="000729C3" w:rsidRPr="00857DA3" w:rsidRDefault="009B69F8" w:rsidP="00BC37B5">
            <w:pPr>
              <w:tabs>
                <w:tab w:val="left" w:pos="2340"/>
              </w:tabs>
              <w:jc w:val="center"/>
              <w:rPr>
                <w:b/>
                <w:lang w:val="tr-TR"/>
              </w:rPr>
            </w:pPr>
            <w:r w:rsidRPr="00857DA3">
              <w:rPr>
                <w:b/>
                <w:lang w:val="tr-TR"/>
              </w:rPr>
              <w:t>II. BÖLÜM</w:t>
            </w:r>
          </w:p>
        </w:tc>
      </w:tr>
      <w:tr w:rsidR="00062E07" w:rsidRPr="00857DA3" w14:paraId="05777E3E" w14:textId="77777777" w:rsidTr="00E028C0">
        <w:tc>
          <w:tcPr>
            <w:tcW w:w="10053" w:type="dxa"/>
            <w:gridSpan w:val="2"/>
          </w:tcPr>
          <w:p w14:paraId="2FDB2718" w14:textId="77777777" w:rsidR="005B1388" w:rsidRPr="00857DA3" w:rsidRDefault="009B69F8" w:rsidP="00BC37B5">
            <w:pPr>
              <w:numPr>
                <w:ilvl w:val="0"/>
                <w:numId w:val="8"/>
              </w:numPr>
              <w:tabs>
                <w:tab w:val="left" w:pos="2340"/>
              </w:tabs>
              <w:rPr>
                <w:b/>
                <w:lang w:val="tr-TR"/>
              </w:rPr>
            </w:pPr>
            <w:r w:rsidRPr="00857DA3">
              <w:rPr>
                <w:b/>
                <w:lang w:val="tr-TR"/>
              </w:rPr>
              <w:t>Düzenli Depolama Sahalarının Kullanılabilir Hacimleri</w:t>
            </w:r>
          </w:p>
        </w:tc>
      </w:tr>
      <w:tr w:rsidR="006547A9" w:rsidRPr="00857DA3" w14:paraId="12DD12A4" w14:textId="77777777" w:rsidTr="00F87423">
        <w:tc>
          <w:tcPr>
            <w:tcW w:w="8361" w:type="dxa"/>
          </w:tcPr>
          <w:p w14:paraId="5432BEAE" w14:textId="77777777" w:rsidR="00062E07" w:rsidRPr="00857DA3" w:rsidRDefault="00062E07" w:rsidP="00BC37B5">
            <w:pPr>
              <w:tabs>
                <w:tab w:val="left" w:pos="2340"/>
              </w:tabs>
              <w:rPr>
                <w:lang w:val="tr-TR"/>
              </w:rPr>
            </w:pPr>
          </w:p>
        </w:tc>
        <w:tc>
          <w:tcPr>
            <w:tcW w:w="1692" w:type="dxa"/>
          </w:tcPr>
          <w:p w14:paraId="39C9EEDB" w14:textId="77777777" w:rsidR="00062E07" w:rsidRPr="00857DA3" w:rsidRDefault="009B69F8" w:rsidP="00BC37B5">
            <w:pPr>
              <w:tabs>
                <w:tab w:val="left" w:pos="2340"/>
              </w:tabs>
              <w:rPr>
                <w:lang w:val="tr-TR"/>
              </w:rPr>
            </w:pPr>
            <w:r w:rsidRPr="00857DA3">
              <w:rPr>
                <w:lang w:val="tr-TR"/>
              </w:rPr>
              <w:t>Puanlama</w:t>
            </w:r>
          </w:p>
        </w:tc>
      </w:tr>
      <w:tr w:rsidR="006547A9" w:rsidRPr="00857DA3" w14:paraId="3BEEDAA6" w14:textId="77777777" w:rsidTr="00F87423">
        <w:tc>
          <w:tcPr>
            <w:tcW w:w="8361" w:type="dxa"/>
          </w:tcPr>
          <w:p w14:paraId="4620D134" w14:textId="77777777" w:rsidR="00062E07" w:rsidRPr="00857DA3" w:rsidRDefault="009B69F8" w:rsidP="00BC37B5">
            <w:pPr>
              <w:tabs>
                <w:tab w:val="left" w:pos="5387"/>
              </w:tabs>
              <w:rPr>
                <w:lang w:val="tr-TR"/>
              </w:rPr>
            </w:pPr>
            <w:r w:rsidRPr="00857DA3">
              <w:rPr>
                <w:lang w:val="tr-TR"/>
              </w:rPr>
              <w:t>Depolanabilir atık hacmi &gt; 2 Milyon m³</w:t>
            </w:r>
            <w:r w:rsidRPr="00857DA3">
              <w:rPr>
                <w:lang w:val="tr-TR"/>
              </w:rPr>
              <w:tab/>
            </w:r>
          </w:p>
        </w:tc>
        <w:tc>
          <w:tcPr>
            <w:tcW w:w="1692" w:type="dxa"/>
          </w:tcPr>
          <w:p w14:paraId="7406977F" w14:textId="77777777" w:rsidR="00062E07" w:rsidRPr="00857DA3" w:rsidRDefault="009B69F8" w:rsidP="00BC37B5">
            <w:pPr>
              <w:tabs>
                <w:tab w:val="left" w:pos="2340"/>
              </w:tabs>
              <w:rPr>
                <w:lang w:val="tr-TR"/>
              </w:rPr>
            </w:pPr>
            <w:r w:rsidRPr="00857DA3">
              <w:rPr>
                <w:lang w:val="tr-TR"/>
              </w:rPr>
              <w:t>1,0</w:t>
            </w:r>
          </w:p>
        </w:tc>
      </w:tr>
      <w:tr w:rsidR="006547A9" w:rsidRPr="00857DA3" w14:paraId="07DAB6AC" w14:textId="77777777" w:rsidTr="00F87423">
        <w:tc>
          <w:tcPr>
            <w:tcW w:w="8361" w:type="dxa"/>
          </w:tcPr>
          <w:p w14:paraId="5546E15A" w14:textId="77777777" w:rsidR="00062E07" w:rsidRPr="00857DA3" w:rsidRDefault="009B69F8" w:rsidP="00BC37B5">
            <w:pPr>
              <w:tabs>
                <w:tab w:val="left" w:pos="2340"/>
              </w:tabs>
              <w:rPr>
                <w:lang w:val="tr-TR"/>
              </w:rPr>
            </w:pPr>
            <w:r w:rsidRPr="00857DA3">
              <w:rPr>
                <w:lang w:val="tr-TR"/>
              </w:rPr>
              <w:t>Depolanabilir atık hacmi yaklaşık 1 Milyon m³</w:t>
            </w:r>
          </w:p>
        </w:tc>
        <w:tc>
          <w:tcPr>
            <w:tcW w:w="1692" w:type="dxa"/>
          </w:tcPr>
          <w:p w14:paraId="1B402BBD" w14:textId="77777777" w:rsidR="00062E07" w:rsidRPr="00857DA3" w:rsidRDefault="009B69F8" w:rsidP="00BC37B5">
            <w:pPr>
              <w:tabs>
                <w:tab w:val="left" w:pos="2340"/>
              </w:tabs>
              <w:rPr>
                <w:lang w:val="tr-TR"/>
              </w:rPr>
            </w:pPr>
            <w:r w:rsidRPr="00857DA3">
              <w:rPr>
                <w:lang w:val="tr-TR"/>
              </w:rPr>
              <w:t>0,5</w:t>
            </w:r>
          </w:p>
        </w:tc>
      </w:tr>
      <w:tr w:rsidR="006547A9" w:rsidRPr="00857DA3" w14:paraId="12101CCF" w14:textId="77777777" w:rsidTr="00F87423">
        <w:tc>
          <w:tcPr>
            <w:tcW w:w="8361" w:type="dxa"/>
          </w:tcPr>
          <w:p w14:paraId="6C9EA31F" w14:textId="77777777" w:rsidR="00062E07" w:rsidRPr="00857DA3" w:rsidRDefault="009B69F8" w:rsidP="00BC37B5">
            <w:pPr>
              <w:tabs>
                <w:tab w:val="left" w:pos="2340"/>
              </w:tabs>
              <w:rPr>
                <w:lang w:val="tr-TR"/>
              </w:rPr>
            </w:pPr>
            <w:r w:rsidRPr="00857DA3">
              <w:rPr>
                <w:lang w:val="tr-TR"/>
              </w:rPr>
              <w:t>Depolanabilir atık hacmi yaklaşık 0,5 Milyon m³</w:t>
            </w:r>
          </w:p>
        </w:tc>
        <w:tc>
          <w:tcPr>
            <w:tcW w:w="1692" w:type="dxa"/>
          </w:tcPr>
          <w:p w14:paraId="1CE4D6C6" w14:textId="77777777" w:rsidR="00062E07" w:rsidRPr="00857DA3" w:rsidRDefault="009B69F8" w:rsidP="00BC37B5">
            <w:pPr>
              <w:tabs>
                <w:tab w:val="left" w:pos="2340"/>
              </w:tabs>
              <w:rPr>
                <w:lang w:val="tr-TR"/>
              </w:rPr>
            </w:pPr>
            <w:r w:rsidRPr="00857DA3">
              <w:rPr>
                <w:lang w:val="tr-TR"/>
              </w:rPr>
              <w:t>0</w:t>
            </w:r>
          </w:p>
        </w:tc>
      </w:tr>
      <w:tr w:rsidR="00062E07" w:rsidRPr="00857DA3" w14:paraId="70961C67" w14:textId="77777777" w:rsidTr="00E028C0">
        <w:tc>
          <w:tcPr>
            <w:tcW w:w="10053" w:type="dxa"/>
            <w:gridSpan w:val="2"/>
          </w:tcPr>
          <w:p w14:paraId="0F2DF17E" w14:textId="77777777" w:rsidR="005B1388" w:rsidRPr="00857DA3" w:rsidRDefault="009B69F8" w:rsidP="00BC37B5">
            <w:pPr>
              <w:numPr>
                <w:ilvl w:val="0"/>
                <w:numId w:val="8"/>
              </w:numPr>
              <w:tabs>
                <w:tab w:val="left" w:pos="2340"/>
              </w:tabs>
              <w:rPr>
                <w:b/>
                <w:lang w:val="tr-TR"/>
              </w:rPr>
            </w:pPr>
            <w:r w:rsidRPr="00857DA3">
              <w:rPr>
                <w:b/>
                <w:lang w:val="tr-TR"/>
              </w:rPr>
              <w:t>Düzenli Depolama Hacminin Alana Oranı</w:t>
            </w:r>
          </w:p>
        </w:tc>
      </w:tr>
      <w:tr w:rsidR="006547A9" w:rsidRPr="00857DA3" w14:paraId="0D5D770A" w14:textId="77777777" w:rsidTr="00F87423">
        <w:tc>
          <w:tcPr>
            <w:tcW w:w="8361" w:type="dxa"/>
          </w:tcPr>
          <w:p w14:paraId="49CC8D02" w14:textId="77777777" w:rsidR="00062E07" w:rsidRPr="00857DA3" w:rsidRDefault="00062E07" w:rsidP="00BC37B5">
            <w:pPr>
              <w:tabs>
                <w:tab w:val="left" w:pos="2340"/>
              </w:tabs>
              <w:rPr>
                <w:lang w:val="tr-TR"/>
              </w:rPr>
            </w:pPr>
          </w:p>
        </w:tc>
        <w:tc>
          <w:tcPr>
            <w:tcW w:w="1692" w:type="dxa"/>
          </w:tcPr>
          <w:p w14:paraId="474A6DA7" w14:textId="77777777" w:rsidR="00062E07" w:rsidRPr="00857DA3" w:rsidRDefault="009B69F8" w:rsidP="00BC37B5">
            <w:pPr>
              <w:tabs>
                <w:tab w:val="left" w:pos="2340"/>
              </w:tabs>
              <w:rPr>
                <w:lang w:val="tr-TR"/>
              </w:rPr>
            </w:pPr>
            <w:r w:rsidRPr="00857DA3">
              <w:rPr>
                <w:lang w:val="tr-TR"/>
              </w:rPr>
              <w:t>Puanlama</w:t>
            </w:r>
          </w:p>
        </w:tc>
      </w:tr>
      <w:tr w:rsidR="006547A9" w:rsidRPr="00857DA3" w14:paraId="713DD472" w14:textId="77777777" w:rsidTr="00F87423">
        <w:tc>
          <w:tcPr>
            <w:tcW w:w="8361" w:type="dxa"/>
          </w:tcPr>
          <w:p w14:paraId="55AC662A" w14:textId="77777777" w:rsidR="00062E07" w:rsidRPr="00857DA3" w:rsidRDefault="009B69F8" w:rsidP="00BC37B5">
            <w:pPr>
              <w:tabs>
                <w:tab w:val="left" w:pos="2340"/>
              </w:tabs>
              <w:rPr>
                <w:lang w:val="tr-TR"/>
              </w:rPr>
            </w:pPr>
            <w:r w:rsidRPr="00857DA3">
              <w:rPr>
                <w:lang w:val="tr-TR"/>
              </w:rPr>
              <w:t>Düzenli depolama hacim - alan oranı &gt; 20 m³/m²</w:t>
            </w:r>
          </w:p>
        </w:tc>
        <w:tc>
          <w:tcPr>
            <w:tcW w:w="1692" w:type="dxa"/>
          </w:tcPr>
          <w:p w14:paraId="51D8478D" w14:textId="77777777" w:rsidR="00062E07" w:rsidRPr="00857DA3" w:rsidRDefault="009B69F8" w:rsidP="00BC37B5">
            <w:pPr>
              <w:tabs>
                <w:tab w:val="left" w:pos="2340"/>
              </w:tabs>
              <w:rPr>
                <w:lang w:val="tr-TR"/>
              </w:rPr>
            </w:pPr>
            <w:r w:rsidRPr="00857DA3">
              <w:rPr>
                <w:lang w:val="tr-TR"/>
              </w:rPr>
              <w:t>1,0</w:t>
            </w:r>
          </w:p>
        </w:tc>
      </w:tr>
      <w:tr w:rsidR="006547A9" w:rsidRPr="00857DA3" w14:paraId="479080A9" w14:textId="77777777" w:rsidTr="00F87423">
        <w:tc>
          <w:tcPr>
            <w:tcW w:w="8361" w:type="dxa"/>
          </w:tcPr>
          <w:p w14:paraId="6C0C0CA7" w14:textId="77777777" w:rsidR="00062E07" w:rsidRPr="00857DA3" w:rsidRDefault="009B69F8" w:rsidP="00BC37B5">
            <w:pPr>
              <w:tabs>
                <w:tab w:val="left" w:pos="2340"/>
              </w:tabs>
              <w:rPr>
                <w:lang w:val="tr-TR"/>
              </w:rPr>
            </w:pPr>
            <w:r w:rsidRPr="00857DA3">
              <w:rPr>
                <w:lang w:val="tr-TR"/>
              </w:rPr>
              <w:t xml:space="preserve">Düzenli depolama hacim - alan oranı yaklaşık 20 m³/m²  </w:t>
            </w:r>
          </w:p>
        </w:tc>
        <w:tc>
          <w:tcPr>
            <w:tcW w:w="1692" w:type="dxa"/>
          </w:tcPr>
          <w:p w14:paraId="254E4A98" w14:textId="77777777" w:rsidR="00062E07" w:rsidRPr="00857DA3" w:rsidRDefault="009B69F8" w:rsidP="00BC37B5">
            <w:pPr>
              <w:tabs>
                <w:tab w:val="left" w:pos="2340"/>
              </w:tabs>
              <w:rPr>
                <w:lang w:val="tr-TR"/>
              </w:rPr>
            </w:pPr>
            <w:r w:rsidRPr="00857DA3">
              <w:rPr>
                <w:lang w:val="tr-TR"/>
              </w:rPr>
              <w:t>0,75</w:t>
            </w:r>
          </w:p>
        </w:tc>
      </w:tr>
      <w:tr w:rsidR="006547A9" w:rsidRPr="00857DA3" w14:paraId="72367C67" w14:textId="77777777" w:rsidTr="00F87423">
        <w:tc>
          <w:tcPr>
            <w:tcW w:w="8361" w:type="dxa"/>
          </w:tcPr>
          <w:p w14:paraId="0DA4AC43" w14:textId="77777777" w:rsidR="00062E07" w:rsidRPr="00857DA3" w:rsidRDefault="009B69F8" w:rsidP="00BC37B5">
            <w:pPr>
              <w:tabs>
                <w:tab w:val="left" w:pos="2340"/>
              </w:tabs>
              <w:rPr>
                <w:lang w:val="tr-TR"/>
              </w:rPr>
            </w:pPr>
            <w:r w:rsidRPr="00857DA3">
              <w:rPr>
                <w:lang w:val="tr-TR"/>
              </w:rPr>
              <w:t xml:space="preserve">Düzenli depolama hacim - alan oranı &lt; 20 m³/m²    </w:t>
            </w:r>
          </w:p>
        </w:tc>
        <w:tc>
          <w:tcPr>
            <w:tcW w:w="1692" w:type="dxa"/>
          </w:tcPr>
          <w:p w14:paraId="01714A27" w14:textId="77777777" w:rsidR="00062E07" w:rsidRPr="00857DA3" w:rsidRDefault="009B69F8" w:rsidP="00BC37B5">
            <w:pPr>
              <w:tabs>
                <w:tab w:val="left" w:pos="2340"/>
              </w:tabs>
              <w:rPr>
                <w:lang w:val="tr-TR"/>
              </w:rPr>
            </w:pPr>
            <w:r w:rsidRPr="00857DA3">
              <w:rPr>
                <w:lang w:val="tr-TR"/>
              </w:rPr>
              <w:t>0,25</w:t>
            </w:r>
          </w:p>
        </w:tc>
      </w:tr>
    </w:tbl>
    <w:p w14:paraId="3D5C8BB9" w14:textId="77777777" w:rsidR="00A7602A" w:rsidRDefault="00A7602A" w:rsidP="00BC37B5">
      <w:pPr>
        <w:rPr>
          <w:lang w:val="tr-TR"/>
        </w:rPr>
      </w:pPr>
    </w:p>
    <w:p w14:paraId="28E2AFA1" w14:textId="77777777" w:rsidR="005B5DE9" w:rsidRPr="00857DA3" w:rsidRDefault="005B5DE9" w:rsidP="00BC37B5">
      <w:pPr>
        <w:rPr>
          <w:lang w:val="tr-TR"/>
        </w:rPr>
      </w:pPr>
    </w:p>
    <w:tbl>
      <w:tblPr>
        <w:tblW w:w="10569" w:type="dxa"/>
        <w:tblInd w:w="70" w:type="dxa"/>
        <w:tblCellMar>
          <w:left w:w="70" w:type="dxa"/>
          <w:right w:w="70" w:type="dxa"/>
        </w:tblCellMar>
        <w:tblLook w:val="04A0" w:firstRow="1" w:lastRow="0" w:firstColumn="1" w:lastColumn="0" w:noHBand="0" w:noVBand="1"/>
      </w:tblPr>
      <w:tblGrid>
        <w:gridCol w:w="992"/>
        <w:gridCol w:w="2863"/>
        <w:gridCol w:w="871"/>
        <w:gridCol w:w="976"/>
        <w:gridCol w:w="976"/>
        <w:gridCol w:w="1090"/>
        <w:gridCol w:w="204"/>
        <w:gridCol w:w="1548"/>
        <w:gridCol w:w="1049"/>
      </w:tblGrid>
      <w:tr w:rsidR="00630346" w:rsidRPr="00857DA3" w14:paraId="4BF13C77" w14:textId="77777777" w:rsidTr="00630346">
        <w:trPr>
          <w:trHeight w:val="960"/>
        </w:trPr>
        <w:tc>
          <w:tcPr>
            <w:tcW w:w="3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90E27" w14:textId="77777777" w:rsidR="00630346" w:rsidRPr="00857DA3" w:rsidRDefault="009B69F8" w:rsidP="00BC37B5">
            <w:pPr>
              <w:jc w:val="center"/>
              <w:rPr>
                <w:b/>
                <w:color w:val="000000"/>
                <w:sz w:val="18"/>
                <w:szCs w:val="18"/>
                <w:lang w:val="tr-TR" w:eastAsia="tr-TR"/>
              </w:rPr>
            </w:pPr>
            <w:r w:rsidRPr="00857DA3">
              <w:rPr>
                <w:b/>
                <w:color w:val="000000"/>
                <w:sz w:val="18"/>
                <w:szCs w:val="18"/>
                <w:lang w:val="tr-TR"/>
              </w:rPr>
              <w:lastRenderedPageBreak/>
              <w:t>Saha Kriterleri</w:t>
            </w:r>
            <w:bookmarkStart w:id="2" w:name="_GoBack"/>
            <w:bookmarkEnd w:id="2"/>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350AEC2" w14:textId="77777777" w:rsidR="00630346" w:rsidRPr="00857DA3" w:rsidRDefault="009B69F8" w:rsidP="00BC37B5">
            <w:pPr>
              <w:jc w:val="center"/>
              <w:rPr>
                <w:b/>
                <w:color w:val="000000"/>
                <w:sz w:val="18"/>
                <w:szCs w:val="18"/>
                <w:lang w:val="tr-TR"/>
              </w:rPr>
            </w:pPr>
            <w:r w:rsidRPr="00857DA3">
              <w:rPr>
                <w:b/>
                <w:color w:val="000000"/>
                <w:sz w:val="18"/>
                <w:szCs w:val="18"/>
                <w:lang w:val="tr-TR"/>
              </w:rPr>
              <w:t>Ağırlıklı Ana Kriterler</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394D11FB" w14:textId="77777777" w:rsidR="00630346" w:rsidRPr="00857DA3" w:rsidRDefault="009B69F8" w:rsidP="00BC37B5">
            <w:pPr>
              <w:jc w:val="center"/>
              <w:rPr>
                <w:b/>
                <w:color w:val="000000"/>
                <w:sz w:val="18"/>
                <w:szCs w:val="18"/>
                <w:lang w:val="tr-TR"/>
              </w:rPr>
            </w:pPr>
            <w:r w:rsidRPr="00857DA3">
              <w:rPr>
                <w:b/>
                <w:color w:val="000000"/>
                <w:sz w:val="18"/>
                <w:szCs w:val="18"/>
                <w:lang w:val="tr-TR"/>
              </w:rPr>
              <w:t>Ağırlıklı Alt Kriterler</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5CB7AB4A" w14:textId="77777777" w:rsidR="00630346" w:rsidRPr="00857DA3" w:rsidRDefault="009B69F8" w:rsidP="00BC37B5">
            <w:pPr>
              <w:jc w:val="center"/>
              <w:rPr>
                <w:b/>
                <w:color w:val="000000"/>
                <w:sz w:val="18"/>
                <w:szCs w:val="18"/>
                <w:lang w:val="tr-TR"/>
              </w:rPr>
            </w:pPr>
            <w:r w:rsidRPr="00857DA3">
              <w:rPr>
                <w:b/>
                <w:color w:val="000000"/>
                <w:sz w:val="18"/>
                <w:szCs w:val="18"/>
                <w:lang w:val="tr-TR"/>
              </w:rPr>
              <w:t>Ağırlıklı Tekil Kriterler</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0D331F4F" w14:textId="77777777" w:rsidR="00630346" w:rsidRPr="00857DA3" w:rsidRDefault="009B69F8" w:rsidP="00BC37B5">
            <w:pPr>
              <w:jc w:val="center"/>
              <w:rPr>
                <w:b/>
                <w:color w:val="000000"/>
                <w:sz w:val="18"/>
                <w:szCs w:val="18"/>
                <w:lang w:val="tr-TR"/>
              </w:rPr>
            </w:pPr>
            <w:r w:rsidRPr="00857DA3">
              <w:rPr>
                <w:b/>
                <w:color w:val="000000"/>
                <w:sz w:val="18"/>
                <w:szCs w:val="18"/>
                <w:lang w:val="tr-TR"/>
              </w:rPr>
              <w:t>Tekil Kriterlerin Maksimum Puanları</w:t>
            </w:r>
          </w:p>
        </w:tc>
        <w:tc>
          <w:tcPr>
            <w:tcW w:w="204" w:type="dxa"/>
            <w:tcBorders>
              <w:top w:val="nil"/>
              <w:left w:val="nil"/>
              <w:bottom w:val="nil"/>
              <w:right w:val="nil"/>
            </w:tcBorders>
            <w:shd w:val="clear" w:color="auto" w:fill="auto"/>
            <w:vAlign w:val="center"/>
            <w:hideMark/>
          </w:tcPr>
          <w:p w14:paraId="7D44E2FA" w14:textId="77777777" w:rsidR="00630346" w:rsidRPr="00857DA3" w:rsidRDefault="00630346" w:rsidP="00BC37B5">
            <w:pPr>
              <w:jc w:val="center"/>
              <w:rPr>
                <w:b/>
                <w:color w:val="000000"/>
                <w:sz w:val="18"/>
                <w:szCs w:val="18"/>
                <w:lang w:val="tr-TR"/>
              </w:rPr>
            </w:pPr>
          </w:p>
        </w:tc>
        <w:tc>
          <w:tcPr>
            <w:tcW w:w="2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48362" w14:textId="77777777" w:rsidR="00630346" w:rsidRPr="00857DA3" w:rsidRDefault="009B69F8" w:rsidP="00BC37B5">
            <w:pPr>
              <w:jc w:val="center"/>
              <w:rPr>
                <w:b/>
                <w:color w:val="FF0000"/>
                <w:sz w:val="18"/>
                <w:szCs w:val="18"/>
                <w:lang w:val="tr-TR"/>
              </w:rPr>
            </w:pPr>
            <w:r w:rsidRPr="00BC37B5">
              <w:rPr>
                <w:b/>
                <w:sz w:val="18"/>
                <w:szCs w:val="18"/>
                <w:lang w:val="tr-TR"/>
              </w:rPr>
              <w:t>SAHANIN ADI:</w:t>
            </w:r>
          </w:p>
        </w:tc>
      </w:tr>
      <w:tr w:rsidR="00630346" w:rsidRPr="00857DA3" w14:paraId="415A3D52" w14:textId="77777777" w:rsidTr="00460E53">
        <w:trPr>
          <w:trHeight w:val="640"/>
        </w:trPr>
        <w:tc>
          <w:tcPr>
            <w:tcW w:w="3855" w:type="dxa"/>
            <w:gridSpan w:val="2"/>
            <w:vMerge/>
            <w:tcBorders>
              <w:top w:val="single" w:sz="4" w:space="0" w:color="auto"/>
              <w:left w:val="single" w:sz="4" w:space="0" w:color="auto"/>
              <w:bottom w:val="single" w:sz="4" w:space="0" w:color="auto"/>
              <w:right w:val="single" w:sz="4" w:space="0" w:color="auto"/>
            </w:tcBorders>
            <w:vAlign w:val="center"/>
            <w:hideMark/>
          </w:tcPr>
          <w:p w14:paraId="00A9705C" w14:textId="77777777" w:rsidR="00630346" w:rsidRPr="00857DA3" w:rsidRDefault="00630346" w:rsidP="00BC37B5">
            <w:pPr>
              <w:rPr>
                <w:b/>
                <w:color w:val="000000"/>
                <w:sz w:val="18"/>
                <w:szCs w:val="18"/>
                <w:lang w:val="tr-TR"/>
              </w:rPr>
            </w:pPr>
          </w:p>
        </w:tc>
        <w:tc>
          <w:tcPr>
            <w:tcW w:w="871" w:type="dxa"/>
            <w:tcBorders>
              <w:top w:val="nil"/>
              <w:left w:val="nil"/>
              <w:bottom w:val="single" w:sz="4" w:space="0" w:color="auto"/>
              <w:right w:val="single" w:sz="4" w:space="0" w:color="auto"/>
            </w:tcBorders>
            <w:shd w:val="clear" w:color="auto" w:fill="auto"/>
            <w:vAlign w:val="center"/>
            <w:hideMark/>
          </w:tcPr>
          <w:p w14:paraId="7F4825B3" w14:textId="77777777" w:rsidR="00630346" w:rsidRPr="00857DA3" w:rsidRDefault="009B69F8" w:rsidP="00BC37B5">
            <w:pPr>
              <w:jc w:val="center"/>
              <w:rPr>
                <w:b/>
                <w:color w:val="000000"/>
                <w:sz w:val="18"/>
                <w:szCs w:val="18"/>
                <w:lang w:val="tr-TR"/>
              </w:rPr>
            </w:pPr>
            <w:r w:rsidRPr="00857DA3">
              <w:rPr>
                <w:b/>
                <w:color w:val="000000"/>
                <w:sz w:val="18"/>
                <w:szCs w:val="18"/>
                <w:lang w:val="tr-TR"/>
              </w:rPr>
              <w:t>%</w:t>
            </w:r>
            <w:r w:rsidRPr="00857DA3">
              <w:rPr>
                <w:b/>
                <w:color w:val="000000"/>
                <w:sz w:val="18"/>
                <w:szCs w:val="18"/>
                <w:lang w:val="tr-TR"/>
              </w:rPr>
              <w:br/>
              <w:t>(%100)</w:t>
            </w:r>
          </w:p>
        </w:tc>
        <w:tc>
          <w:tcPr>
            <w:tcW w:w="976" w:type="dxa"/>
            <w:tcBorders>
              <w:top w:val="nil"/>
              <w:left w:val="nil"/>
              <w:bottom w:val="single" w:sz="4" w:space="0" w:color="auto"/>
              <w:right w:val="single" w:sz="4" w:space="0" w:color="auto"/>
            </w:tcBorders>
            <w:shd w:val="clear" w:color="auto" w:fill="auto"/>
            <w:vAlign w:val="center"/>
            <w:hideMark/>
          </w:tcPr>
          <w:p w14:paraId="0DDB51A5" w14:textId="77777777" w:rsidR="00630346" w:rsidRPr="00857DA3" w:rsidRDefault="009B69F8" w:rsidP="00BC37B5">
            <w:pPr>
              <w:jc w:val="center"/>
              <w:rPr>
                <w:b/>
                <w:color w:val="000000"/>
                <w:sz w:val="18"/>
                <w:szCs w:val="18"/>
                <w:lang w:val="tr-TR"/>
              </w:rPr>
            </w:pPr>
            <w:r w:rsidRPr="00857DA3">
              <w:rPr>
                <w:b/>
                <w:color w:val="000000"/>
                <w:sz w:val="18"/>
                <w:szCs w:val="18"/>
                <w:lang w:val="tr-TR"/>
              </w:rPr>
              <w:t>Ağırlıklı Ana Kriterdeki %si</w:t>
            </w:r>
          </w:p>
        </w:tc>
        <w:tc>
          <w:tcPr>
            <w:tcW w:w="976" w:type="dxa"/>
            <w:tcBorders>
              <w:top w:val="nil"/>
              <w:left w:val="nil"/>
              <w:bottom w:val="single" w:sz="4" w:space="0" w:color="auto"/>
              <w:right w:val="single" w:sz="4" w:space="0" w:color="auto"/>
            </w:tcBorders>
            <w:shd w:val="clear" w:color="auto" w:fill="auto"/>
            <w:vAlign w:val="center"/>
            <w:hideMark/>
          </w:tcPr>
          <w:p w14:paraId="31D7F17F" w14:textId="77777777" w:rsidR="00630346" w:rsidRPr="00857DA3" w:rsidRDefault="009B69F8" w:rsidP="00BC37B5">
            <w:pPr>
              <w:jc w:val="center"/>
              <w:rPr>
                <w:b/>
                <w:color w:val="000000"/>
                <w:sz w:val="18"/>
                <w:szCs w:val="18"/>
                <w:lang w:val="tr-TR"/>
              </w:rPr>
            </w:pPr>
            <w:r w:rsidRPr="00857DA3">
              <w:rPr>
                <w:b/>
                <w:color w:val="000000"/>
                <w:sz w:val="18"/>
                <w:szCs w:val="18"/>
                <w:lang w:val="tr-TR"/>
              </w:rPr>
              <w:t>Ağırlıklı Alt Kriterdeki %si</w:t>
            </w:r>
          </w:p>
        </w:tc>
        <w:tc>
          <w:tcPr>
            <w:tcW w:w="1090" w:type="dxa"/>
            <w:tcBorders>
              <w:top w:val="nil"/>
              <w:left w:val="nil"/>
              <w:bottom w:val="single" w:sz="4" w:space="0" w:color="auto"/>
              <w:right w:val="single" w:sz="4" w:space="0" w:color="auto"/>
            </w:tcBorders>
            <w:shd w:val="clear" w:color="auto" w:fill="auto"/>
            <w:vAlign w:val="center"/>
            <w:hideMark/>
          </w:tcPr>
          <w:p w14:paraId="445864B6" w14:textId="77777777" w:rsidR="00630346" w:rsidRPr="00857DA3" w:rsidRDefault="009B69F8" w:rsidP="00BC37B5">
            <w:pPr>
              <w:jc w:val="center"/>
              <w:rPr>
                <w:b/>
                <w:color w:val="000000"/>
                <w:sz w:val="18"/>
                <w:szCs w:val="18"/>
                <w:lang w:val="tr-TR"/>
              </w:rPr>
            </w:pPr>
            <w:r w:rsidRPr="00857DA3">
              <w:rPr>
                <w:b/>
                <w:color w:val="000000"/>
                <w:sz w:val="18"/>
                <w:szCs w:val="18"/>
                <w:lang w:val="tr-TR"/>
              </w:rPr>
              <w:t>Puanlama Değeri</w:t>
            </w:r>
          </w:p>
        </w:tc>
        <w:tc>
          <w:tcPr>
            <w:tcW w:w="204" w:type="dxa"/>
            <w:tcBorders>
              <w:top w:val="nil"/>
              <w:left w:val="nil"/>
              <w:bottom w:val="nil"/>
              <w:right w:val="nil"/>
            </w:tcBorders>
            <w:shd w:val="clear" w:color="auto" w:fill="auto"/>
            <w:vAlign w:val="center"/>
            <w:hideMark/>
          </w:tcPr>
          <w:p w14:paraId="0E1C7037" w14:textId="77777777" w:rsidR="00630346" w:rsidRPr="00857DA3" w:rsidRDefault="00630346" w:rsidP="00BC37B5">
            <w:pPr>
              <w:jc w:val="center"/>
              <w:rPr>
                <w:b/>
                <w:color w:val="000000"/>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74099624" w14:textId="77777777" w:rsidR="00630346" w:rsidRPr="00857DA3" w:rsidRDefault="009B69F8" w:rsidP="00BC37B5">
            <w:pPr>
              <w:jc w:val="center"/>
              <w:rPr>
                <w:b/>
                <w:color w:val="000000"/>
                <w:sz w:val="18"/>
                <w:szCs w:val="18"/>
                <w:lang w:val="tr-TR"/>
              </w:rPr>
            </w:pPr>
            <w:r w:rsidRPr="00857DA3">
              <w:rPr>
                <w:b/>
                <w:color w:val="000000"/>
                <w:sz w:val="18"/>
                <w:szCs w:val="18"/>
                <w:lang w:val="tr-TR"/>
              </w:rPr>
              <w:t>Değerlendirme Sayısı 0-1 arası*</w:t>
            </w:r>
          </w:p>
        </w:tc>
        <w:tc>
          <w:tcPr>
            <w:tcW w:w="1049" w:type="dxa"/>
            <w:tcBorders>
              <w:top w:val="nil"/>
              <w:left w:val="nil"/>
              <w:bottom w:val="single" w:sz="4" w:space="0" w:color="auto"/>
              <w:right w:val="single" w:sz="4" w:space="0" w:color="auto"/>
            </w:tcBorders>
            <w:shd w:val="clear" w:color="auto" w:fill="auto"/>
            <w:vAlign w:val="center"/>
            <w:hideMark/>
          </w:tcPr>
          <w:p w14:paraId="2ED1CAB5" w14:textId="77777777" w:rsidR="00630346" w:rsidRPr="00857DA3" w:rsidRDefault="009B69F8" w:rsidP="00BC37B5">
            <w:pPr>
              <w:jc w:val="center"/>
              <w:rPr>
                <w:b/>
                <w:color w:val="000000"/>
                <w:sz w:val="18"/>
                <w:szCs w:val="18"/>
                <w:lang w:val="tr-TR"/>
              </w:rPr>
            </w:pPr>
            <w:r w:rsidRPr="00857DA3">
              <w:rPr>
                <w:b/>
                <w:color w:val="000000"/>
                <w:sz w:val="18"/>
                <w:szCs w:val="18"/>
                <w:lang w:val="tr-TR"/>
              </w:rPr>
              <w:t>Puan**</w:t>
            </w:r>
          </w:p>
        </w:tc>
      </w:tr>
      <w:tr w:rsidR="00460E53" w:rsidRPr="00857DA3" w14:paraId="20489DD5" w14:textId="77777777" w:rsidTr="00E028C0">
        <w:trPr>
          <w:trHeight w:val="140"/>
        </w:trPr>
        <w:tc>
          <w:tcPr>
            <w:tcW w:w="3855" w:type="dxa"/>
            <w:gridSpan w:val="2"/>
            <w:tcBorders>
              <w:top w:val="single" w:sz="4" w:space="0" w:color="auto"/>
              <w:left w:val="single" w:sz="4" w:space="0" w:color="auto"/>
              <w:bottom w:val="single" w:sz="4" w:space="0" w:color="auto"/>
              <w:right w:val="nil"/>
            </w:tcBorders>
            <w:shd w:val="clear" w:color="auto" w:fill="auto"/>
            <w:vAlign w:val="center"/>
            <w:hideMark/>
          </w:tcPr>
          <w:p w14:paraId="3DEF5C24" w14:textId="77777777" w:rsidR="000729C3" w:rsidRPr="00857DA3" w:rsidRDefault="009B69F8" w:rsidP="00BC37B5">
            <w:pPr>
              <w:pStyle w:val="ListeParagraf"/>
              <w:ind w:left="-70"/>
              <w:jc w:val="center"/>
              <w:rPr>
                <w:b/>
                <w:color w:val="000000"/>
                <w:sz w:val="18"/>
                <w:szCs w:val="18"/>
                <w:lang w:val="tr-TR"/>
              </w:rPr>
            </w:pPr>
            <w:r w:rsidRPr="00857DA3">
              <w:rPr>
                <w:b/>
                <w:color w:val="000000"/>
                <w:sz w:val="18"/>
                <w:szCs w:val="18"/>
                <w:lang w:val="tr-TR"/>
              </w:rPr>
              <w:t>I.BÖLÜM</w:t>
            </w:r>
          </w:p>
        </w:tc>
        <w:tc>
          <w:tcPr>
            <w:tcW w:w="871" w:type="dxa"/>
            <w:tcBorders>
              <w:top w:val="single" w:sz="4" w:space="0" w:color="auto"/>
              <w:left w:val="nil"/>
              <w:bottom w:val="single" w:sz="4" w:space="0" w:color="auto"/>
              <w:right w:val="nil"/>
            </w:tcBorders>
            <w:shd w:val="clear" w:color="auto" w:fill="auto"/>
            <w:vAlign w:val="center"/>
            <w:hideMark/>
          </w:tcPr>
          <w:p w14:paraId="22AE9364" w14:textId="77777777" w:rsidR="00460E53" w:rsidRPr="00857DA3" w:rsidRDefault="00460E53" w:rsidP="00BC37B5">
            <w:pPr>
              <w:rPr>
                <w:sz w:val="18"/>
                <w:szCs w:val="18"/>
                <w:lang w:val="tr-TR"/>
              </w:rPr>
            </w:pPr>
          </w:p>
        </w:tc>
        <w:tc>
          <w:tcPr>
            <w:tcW w:w="976" w:type="dxa"/>
            <w:tcBorders>
              <w:top w:val="single" w:sz="4" w:space="0" w:color="auto"/>
              <w:left w:val="nil"/>
              <w:bottom w:val="single" w:sz="4" w:space="0" w:color="auto"/>
              <w:right w:val="nil"/>
            </w:tcBorders>
            <w:shd w:val="clear" w:color="auto" w:fill="auto"/>
            <w:vAlign w:val="center"/>
            <w:hideMark/>
          </w:tcPr>
          <w:p w14:paraId="1E5933A7" w14:textId="77777777" w:rsidR="00460E53" w:rsidRPr="00857DA3" w:rsidRDefault="00460E53" w:rsidP="00BC37B5">
            <w:pPr>
              <w:jc w:val="center"/>
              <w:rPr>
                <w:sz w:val="18"/>
                <w:szCs w:val="18"/>
                <w:lang w:val="tr-TR"/>
              </w:rPr>
            </w:pPr>
          </w:p>
        </w:tc>
        <w:tc>
          <w:tcPr>
            <w:tcW w:w="976" w:type="dxa"/>
            <w:tcBorders>
              <w:top w:val="single" w:sz="4" w:space="0" w:color="auto"/>
              <w:left w:val="nil"/>
              <w:bottom w:val="single" w:sz="4" w:space="0" w:color="auto"/>
              <w:right w:val="nil"/>
            </w:tcBorders>
            <w:shd w:val="clear" w:color="auto" w:fill="auto"/>
            <w:vAlign w:val="center"/>
            <w:hideMark/>
          </w:tcPr>
          <w:p w14:paraId="5F1F5CB7" w14:textId="77777777" w:rsidR="00460E53" w:rsidRPr="00857DA3" w:rsidRDefault="00460E53" w:rsidP="00BC37B5">
            <w:pPr>
              <w:jc w:val="center"/>
              <w:rPr>
                <w:sz w:val="18"/>
                <w:szCs w:val="18"/>
                <w:lang w:val="tr-TR"/>
              </w:rPr>
            </w:pP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5134CA85" w14:textId="77777777" w:rsidR="00460E53" w:rsidRPr="00857DA3" w:rsidRDefault="00460E53" w:rsidP="00BC37B5">
            <w:pPr>
              <w:jc w:val="center"/>
              <w:rPr>
                <w:sz w:val="18"/>
                <w:szCs w:val="18"/>
                <w:lang w:val="tr-TR"/>
              </w:rPr>
            </w:pPr>
          </w:p>
        </w:tc>
        <w:tc>
          <w:tcPr>
            <w:tcW w:w="204" w:type="dxa"/>
            <w:tcBorders>
              <w:top w:val="nil"/>
              <w:left w:val="single" w:sz="4" w:space="0" w:color="auto"/>
              <w:bottom w:val="nil"/>
              <w:right w:val="nil"/>
            </w:tcBorders>
            <w:shd w:val="clear" w:color="auto" w:fill="auto"/>
            <w:vAlign w:val="center"/>
            <w:hideMark/>
          </w:tcPr>
          <w:p w14:paraId="714A3BB0" w14:textId="77777777" w:rsidR="00460E53" w:rsidRPr="00857DA3" w:rsidRDefault="00460E53"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47E0B3F1" w14:textId="77777777" w:rsidR="00460E53" w:rsidRPr="00857DA3" w:rsidRDefault="00460E53"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1263F8B3" w14:textId="77777777" w:rsidR="00460E53" w:rsidRPr="00857DA3" w:rsidRDefault="00460E53" w:rsidP="00BC37B5">
            <w:pPr>
              <w:jc w:val="center"/>
              <w:rPr>
                <w:sz w:val="18"/>
                <w:szCs w:val="18"/>
                <w:lang w:val="tr-TR"/>
              </w:rPr>
            </w:pPr>
          </w:p>
        </w:tc>
      </w:tr>
      <w:tr w:rsidR="00630346" w:rsidRPr="00857DA3" w14:paraId="36412163" w14:textId="77777777" w:rsidTr="00460E53">
        <w:trPr>
          <w:trHeight w:val="65"/>
        </w:trPr>
        <w:tc>
          <w:tcPr>
            <w:tcW w:w="3855"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1CDBADB4" w14:textId="77777777" w:rsidR="00630346" w:rsidRPr="00857DA3" w:rsidRDefault="009B69F8" w:rsidP="00BC37B5">
            <w:pPr>
              <w:rPr>
                <w:color w:val="000000"/>
                <w:sz w:val="18"/>
                <w:szCs w:val="18"/>
                <w:lang w:val="tr-TR"/>
              </w:rPr>
            </w:pPr>
            <w:r w:rsidRPr="00857DA3">
              <w:rPr>
                <w:color w:val="000000"/>
                <w:sz w:val="18"/>
                <w:szCs w:val="18"/>
                <w:lang w:val="tr-TR"/>
              </w:rPr>
              <w:t>Ana Kriter 1: Depo Sahası Tabanı</w:t>
            </w:r>
          </w:p>
        </w:tc>
        <w:tc>
          <w:tcPr>
            <w:tcW w:w="871" w:type="dxa"/>
            <w:tcBorders>
              <w:top w:val="single" w:sz="4" w:space="0" w:color="auto"/>
              <w:left w:val="nil"/>
              <w:bottom w:val="single" w:sz="4" w:space="0" w:color="auto"/>
              <w:right w:val="single" w:sz="4" w:space="0" w:color="auto"/>
            </w:tcBorders>
            <w:shd w:val="clear" w:color="000000" w:fill="FFE699"/>
            <w:vAlign w:val="center"/>
            <w:hideMark/>
          </w:tcPr>
          <w:p w14:paraId="32A38425" w14:textId="77777777" w:rsidR="00630346" w:rsidRPr="00857DA3" w:rsidRDefault="009B69F8" w:rsidP="00BC37B5">
            <w:pPr>
              <w:jc w:val="center"/>
              <w:rPr>
                <w:color w:val="000000"/>
                <w:sz w:val="18"/>
                <w:szCs w:val="18"/>
                <w:lang w:val="tr-TR"/>
              </w:rPr>
            </w:pPr>
            <w:r w:rsidRPr="00857DA3">
              <w:rPr>
                <w:color w:val="000000"/>
                <w:sz w:val="18"/>
                <w:szCs w:val="18"/>
                <w:lang w:val="tr-TR"/>
              </w:rPr>
              <w:t>50</w:t>
            </w:r>
          </w:p>
        </w:tc>
        <w:tc>
          <w:tcPr>
            <w:tcW w:w="976" w:type="dxa"/>
            <w:tcBorders>
              <w:top w:val="single" w:sz="4" w:space="0" w:color="auto"/>
              <w:left w:val="nil"/>
              <w:bottom w:val="nil"/>
              <w:right w:val="nil"/>
            </w:tcBorders>
            <w:shd w:val="clear" w:color="auto" w:fill="auto"/>
            <w:vAlign w:val="center"/>
            <w:hideMark/>
          </w:tcPr>
          <w:p w14:paraId="46114A4B" w14:textId="77777777" w:rsidR="00630346" w:rsidRPr="00857DA3" w:rsidRDefault="00630346" w:rsidP="00BC37B5">
            <w:pPr>
              <w:jc w:val="center"/>
              <w:rPr>
                <w:color w:val="000000"/>
                <w:sz w:val="18"/>
                <w:szCs w:val="18"/>
                <w:lang w:val="tr-TR"/>
              </w:rPr>
            </w:pPr>
          </w:p>
        </w:tc>
        <w:tc>
          <w:tcPr>
            <w:tcW w:w="976" w:type="dxa"/>
            <w:tcBorders>
              <w:top w:val="single" w:sz="4" w:space="0" w:color="auto"/>
              <w:left w:val="nil"/>
              <w:bottom w:val="nil"/>
              <w:right w:val="nil"/>
            </w:tcBorders>
            <w:shd w:val="clear" w:color="auto" w:fill="auto"/>
            <w:vAlign w:val="center"/>
            <w:hideMark/>
          </w:tcPr>
          <w:p w14:paraId="205C0AB2" w14:textId="77777777" w:rsidR="00630346" w:rsidRPr="00857DA3" w:rsidRDefault="00630346" w:rsidP="00BC37B5">
            <w:pPr>
              <w:jc w:val="center"/>
              <w:rPr>
                <w:sz w:val="18"/>
                <w:szCs w:val="18"/>
                <w:lang w:val="tr-TR"/>
              </w:rPr>
            </w:pPr>
          </w:p>
        </w:tc>
        <w:tc>
          <w:tcPr>
            <w:tcW w:w="1090" w:type="dxa"/>
            <w:tcBorders>
              <w:top w:val="single" w:sz="4" w:space="0" w:color="auto"/>
              <w:left w:val="nil"/>
              <w:bottom w:val="nil"/>
              <w:right w:val="nil"/>
            </w:tcBorders>
            <w:shd w:val="clear" w:color="auto" w:fill="auto"/>
            <w:vAlign w:val="center"/>
            <w:hideMark/>
          </w:tcPr>
          <w:p w14:paraId="06131447"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24FD9175"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2EC1E8AE"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6008375F" w14:textId="77777777" w:rsidR="00630346" w:rsidRPr="00857DA3" w:rsidRDefault="00630346" w:rsidP="00BC37B5">
            <w:pPr>
              <w:jc w:val="center"/>
              <w:rPr>
                <w:sz w:val="18"/>
                <w:szCs w:val="18"/>
                <w:lang w:val="tr-TR"/>
              </w:rPr>
            </w:pPr>
          </w:p>
        </w:tc>
      </w:tr>
      <w:tr w:rsidR="00630346" w:rsidRPr="00857DA3" w14:paraId="722E6385" w14:textId="77777777" w:rsidTr="00630346">
        <w:trPr>
          <w:trHeight w:val="65"/>
        </w:trPr>
        <w:tc>
          <w:tcPr>
            <w:tcW w:w="3855"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7BAA9FB0" w14:textId="77777777" w:rsidR="00630346" w:rsidRPr="00857DA3" w:rsidRDefault="009B69F8" w:rsidP="00BC37B5">
            <w:pPr>
              <w:rPr>
                <w:color w:val="000000"/>
                <w:sz w:val="18"/>
                <w:szCs w:val="18"/>
                <w:lang w:val="tr-TR"/>
              </w:rPr>
            </w:pPr>
            <w:r w:rsidRPr="00857DA3">
              <w:rPr>
                <w:color w:val="000000"/>
                <w:sz w:val="18"/>
                <w:szCs w:val="18"/>
                <w:lang w:val="tr-TR"/>
              </w:rPr>
              <w:t>Alt Kriter: Düzenli depolama tesisinin zemin özellikleri</w:t>
            </w:r>
          </w:p>
        </w:tc>
        <w:tc>
          <w:tcPr>
            <w:tcW w:w="871" w:type="dxa"/>
            <w:tcBorders>
              <w:top w:val="nil"/>
              <w:left w:val="nil"/>
              <w:bottom w:val="nil"/>
              <w:right w:val="nil"/>
            </w:tcBorders>
            <w:shd w:val="clear" w:color="auto" w:fill="auto"/>
            <w:vAlign w:val="center"/>
            <w:hideMark/>
          </w:tcPr>
          <w:p w14:paraId="5BBD2323" w14:textId="77777777" w:rsidR="00630346" w:rsidRPr="00857DA3" w:rsidRDefault="00630346" w:rsidP="00BC37B5">
            <w:pPr>
              <w:rPr>
                <w:color w:val="000000"/>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1F9EDD4" w14:textId="77777777" w:rsidR="00630346" w:rsidRPr="00857DA3" w:rsidRDefault="009B69F8" w:rsidP="00BC37B5">
            <w:pPr>
              <w:jc w:val="center"/>
              <w:rPr>
                <w:color w:val="000000"/>
                <w:sz w:val="18"/>
                <w:szCs w:val="18"/>
                <w:lang w:val="tr-TR"/>
              </w:rPr>
            </w:pPr>
            <w:r w:rsidRPr="00857DA3">
              <w:rPr>
                <w:color w:val="000000"/>
                <w:sz w:val="18"/>
                <w:szCs w:val="18"/>
                <w:lang w:val="tr-TR"/>
              </w:rPr>
              <w:t>50</w:t>
            </w:r>
          </w:p>
        </w:tc>
        <w:tc>
          <w:tcPr>
            <w:tcW w:w="976" w:type="dxa"/>
            <w:tcBorders>
              <w:top w:val="nil"/>
              <w:left w:val="nil"/>
              <w:bottom w:val="nil"/>
              <w:right w:val="nil"/>
            </w:tcBorders>
            <w:shd w:val="clear" w:color="auto" w:fill="auto"/>
            <w:vAlign w:val="center"/>
            <w:hideMark/>
          </w:tcPr>
          <w:p w14:paraId="6C259802" w14:textId="77777777" w:rsidR="00630346" w:rsidRPr="00857DA3" w:rsidRDefault="00630346" w:rsidP="00BC37B5">
            <w:pPr>
              <w:jc w:val="center"/>
              <w:rPr>
                <w:color w:val="000000"/>
                <w:sz w:val="18"/>
                <w:szCs w:val="18"/>
                <w:lang w:val="tr-TR"/>
              </w:rPr>
            </w:pPr>
          </w:p>
        </w:tc>
        <w:tc>
          <w:tcPr>
            <w:tcW w:w="1090" w:type="dxa"/>
            <w:tcBorders>
              <w:top w:val="nil"/>
              <w:left w:val="nil"/>
              <w:bottom w:val="nil"/>
              <w:right w:val="nil"/>
            </w:tcBorders>
            <w:shd w:val="clear" w:color="auto" w:fill="auto"/>
            <w:vAlign w:val="center"/>
            <w:hideMark/>
          </w:tcPr>
          <w:p w14:paraId="79457531"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78ADE24B"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41CF3D13"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4666D60C" w14:textId="77777777" w:rsidR="00630346" w:rsidRPr="00857DA3" w:rsidRDefault="00630346" w:rsidP="00BC37B5">
            <w:pPr>
              <w:jc w:val="center"/>
              <w:rPr>
                <w:sz w:val="18"/>
                <w:szCs w:val="18"/>
                <w:lang w:val="tr-TR"/>
              </w:rPr>
            </w:pPr>
          </w:p>
        </w:tc>
      </w:tr>
      <w:tr w:rsidR="00630346" w:rsidRPr="00857DA3" w14:paraId="1EF6882F" w14:textId="77777777" w:rsidTr="00630346">
        <w:trPr>
          <w:trHeight w:val="65"/>
        </w:trPr>
        <w:tc>
          <w:tcPr>
            <w:tcW w:w="992" w:type="dxa"/>
            <w:vMerge w:val="restart"/>
            <w:tcBorders>
              <w:top w:val="nil"/>
              <w:left w:val="single" w:sz="4" w:space="0" w:color="auto"/>
              <w:bottom w:val="single" w:sz="4" w:space="0" w:color="auto"/>
              <w:right w:val="single" w:sz="4" w:space="0" w:color="auto"/>
            </w:tcBorders>
            <w:shd w:val="clear" w:color="000000" w:fill="FFE699"/>
            <w:vAlign w:val="center"/>
            <w:hideMark/>
          </w:tcPr>
          <w:p w14:paraId="78ACEB5C" w14:textId="77777777" w:rsidR="00630346" w:rsidRPr="00857DA3" w:rsidRDefault="009B69F8" w:rsidP="00BC37B5">
            <w:pPr>
              <w:ind w:right="344"/>
              <w:rPr>
                <w:color w:val="000000"/>
                <w:sz w:val="18"/>
                <w:szCs w:val="18"/>
                <w:lang w:val="tr-TR"/>
              </w:rPr>
            </w:pPr>
            <w:r w:rsidRPr="00857DA3">
              <w:rPr>
                <w:color w:val="000000"/>
                <w:sz w:val="18"/>
                <w:szCs w:val="18"/>
                <w:lang w:val="tr-TR"/>
              </w:rPr>
              <w:t>Tekil Kriter</w:t>
            </w:r>
          </w:p>
        </w:tc>
        <w:tc>
          <w:tcPr>
            <w:tcW w:w="2863" w:type="dxa"/>
            <w:tcBorders>
              <w:top w:val="nil"/>
              <w:left w:val="nil"/>
              <w:bottom w:val="single" w:sz="4" w:space="0" w:color="auto"/>
              <w:right w:val="single" w:sz="4" w:space="0" w:color="auto"/>
            </w:tcBorders>
            <w:shd w:val="clear" w:color="000000" w:fill="FFE699"/>
            <w:vAlign w:val="center"/>
            <w:hideMark/>
          </w:tcPr>
          <w:p w14:paraId="1CCE26FA" w14:textId="77777777" w:rsidR="00630346" w:rsidRPr="00857DA3" w:rsidRDefault="009B69F8" w:rsidP="00BC37B5">
            <w:pPr>
              <w:rPr>
                <w:color w:val="000000"/>
                <w:sz w:val="18"/>
                <w:szCs w:val="18"/>
                <w:lang w:val="tr-TR"/>
              </w:rPr>
            </w:pPr>
            <w:r w:rsidRPr="00857DA3">
              <w:rPr>
                <w:color w:val="000000"/>
                <w:sz w:val="18"/>
                <w:szCs w:val="18"/>
                <w:lang w:val="tr-TR"/>
              </w:rPr>
              <w:t>1) Düzenli depolama tesisinin kurulduğu zeminin doğal özellikleri</w:t>
            </w:r>
          </w:p>
        </w:tc>
        <w:tc>
          <w:tcPr>
            <w:tcW w:w="871" w:type="dxa"/>
            <w:tcBorders>
              <w:top w:val="nil"/>
              <w:left w:val="nil"/>
              <w:bottom w:val="nil"/>
              <w:right w:val="nil"/>
            </w:tcBorders>
            <w:shd w:val="clear" w:color="auto" w:fill="auto"/>
            <w:vAlign w:val="center"/>
            <w:hideMark/>
          </w:tcPr>
          <w:p w14:paraId="2BBA16B8"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1D0658C7" w14:textId="77777777" w:rsidR="00630346" w:rsidRPr="00857DA3" w:rsidRDefault="00630346" w:rsidP="00BC37B5">
            <w:pPr>
              <w:jc w:val="center"/>
              <w:rPr>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7888C28" w14:textId="77777777" w:rsidR="00630346" w:rsidRPr="00857DA3" w:rsidRDefault="009B69F8" w:rsidP="00BC37B5">
            <w:pPr>
              <w:jc w:val="center"/>
              <w:rPr>
                <w:color w:val="000000"/>
                <w:sz w:val="18"/>
                <w:szCs w:val="18"/>
                <w:lang w:val="tr-TR"/>
              </w:rPr>
            </w:pPr>
            <w:r w:rsidRPr="00857DA3">
              <w:rPr>
                <w:color w:val="000000"/>
                <w:sz w:val="18"/>
                <w:szCs w:val="18"/>
                <w:lang w:val="tr-TR"/>
              </w:rPr>
              <w:t>50</w:t>
            </w:r>
          </w:p>
        </w:tc>
        <w:tc>
          <w:tcPr>
            <w:tcW w:w="1090" w:type="dxa"/>
            <w:tcBorders>
              <w:top w:val="single" w:sz="4" w:space="0" w:color="auto"/>
              <w:left w:val="nil"/>
              <w:bottom w:val="single" w:sz="4" w:space="0" w:color="auto"/>
              <w:right w:val="single" w:sz="4" w:space="0" w:color="auto"/>
            </w:tcBorders>
            <w:shd w:val="clear" w:color="000000" w:fill="FFE699"/>
            <w:vAlign w:val="center"/>
            <w:hideMark/>
          </w:tcPr>
          <w:p w14:paraId="6C75A768" w14:textId="77777777" w:rsidR="00630346" w:rsidRPr="00857DA3" w:rsidRDefault="009B69F8" w:rsidP="00BC37B5">
            <w:pPr>
              <w:jc w:val="center"/>
              <w:rPr>
                <w:color w:val="000000"/>
                <w:sz w:val="18"/>
                <w:szCs w:val="18"/>
                <w:lang w:val="tr-TR"/>
              </w:rPr>
            </w:pPr>
            <w:r w:rsidRPr="00857DA3">
              <w:rPr>
                <w:color w:val="000000"/>
                <w:sz w:val="18"/>
                <w:szCs w:val="18"/>
                <w:lang w:val="tr-TR"/>
              </w:rPr>
              <w:t>12,5</w:t>
            </w:r>
          </w:p>
        </w:tc>
        <w:tc>
          <w:tcPr>
            <w:tcW w:w="204" w:type="dxa"/>
            <w:tcBorders>
              <w:top w:val="nil"/>
              <w:left w:val="nil"/>
              <w:bottom w:val="nil"/>
              <w:right w:val="nil"/>
            </w:tcBorders>
            <w:shd w:val="clear" w:color="auto" w:fill="auto"/>
            <w:vAlign w:val="center"/>
            <w:hideMark/>
          </w:tcPr>
          <w:p w14:paraId="78A4288E" w14:textId="77777777" w:rsidR="00630346" w:rsidRPr="00857DA3" w:rsidRDefault="00630346" w:rsidP="00BC37B5">
            <w:pPr>
              <w:jc w:val="center"/>
              <w:rPr>
                <w:color w:val="000000"/>
                <w:sz w:val="18"/>
                <w:szCs w:val="18"/>
                <w:lang w:val="tr-TR"/>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4BF74"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D21A652"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42035D39" w14:textId="77777777" w:rsidTr="00630346">
        <w:trPr>
          <w:trHeight w:val="65"/>
        </w:trPr>
        <w:tc>
          <w:tcPr>
            <w:tcW w:w="992" w:type="dxa"/>
            <w:vMerge/>
            <w:tcBorders>
              <w:top w:val="nil"/>
              <w:left w:val="single" w:sz="4" w:space="0" w:color="auto"/>
              <w:bottom w:val="single" w:sz="4" w:space="0" w:color="auto"/>
              <w:right w:val="single" w:sz="4" w:space="0" w:color="auto"/>
            </w:tcBorders>
            <w:vAlign w:val="center"/>
            <w:hideMark/>
          </w:tcPr>
          <w:p w14:paraId="72D3383B" w14:textId="77777777" w:rsidR="00630346" w:rsidRPr="00857DA3" w:rsidRDefault="00630346" w:rsidP="00BC37B5">
            <w:pPr>
              <w:rPr>
                <w:color w:val="000000"/>
                <w:sz w:val="18"/>
                <w:szCs w:val="18"/>
                <w:lang w:val="tr-TR"/>
              </w:rPr>
            </w:pPr>
          </w:p>
        </w:tc>
        <w:tc>
          <w:tcPr>
            <w:tcW w:w="2863" w:type="dxa"/>
            <w:tcBorders>
              <w:top w:val="nil"/>
              <w:left w:val="nil"/>
              <w:bottom w:val="single" w:sz="4" w:space="0" w:color="auto"/>
              <w:right w:val="single" w:sz="4" w:space="0" w:color="auto"/>
            </w:tcBorders>
            <w:shd w:val="clear" w:color="000000" w:fill="FFE699"/>
            <w:vAlign w:val="center"/>
            <w:hideMark/>
          </w:tcPr>
          <w:p w14:paraId="2C212260" w14:textId="77777777" w:rsidR="00630346" w:rsidRPr="00857DA3" w:rsidRDefault="009B69F8" w:rsidP="00BC37B5">
            <w:pPr>
              <w:rPr>
                <w:color w:val="000000"/>
                <w:sz w:val="18"/>
                <w:szCs w:val="18"/>
                <w:lang w:val="tr-TR"/>
              </w:rPr>
            </w:pPr>
            <w:r w:rsidRPr="00857DA3">
              <w:rPr>
                <w:color w:val="000000"/>
                <w:sz w:val="18"/>
                <w:szCs w:val="18"/>
                <w:lang w:val="tr-TR"/>
              </w:rPr>
              <w:t>2) Düzenli depolama tesisinin zemin geçirimsizlik sisteminin özellikleri</w:t>
            </w:r>
          </w:p>
        </w:tc>
        <w:tc>
          <w:tcPr>
            <w:tcW w:w="871" w:type="dxa"/>
            <w:tcBorders>
              <w:top w:val="nil"/>
              <w:left w:val="nil"/>
              <w:bottom w:val="nil"/>
              <w:right w:val="nil"/>
            </w:tcBorders>
            <w:shd w:val="clear" w:color="auto" w:fill="auto"/>
            <w:vAlign w:val="center"/>
            <w:hideMark/>
          </w:tcPr>
          <w:p w14:paraId="0E3088EE"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7701D3F2" w14:textId="77777777" w:rsidR="00630346" w:rsidRPr="00857DA3" w:rsidRDefault="00630346" w:rsidP="00BC37B5">
            <w:pPr>
              <w:jc w:val="center"/>
              <w:rPr>
                <w:sz w:val="18"/>
                <w:szCs w:val="18"/>
                <w:lang w:val="tr-TR"/>
              </w:rPr>
            </w:pPr>
          </w:p>
        </w:tc>
        <w:tc>
          <w:tcPr>
            <w:tcW w:w="976" w:type="dxa"/>
            <w:tcBorders>
              <w:top w:val="nil"/>
              <w:left w:val="single" w:sz="4" w:space="0" w:color="auto"/>
              <w:bottom w:val="single" w:sz="4" w:space="0" w:color="auto"/>
              <w:right w:val="single" w:sz="4" w:space="0" w:color="auto"/>
            </w:tcBorders>
            <w:shd w:val="clear" w:color="000000" w:fill="FFE699"/>
            <w:vAlign w:val="center"/>
            <w:hideMark/>
          </w:tcPr>
          <w:p w14:paraId="1C2CE1AE" w14:textId="77777777" w:rsidR="00630346" w:rsidRPr="00857DA3" w:rsidRDefault="009B69F8" w:rsidP="00BC37B5">
            <w:pPr>
              <w:jc w:val="center"/>
              <w:rPr>
                <w:color w:val="000000"/>
                <w:sz w:val="18"/>
                <w:szCs w:val="18"/>
                <w:lang w:val="tr-TR"/>
              </w:rPr>
            </w:pPr>
            <w:r w:rsidRPr="00857DA3">
              <w:rPr>
                <w:color w:val="000000"/>
                <w:sz w:val="18"/>
                <w:szCs w:val="18"/>
                <w:lang w:val="tr-TR"/>
              </w:rPr>
              <w:t>50</w:t>
            </w:r>
          </w:p>
        </w:tc>
        <w:tc>
          <w:tcPr>
            <w:tcW w:w="1090" w:type="dxa"/>
            <w:tcBorders>
              <w:top w:val="nil"/>
              <w:left w:val="nil"/>
              <w:bottom w:val="single" w:sz="4" w:space="0" w:color="auto"/>
              <w:right w:val="single" w:sz="4" w:space="0" w:color="auto"/>
            </w:tcBorders>
            <w:shd w:val="clear" w:color="000000" w:fill="FFE699"/>
            <w:vAlign w:val="center"/>
            <w:hideMark/>
          </w:tcPr>
          <w:p w14:paraId="00DA7FF2" w14:textId="77777777" w:rsidR="00630346" w:rsidRPr="00857DA3" w:rsidRDefault="009B69F8" w:rsidP="00BC37B5">
            <w:pPr>
              <w:jc w:val="center"/>
              <w:rPr>
                <w:color w:val="000000"/>
                <w:sz w:val="18"/>
                <w:szCs w:val="18"/>
                <w:lang w:val="tr-TR"/>
              </w:rPr>
            </w:pPr>
            <w:r w:rsidRPr="00857DA3">
              <w:rPr>
                <w:color w:val="000000"/>
                <w:sz w:val="18"/>
                <w:szCs w:val="18"/>
                <w:lang w:val="tr-TR"/>
              </w:rPr>
              <w:t>12,5</w:t>
            </w:r>
          </w:p>
        </w:tc>
        <w:tc>
          <w:tcPr>
            <w:tcW w:w="204" w:type="dxa"/>
            <w:tcBorders>
              <w:top w:val="nil"/>
              <w:left w:val="nil"/>
              <w:bottom w:val="nil"/>
              <w:right w:val="nil"/>
            </w:tcBorders>
            <w:shd w:val="clear" w:color="auto" w:fill="auto"/>
            <w:vAlign w:val="center"/>
            <w:hideMark/>
          </w:tcPr>
          <w:p w14:paraId="596B0F13" w14:textId="77777777" w:rsidR="00630346" w:rsidRPr="00857DA3" w:rsidRDefault="00630346" w:rsidP="00BC37B5">
            <w:pPr>
              <w:jc w:val="center"/>
              <w:rPr>
                <w:color w:val="000000"/>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7B2E3387"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nil"/>
              <w:left w:val="nil"/>
              <w:bottom w:val="single" w:sz="4" w:space="0" w:color="auto"/>
              <w:right w:val="single" w:sz="4" w:space="0" w:color="auto"/>
            </w:tcBorders>
            <w:shd w:val="clear" w:color="auto" w:fill="auto"/>
            <w:vAlign w:val="center"/>
            <w:hideMark/>
          </w:tcPr>
          <w:p w14:paraId="367BAF5D"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46CC9F40" w14:textId="77777777" w:rsidTr="00630346">
        <w:trPr>
          <w:trHeight w:val="140"/>
        </w:trPr>
        <w:tc>
          <w:tcPr>
            <w:tcW w:w="992" w:type="dxa"/>
            <w:tcBorders>
              <w:top w:val="nil"/>
              <w:left w:val="nil"/>
              <w:bottom w:val="nil"/>
              <w:right w:val="nil"/>
            </w:tcBorders>
            <w:shd w:val="clear" w:color="auto" w:fill="auto"/>
            <w:vAlign w:val="center"/>
            <w:hideMark/>
          </w:tcPr>
          <w:p w14:paraId="161C36C4" w14:textId="77777777" w:rsidR="00630346" w:rsidRPr="00857DA3" w:rsidRDefault="00630346" w:rsidP="00BC37B5">
            <w:pPr>
              <w:jc w:val="center"/>
              <w:rPr>
                <w:color w:val="000000"/>
                <w:sz w:val="18"/>
                <w:szCs w:val="18"/>
                <w:lang w:val="tr-TR"/>
              </w:rPr>
            </w:pPr>
          </w:p>
        </w:tc>
        <w:tc>
          <w:tcPr>
            <w:tcW w:w="2863" w:type="dxa"/>
            <w:tcBorders>
              <w:top w:val="nil"/>
              <w:left w:val="nil"/>
              <w:bottom w:val="nil"/>
              <w:right w:val="nil"/>
            </w:tcBorders>
            <w:shd w:val="clear" w:color="auto" w:fill="auto"/>
            <w:vAlign w:val="center"/>
            <w:hideMark/>
          </w:tcPr>
          <w:p w14:paraId="536DB5A0" w14:textId="77777777" w:rsidR="00630346" w:rsidRPr="00857DA3" w:rsidRDefault="00630346" w:rsidP="00BC37B5">
            <w:pPr>
              <w:rPr>
                <w:sz w:val="18"/>
                <w:szCs w:val="18"/>
                <w:lang w:val="tr-TR"/>
              </w:rPr>
            </w:pPr>
          </w:p>
        </w:tc>
        <w:tc>
          <w:tcPr>
            <w:tcW w:w="871" w:type="dxa"/>
            <w:tcBorders>
              <w:top w:val="nil"/>
              <w:left w:val="nil"/>
              <w:bottom w:val="nil"/>
              <w:right w:val="nil"/>
            </w:tcBorders>
            <w:shd w:val="clear" w:color="auto" w:fill="auto"/>
            <w:vAlign w:val="center"/>
            <w:hideMark/>
          </w:tcPr>
          <w:p w14:paraId="32DD8C59" w14:textId="77777777" w:rsidR="00630346" w:rsidRPr="00857DA3" w:rsidRDefault="00630346" w:rsidP="00BC37B5">
            <w:pPr>
              <w:rPr>
                <w:sz w:val="18"/>
                <w:szCs w:val="18"/>
                <w:lang w:val="tr-TR"/>
              </w:rPr>
            </w:pPr>
          </w:p>
        </w:tc>
        <w:tc>
          <w:tcPr>
            <w:tcW w:w="976" w:type="dxa"/>
            <w:tcBorders>
              <w:top w:val="nil"/>
              <w:left w:val="nil"/>
              <w:bottom w:val="nil"/>
              <w:right w:val="nil"/>
            </w:tcBorders>
            <w:shd w:val="clear" w:color="auto" w:fill="auto"/>
            <w:vAlign w:val="center"/>
            <w:hideMark/>
          </w:tcPr>
          <w:p w14:paraId="785E0846" w14:textId="77777777" w:rsidR="00630346" w:rsidRPr="00857DA3" w:rsidRDefault="00630346" w:rsidP="00BC37B5">
            <w:pPr>
              <w:jc w:val="center"/>
              <w:rPr>
                <w:sz w:val="18"/>
                <w:szCs w:val="18"/>
                <w:lang w:val="tr-TR"/>
              </w:rPr>
            </w:pPr>
          </w:p>
        </w:tc>
        <w:tc>
          <w:tcPr>
            <w:tcW w:w="976" w:type="dxa"/>
            <w:tcBorders>
              <w:top w:val="nil"/>
              <w:left w:val="nil"/>
              <w:bottom w:val="nil"/>
              <w:right w:val="nil"/>
            </w:tcBorders>
            <w:shd w:val="clear" w:color="auto" w:fill="auto"/>
            <w:vAlign w:val="center"/>
            <w:hideMark/>
          </w:tcPr>
          <w:p w14:paraId="4A704C62"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512F1541"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164F4DA9"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7B630736"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21189303" w14:textId="77777777" w:rsidR="00630346" w:rsidRPr="00857DA3" w:rsidRDefault="00630346" w:rsidP="00BC37B5">
            <w:pPr>
              <w:jc w:val="center"/>
              <w:rPr>
                <w:sz w:val="18"/>
                <w:szCs w:val="18"/>
                <w:lang w:val="tr-TR"/>
              </w:rPr>
            </w:pPr>
          </w:p>
        </w:tc>
      </w:tr>
      <w:tr w:rsidR="00630346" w:rsidRPr="00857DA3" w14:paraId="4DA90CBF" w14:textId="77777777" w:rsidTr="00630346">
        <w:trPr>
          <w:trHeight w:val="65"/>
        </w:trPr>
        <w:tc>
          <w:tcPr>
            <w:tcW w:w="3855"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330626D4" w14:textId="77777777" w:rsidR="00630346" w:rsidRPr="00857DA3" w:rsidRDefault="009B69F8" w:rsidP="00BC37B5">
            <w:pPr>
              <w:rPr>
                <w:color w:val="000000"/>
                <w:sz w:val="18"/>
                <w:szCs w:val="18"/>
                <w:lang w:val="tr-TR"/>
              </w:rPr>
            </w:pPr>
            <w:r w:rsidRPr="00857DA3">
              <w:rPr>
                <w:color w:val="000000"/>
                <w:sz w:val="18"/>
                <w:szCs w:val="18"/>
                <w:lang w:val="tr-TR"/>
              </w:rPr>
              <w:t>Alt Kriter: Saha Tabanının Hidrojeolojisi</w:t>
            </w:r>
          </w:p>
        </w:tc>
        <w:tc>
          <w:tcPr>
            <w:tcW w:w="871" w:type="dxa"/>
            <w:tcBorders>
              <w:top w:val="nil"/>
              <w:left w:val="nil"/>
              <w:bottom w:val="nil"/>
              <w:right w:val="nil"/>
            </w:tcBorders>
            <w:shd w:val="clear" w:color="auto" w:fill="auto"/>
            <w:vAlign w:val="center"/>
            <w:hideMark/>
          </w:tcPr>
          <w:p w14:paraId="0E0C5EEC" w14:textId="77777777" w:rsidR="00630346" w:rsidRPr="00857DA3" w:rsidRDefault="00630346" w:rsidP="00BC37B5">
            <w:pPr>
              <w:rPr>
                <w:color w:val="000000"/>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BA2374A" w14:textId="77777777" w:rsidR="00630346" w:rsidRPr="00857DA3" w:rsidRDefault="009B69F8" w:rsidP="00BC37B5">
            <w:pPr>
              <w:jc w:val="center"/>
              <w:rPr>
                <w:color w:val="000000"/>
                <w:sz w:val="18"/>
                <w:szCs w:val="18"/>
                <w:lang w:val="tr-TR"/>
              </w:rPr>
            </w:pPr>
            <w:r w:rsidRPr="00857DA3">
              <w:rPr>
                <w:color w:val="000000"/>
                <w:sz w:val="18"/>
                <w:szCs w:val="18"/>
                <w:lang w:val="tr-TR"/>
              </w:rPr>
              <w:t>50</w:t>
            </w:r>
          </w:p>
        </w:tc>
        <w:tc>
          <w:tcPr>
            <w:tcW w:w="976" w:type="dxa"/>
            <w:tcBorders>
              <w:top w:val="nil"/>
              <w:left w:val="nil"/>
              <w:bottom w:val="nil"/>
              <w:right w:val="nil"/>
            </w:tcBorders>
            <w:shd w:val="clear" w:color="auto" w:fill="auto"/>
            <w:vAlign w:val="center"/>
            <w:hideMark/>
          </w:tcPr>
          <w:p w14:paraId="692FC428" w14:textId="77777777" w:rsidR="00630346" w:rsidRPr="00857DA3" w:rsidRDefault="00630346" w:rsidP="00BC37B5">
            <w:pPr>
              <w:jc w:val="center"/>
              <w:rPr>
                <w:color w:val="000000"/>
                <w:sz w:val="18"/>
                <w:szCs w:val="18"/>
                <w:lang w:val="tr-TR"/>
              </w:rPr>
            </w:pPr>
          </w:p>
        </w:tc>
        <w:tc>
          <w:tcPr>
            <w:tcW w:w="1090" w:type="dxa"/>
            <w:tcBorders>
              <w:top w:val="nil"/>
              <w:left w:val="nil"/>
              <w:bottom w:val="nil"/>
              <w:right w:val="nil"/>
            </w:tcBorders>
            <w:shd w:val="clear" w:color="auto" w:fill="auto"/>
            <w:vAlign w:val="center"/>
            <w:hideMark/>
          </w:tcPr>
          <w:p w14:paraId="68852E29"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5848CFDB"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7C5AF326"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482EFCE7" w14:textId="77777777" w:rsidR="00630346" w:rsidRPr="00857DA3" w:rsidRDefault="00630346" w:rsidP="00BC37B5">
            <w:pPr>
              <w:jc w:val="center"/>
              <w:rPr>
                <w:sz w:val="18"/>
                <w:szCs w:val="18"/>
                <w:lang w:val="tr-TR"/>
              </w:rPr>
            </w:pPr>
          </w:p>
        </w:tc>
      </w:tr>
      <w:tr w:rsidR="00630346" w:rsidRPr="00857DA3" w14:paraId="6EC8CB25" w14:textId="77777777" w:rsidTr="00630346">
        <w:trPr>
          <w:trHeight w:val="65"/>
        </w:trPr>
        <w:tc>
          <w:tcPr>
            <w:tcW w:w="992" w:type="dxa"/>
            <w:tcBorders>
              <w:top w:val="nil"/>
              <w:left w:val="single" w:sz="4" w:space="0" w:color="auto"/>
              <w:bottom w:val="single" w:sz="4" w:space="0" w:color="auto"/>
              <w:right w:val="single" w:sz="4" w:space="0" w:color="auto"/>
            </w:tcBorders>
            <w:shd w:val="clear" w:color="000000" w:fill="FFE699"/>
            <w:vAlign w:val="center"/>
            <w:hideMark/>
          </w:tcPr>
          <w:p w14:paraId="695AEBA1" w14:textId="77777777" w:rsidR="00630346" w:rsidRPr="00857DA3" w:rsidRDefault="009B69F8" w:rsidP="00BC37B5">
            <w:pPr>
              <w:rPr>
                <w:color w:val="000000"/>
                <w:sz w:val="18"/>
                <w:szCs w:val="18"/>
                <w:lang w:val="tr-TR"/>
              </w:rPr>
            </w:pPr>
            <w:r w:rsidRPr="00857DA3">
              <w:rPr>
                <w:color w:val="000000"/>
                <w:sz w:val="18"/>
                <w:szCs w:val="18"/>
                <w:lang w:val="tr-TR"/>
              </w:rPr>
              <w:t>Tekil Kriter</w:t>
            </w:r>
          </w:p>
        </w:tc>
        <w:tc>
          <w:tcPr>
            <w:tcW w:w="2863" w:type="dxa"/>
            <w:tcBorders>
              <w:top w:val="nil"/>
              <w:left w:val="nil"/>
              <w:bottom w:val="single" w:sz="4" w:space="0" w:color="auto"/>
              <w:right w:val="single" w:sz="4" w:space="0" w:color="auto"/>
            </w:tcBorders>
            <w:shd w:val="clear" w:color="000000" w:fill="FFE699"/>
            <w:vAlign w:val="center"/>
            <w:hideMark/>
          </w:tcPr>
          <w:p w14:paraId="600E5D12" w14:textId="77777777" w:rsidR="00630346" w:rsidRPr="00857DA3" w:rsidRDefault="009B69F8" w:rsidP="00BC37B5">
            <w:pPr>
              <w:rPr>
                <w:color w:val="000000"/>
                <w:sz w:val="18"/>
                <w:szCs w:val="18"/>
                <w:lang w:val="tr-TR"/>
              </w:rPr>
            </w:pPr>
            <w:r w:rsidRPr="00857DA3">
              <w:rPr>
                <w:color w:val="000000"/>
                <w:sz w:val="18"/>
                <w:szCs w:val="18"/>
                <w:lang w:val="tr-TR"/>
              </w:rPr>
              <w:t xml:space="preserve">3) 1. ve 2. </w:t>
            </w:r>
            <w:proofErr w:type="spellStart"/>
            <w:r w:rsidRPr="00857DA3">
              <w:rPr>
                <w:color w:val="000000"/>
                <w:sz w:val="18"/>
                <w:szCs w:val="18"/>
                <w:lang w:val="tr-TR"/>
              </w:rPr>
              <w:t>Akiferin</w:t>
            </w:r>
            <w:proofErr w:type="spellEnd"/>
            <w:r w:rsidRPr="00857DA3">
              <w:rPr>
                <w:color w:val="000000"/>
                <w:sz w:val="18"/>
                <w:szCs w:val="18"/>
                <w:lang w:val="tr-TR"/>
              </w:rPr>
              <w:t xml:space="preserve"> Hidrolik Bağlantısı</w:t>
            </w:r>
          </w:p>
        </w:tc>
        <w:tc>
          <w:tcPr>
            <w:tcW w:w="871" w:type="dxa"/>
            <w:tcBorders>
              <w:top w:val="nil"/>
              <w:left w:val="nil"/>
              <w:bottom w:val="nil"/>
              <w:right w:val="nil"/>
            </w:tcBorders>
            <w:shd w:val="clear" w:color="auto" w:fill="auto"/>
            <w:vAlign w:val="center"/>
            <w:hideMark/>
          </w:tcPr>
          <w:p w14:paraId="221576B9"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2C78625D" w14:textId="77777777" w:rsidR="00630346" w:rsidRPr="00857DA3" w:rsidRDefault="00630346" w:rsidP="00BC37B5">
            <w:pPr>
              <w:jc w:val="center"/>
              <w:rPr>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1624462" w14:textId="77777777" w:rsidR="00630346" w:rsidRPr="00857DA3" w:rsidRDefault="009B69F8" w:rsidP="00BC37B5">
            <w:pPr>
              <w:jc w:val="center"/>
              <w:rPr>
                <w:color w:val="000000"/>
                <w:sz w:val="18"/>
                <w:szCs w:val="18"/>
                <w:lang w:val="tr-TR"/>
              </w:rPr>
            </w:pPr>
            <w:r w:rsidRPr="00857DA3">
              <w:rPr>
                <w:color w:val="000000"/>
                <w:sz w:val="18"/>
                <w:szCs w:val="18"/>
                <w:lang w:val="tr-TR"/>
              </w:rPr>
              <w:t>100</w:t>
            </w:r>
          </w:p>
        </w:tc>
        <w:tc>
          <w:tcPr>
            <w:tcW w:w="1090" w:type="dxa"/>
            <w:tcBorders>
              <w:top w:val="single" w:sz="4" w:space="0" w:color="auto"/>
              <w:left w:val="nil"/>
              <w:bottom w:val="single" w:sz="4" w:space="0" w:color="auto"/>
              <w:right w:val="single" w:sz="4" w:space="0" w:color="auto"/>
            </w:tcBorders>
            <w:shd w:val="clear" w:color="000000" w:fill="FFE699"/>
            <w:vAlign w:val="center"/>
            <w:hideMark/>
          </w:tcPr>
          <w:p w14:paraId="51E618BA" w14:textId="77777777" w:rsidR="00630346" w:rsidRPr="00857DA3" w:rsidRDefault="009B69F8" w:rsidP="00BC37B5">
            <w:pPr>
              <w:jc w:val="center"/>
              <w:rPr>
                <w:color w:val="000000"/>
                <w:sz w:val="18"/>
                <w:szCs w:val="18"/>
                <w:lang w:val="tr-TR"/>
              </w:rPr>
            </w:pPr>
            <w:r w:rsidRPr="00857DA3">
              <w:rPr>
                <w:color w:val="000000"/>
                <w:sz w:val="18"/>
                <w:szCs w:val="18"/>
                <w:lang w:val="tr-TR"/>
              </w:rPr>
              <w:t>25,0</w:t>
            </w:r>
          </w:p>
        </w:tc>
        <w:tc>
          <w:tcPr>
            <w:tcW w:w="204" w:type="dxa"/>
            <w:tcBorders>
              <w:top w:val="nil"/>
              <w:left w:val="nil"/>
              <w:bottom w:val="nil"/>
              <w:right w:val="nil"/>
            </w:tcBorders>
            <w:shd w:val="clear" w:color="auto" w:fill="auto"/>
            <w:vAlign w:val="center"/>
            <w:hideMark/>
          </w:tcPr>
          <w:p w14:paraId="034F6919" w14:textId="77777777" w:rsidR="00630346" w:rsidRPr="00857DA3" w:rsidRDefault="00630346" w:rsidP="00BC37B5">
            <w:pPr>
              <w:jc w:val="center"/>
              <w:rPr>
                <w:color w:val="000000"/>
                <w:sz w:val="18"/>
                <w:szCs w:val="18"/>
                <w:lang w:val="tr-TR"/>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F892D"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6FBE3374"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5C9DA074" w14:textId="77777777" w:rsidTr="002549D9">
        <w:trPr>
          <w:trHeight w:val="337"/>
        </w:trPr>
        <w:tc>
          <w:tcPr>
            <w:tcW w:w="992" w:type="dxa"/>
            <w:tcBorders>
              <w:top w:val="nil"/>
              <w:left w:val="nil"/>
              <w:bottom w:val="nil"/>
              <w:right w:val="nil"/>
            </w:tcBorders>
            <w:shd w:val="clear" w:color="auto" w:fill="auto"/>
            <w:vAlign w:val="center"/>
            <w:hideMark/>
          </w:tcPr>
          <w:p w14:paraId="28263AC3" w14:textId="77777777" w:rsidR="00630346" w:rsidRPr="00857DA3" w:rsidRDefault="00630346" w:rsidP="00BC37B5">
            <w:pPr>
              <w:jc w:val="center"/>
              <w:rPr>
                <w:color w:val="000000"/>
                <w:sz w:val="18"/>
                <w:szCs w:val="18"/>
                <w:lang w:val="tr-TR"/>
              </w:rPr>
            </w:pPr>
          </w:p>
        </w:tc>
        <w:tc>
          <w:tcPr>
            <w:tcW w:w="2863" w:type="dxa"/>
            <w:tcBorders>
              <w:top w:val="nil"/>
              <w:left w:val="nil"/>
              <w:bottom w:val="nil"/>
              <w:right w:val="nil"/>
            </w:tcBorders>
            <w:shd w:val="clear" w:color="auto" w:fill="auto"/>
            <w:vAlign w:val="center"/>
            <w:hideMark/>
          </w:tcPr>
          <w:p w14:paraId="5DA9091B" w14:textId="77777777" w:rsidR="00630346" w:rsidRPr="00857DA3" w:rsidRDefault="00630346" w:rsidP="00BC37B5">
            <w:pPr>
              <w:rPr>
                <w:sz w:val="18"/>
                <w:szCs w:val="18"/>
                <w:lang w:val="tr-TR"/>
              </w:rPr>
            </w:pPr>
          </w:p>
        </w:tc>
        <w:tc>
          <w:tcPr>
            <w:tcW w:w="871" w:type="dxa"/>
            <w:tcBorders>
              <w:top w:val="nil"/>
              <w:left w:val="nil"/>
              <w:bottom w:val="nil"/>
              <w:right w:val="nil"/>
            </w:tcBorders>
            <w:shd w:val="clear" w:color="auto" w:fill="auto"/>
            <w:vAlign w:val="center"/>
            <w:hideMark/>
          </w:tcPr>
          <w:p w14:paraId="38CF287A" w14:textId="77777777" w:rsidR="00630346" w:rsidRPr="00857DA3" w:rsidRDefault="00630346" w:rsidP="00BC37B5">
            <w:pPr>
              <w:rPr>
                <w:sz w:val="18"/>
                <w:szCs w:val="18"/>
                <w:lang w:val="tr-TR"/>
              </w:rPr>
            </w:pPr>
          </w:p>
        </w:tc>
        <w:tc>
          <w:tcPr>
            <w:tcW w:w="976" w:type="dxa"/>
            <w:tcBorders>
              <w:top w:val="nil"/>
              <w:left w:val="nil"/>
              <w:bottom w:val="nil"/>
              <w:right w:val="nil"/>
            </w:tcBorders>
            <w:shd w:val="clear" w:color="auto" w:fill="auto"/>
            <w:vAlign w:val="center"/>
            <w:hideMark/>
          </w:tcPr>
          <w:p w14:paraId="7E5097B9" w14:textId="77777777" w:rsidR="00630346" w:rsidRPr="00857DA3" w:rsidRDefault="00630346" w:rsidP="00BC37B5">
            <w:pPr>
              <w:jc w:val="center"/>
              <w:rPr>
                <w:sz w:val="18"/>
                <w:szCs w:val="18"/>
                <w:lang w:val="tr-TR"/>
              </w:rPr>
            </w:pPr>
          </w:p>
        </w:tc>
        <w:tc>
          <w:tcPr>
            <w:tcW w:w="976" w:type="dxa"/>
            <w:tcBorders>
              <w:top w:val="nil"/>
              <w:left w:val="nil"/>
              <w:bottom w:val="nil"/>
              <w:right w:val="nil"/>
            </w:tcBorders>
            <w:shd w:val="clear" w:color="auto" w:fill="auto"/>
            <w:vAlign w:val="center"/>
            <w:hideMark/>
          </w:tcPr>
          <w:p w14:paraId="74D99861"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5AB7AAF6"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53268498" w14:textId="77777777" w:rsidR="00630346" w:rsidRPr="00857DA3" w:rsidRDefault="00630346" w:rsidP="00BC37B5">
            <w:pPr>
              <w:jc w:val="center"/>
              <w:rPr>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07B9A446" w14:textId="77777777" w:rsidR="00630346" w:rsidRPr="00857DA3" w:rsidRDefault="009B69F8" w:rsidP="00BC37B5">
            <w:pPr>
              <w:jc w:val="center"/>
              <w:rPr>
                <w:color w:val="000000"/>
                <w:sz w:val="18"/>
                <w:szCs w:val="18"/>
                <w:lang w:val="tr-TR"/>
              </w:rPr>
            </w:pPr>
            <w:r w:rsidRPr="00857DA3">
              <w:rPr>
                <w:color w:val="000000"/>
                <w:sz w:val="18"/>
                <w:szCs w:val="18"/>
                <w:lang w:val="tr-TR"/>
              </w:rPr>
              <w:t>1. Kriterler Toplamı</w:t>
            </w:r>
          </w:p>
        </w:tc>
        <w:tc>
          <w:tcPr>
            <w:tcW w:w="1049" w:type="dxa"/>
            <w:tcBorders>
              <w:top w:val="nil"/>
              <w:left w:val="nil"/>
              <w:bottom w:val="single" w:sz="4" w:space="0" w:color="auto"/>
              <w:right w:val="single" w:sz="4" w:space="0" w:color="auto"/>
            </w:tcBorders>
            <w:shd w:val="clear" w:color="auto" w:fill="auto"/>
            <w:vAlign w:val="center"/>
            <w:hideMark/>
          </w:tcPr>
          <w:p w14:paraId="77DFB7DD"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549309D4" w14:textId="77777777" w:rsidTr="007049A5">
        <w:trPr>
          <w:trHeight w:val="65"/>
        </w:trPr>
        <w:tc>
          <w:tcPr>
            <w:tcW w:w="992" w:type="dxa"/>
            <w:tcBorders>
              <w:top w:val="nil"/>
              <w:left w:val="nil"/>
              <w:bottom w:val="nil"/>
              <w:right w:val="nil"/>
            </w:tcBorders>
            <w:shd w:val="clear" w:color="auto" w:fill="auto"/>
            <w:vAlign w:val="center"/>
            <w:hideMark/>
          </w:tcPr>
          <w:p w14:paraId="2621760E" w14:textId="77777777" w:rsidR="00630346" w:rsidRPr="00857DA3" w:rsidRDefault="00630346" w:rsidP="00BC37B5">
            <w:pPr>
              <w:jc w:val="center"/>
              <w:rPr>
                <w:color w:val="000000"/>
                <w:sz w:val="18"/>
                <w:szCs w:val="18"/>
                <w:lang w:val="tr-TR"/>
              </w:rPr>
            </w:pPr>
          </w:p>
        </w:tc>
        <w:tc>
          <w:tcPr>
            <w:tcW w:w="2863" w:type="dxa"/>
            <w:tcBorders>
              <w:top w:val="nil"/>
              <w:left w:val="nil"/>
              <w:bottom w:val="nil"/>
              <w:right w:val="nil"/>
            </w:tcBorders>
            <w:shd w:val="clear" w:color="auto" w:fill="auto"/>
            <w:vAlign w:val="center"/>
            <w:hideMark/>
          </w:tcPr>
          <w:p w14:paraId="6CBAD0D9" w14:textId="77777777" w:rsidR="00630346" w:rsidRPr="00857DA3" w:rsidRDefault="00630346" w:rsidP="00BC37B5">
            <w:pPr>
              <w:rPr>
                <w:sz w:val="18"/>
                <w:szCs w:val="18"/>
                <w:lang w:val="tr-TR"/>
              </w:rPr>
            </w:pPr>
          </w:p>
        </w:tc>
        <w:tc>
          <w:tcPr>
            <w:tcW w:w="871" w:type="dxa"/>
            <w:tcBorders>
              <w:top w:val="nil"/>
              <w:left w:val="nil"/>
              <w:bottom w:val="nil"/>
              <w:right w:val="nil"/>
            </w:tcBorders>
            <w:shd w:val="clear" w:color="auto" w:fill="auto"/>
            <w:vAlign w:val="center"/>
            <w:hideMark/>
          </w:tcPr>
          <w:p w14:paraId="55EB05E6" w14:textId="77777777" w:rsidR="00630346" w:rsidRPr="00857DA3" w:rsidRDefault="00630346" w:rsidP="00BC37B5">
            <w:pPr>
              <w:rPr>
                <w:sz w:val="18"/>
                <w:szCs w:val="18"/>
                <w:lang w:val="tr-TR"/>
              </w:rPr>
            </w:pPr>
          </w:p>
        </w:tc>
        <w:tc>
          <w:tcPr>
            <w:tcW w:w="976" w:type="dxa"/>
            <w:tcBorders>
              <w:top w:val="nil"/>
              <w:left w:val="nil"/>
              <w:bottom w:val="nil"/>
              <w:right w:val="nil"/>
            </w:tcBorders>
            <w:shd w:val="clear" w:color="auto" w:fill="auto"/>
            <w:vAlign w:val="center"/>
            <w:hideMark/>
          </w:tcPr>
          <w:p w14:paraId="344E2624" w14:textId="77777777" w:rsidR="00630346" w:rsidRPr="00857DA3" w:rsidRDefault="00630346" w:rsidP="00BC37B5">
            <w:pPr>
              <w:jc w:val="center"/>
              <w:rPr>
                <w:sz w:val="18"/>
                <w:szCs w:val="18"/>
                <w:lang w:val="tr-TR"/>
              </w:rPr>
            </w:pPr>
          </w:p>
        </w:tc>
        <w:tc>
          <w:tcPr>
            <w:tcW w:w="976" w:type="dxa"/>
            <w:tcBorders>
              <w:top w:val="nil"/>
              <w:left w:val="nil"/>
              <w:bottom w:val="nil"/>
              <w:right w:val="nil"/>
            </w:tcBorders>
            <w:shd w:val="clear" w:color="auto" w:fill="auto"/>
            <w:vAlign w:val="center"/>
            <w:hideMark/>
          </w:tcPr>
          <w:p w14:paraId="351A07E6"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42ADCDB5"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20B979B7" w14:textId="77777777" w:rsidR="00630346" w:rsidRPr="00857DA3" w:rsidRDefault="00630346" w:rsidP="00BC37B5">
            <w:pPr>
              <w:jc w:val="center"/>
              <w:rPr>
                <w:sz w:val="18"/>
                <w:szCs w:val="18"/>
                <w:lang w:val="tr-TR"/>
              </w:rPr>
            </w:pPr>
          </w:p>
        </w:tc>
        <w:tc>
          <w:tcPr>
            <w:tcW w:w="2597" w:type="dxa"/>
            <w:gridSpan w:val="2"/>
            <w:tcBorders>
              <w:top w:val="nil"/>
              <w:left w:val="nil"/>
              <w:bottom w:val="nil"/>
              <w:right w:val="nil"/>
            </w:tcBorders>
            <w:shd w:val="clear" w:color="auto" w:fill="auto"/>
            <w:vAlign w:val="center"/>
            <w:hideMark/>
          </w:tcPr>
          <w:p w14:paraId="067F169C" w14:textId="77777777" w:rsidR="00630346" w:rsidRPr="00857DA3" w:rsidRDefault="009B69F8" w:rsidP="00BC37B5">
            <w:pPr>
              <w:jc w:val="center"/>
              <w:rPr>
                <w:color w:val="000000"/>
                <w:sz w:val="18"/>
                <w:szCs w:val="18"/>
                <w:lang w:val="tr-TR"/>
              </w:rPr>
            </w:pPr>
            <w:r w:rsidRPr="00857DA3">
              <w:rPr>
                <w:color w:val="000000"/>
                <w:sz w:val="18"/>
                <w:szCs w:val="18"/>
                <w:lang w:val="tr-TR"/>
              </w:rPr>
              <w:t>En Fazla: 50 puan</w:t>
            </w:r>
          </w:p>
        </w:tc>
      </w:tr>
      <w:tr w:rsidR="00630346" w:rsidRPr="00857DA3" w14:paraId="1A891876" w14:textId="77777777" w:rsidTr="00630346">
        <w:trPr>
          <w:trHeight w:val="65"/>
        </w:trPr>
        <w:tc>
          <w:tcPr>
            <w:tcW w:w="3855"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27ECFBD5" w14:textId="77777777" w:rsidR="00630346" w:rsidRPr="00857DA3" w:rsidRDefault="009B69F8" w:rsidP="00BC37B5">
            <w:pPr>
              <w:rPr>
                <w:color w:val="000000"/>
                <w:sz w:val="18"/>
                <w:szCs w:val="18"/>
                <w:lang w:val="tr-TR"/>
              </w:rPr>
            </w:pPr>
            <w:r w:rsidRPr="00857DA3">
              <w:rPr>
                <w:color w:val="000000"/>
                <w:sz w:val="18"/>
                <w:szCs w:val="18"/>
                <w:lang w:val="tr-TR"/>
              </w:rPr>
              <w:t>Ana Kriter 2: Yerel Çevresel Etkiler</w:t>
            </w:r>
          </w:p>
        </w:tc>
        <w:tc>
          <w:tcPr>
            <w:tcW w:w="871" w:type="dxa"/>
            <w:tcBorders>
              <w:top w:val="single" w:sz="4" w:space="0" w:color="auto"/>
              <w:left w:val="nil"/>
              <w:bottom w:val="single" w:sz="4" w:space="0" w:color="auto"/>
              <w:right w:val="single" w:sz="4" w:space="0" w:color="auto"/>
            </w:tcBorders>
            <w:shd w:val="clear" w:color="000000" w:fill="B4C6E7"/>
            <w:vAlign w:val="center"/>
            <w:hideMark/>
          </w:tcPr>
          <w:p w14:paraId="4985F0D9" w14:textId="77777777" w:rsidR="00630346" w:rsidRPr="00857DA3" w:rsidRDefault="009B69F8" w:rsidP="00BC37B5">
            <w:pPr>
              <w:jc w:val="center"/>
              <w:rPr>
                <w:color w:val="000000"/>
                <w:sz w:val="18"/>
                <w:szCs w:val="18"/>
                <w:lang w:val="tr-TR"/>
              </w:rPr>
            </w:pPr>
            <w:r w:rsidRPr="00857DA3">
              <w:rPr>
                <w:color w:val="000000"/>
                <w:sz w:val="18"/>
                <w:szCs w:val="18"/>
                <w:lang w:val="tr-TR"/>
              </w:rPr>
              <w:t>15</w:t>
            </w:r>
          </w:p>
        </w:tc>
        <w:tc>
          <w:tcPr>
            <w:tcW w:w="976" w:type="dxa"/>
            <w:tcBorders>
              <w:top w:val="nil"/>
              <w:left w:val="nil"/>
              <w:bottom w:val="nil"/>
              <w:right w:val="nil"/>
            </w:tcBorders>
            <w:shd w:val="clear" w:color="auto" w:fill="auto"/>
            <w:vAlign w:val="center"/>
            <w:hideMark/>
          </w:tcPr>
          <w:p w14:paraId="32757FD6" w14:textId="77777777" w:rsidR="00630346" w:rsidRPr="00857DA3" w:rsidRDefault="00630346" w:rsidP="00BC37B5">
            <w:pPr>
              <w:jc w:val="center"/>
              <w:rPr>
                <w:color w:val="000000"/>
                <w:sz w:val="18"/>
                <w:szCs w:val="18"/>
                <w:lang w:val="tr-TR"/>
              </w:rPr>
            </w:pPr>
          </w:p>
        </w:tc>
        <w:tc>
          <w:tcPr>
            <w:tcW w:w="976" w:type="dxa"/>
            <w:tcBorders>
              <w:top w:val="nil"/>
              <w:left w:val="nil"/>
              <w:bottom w:val="nil"/>
              <w:right w:val="nil"/>
            </w:tcBorders>
            <w:shd w:val="clear" w:color="auto" w:fill="auto"/>
            <w:vAlign w:val="center"/>
            <w:hideMark/>
          </w:tcPr>
          <w:p w14:paraId="60B607C3"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4254A792"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44AD5CD0"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49CE6A0F"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0EC79AC4" w14:textId="77777777" w:rsidR="00630346" w:rsidRPr="00857DA3" w:rsidRDefault="00630346" w:rsidP="00BC37B5">
            <w:pPr>
              <w:jc w:val="center"/>
              <w:rPr>
                <w:sz w:val="18"/>
                <w:szCs w:val="18"/>
                <w:lang w:val="tr-TR"/>
              </w:rPr>
            </w:pPr>
          </w:p>
        </w:tc>
      </w:tr>
      <w:tr w:rsidR="00630346" w:rsidRPr="00857DA3" w14:paraId="730A6B9F" w14:textId="77777777" w:rsidTr="00630346">
        <w:trPr>
          <w:trHeight w:val="65"/>
        </w:trPr>
        <w:tc>
          <w:tcPr>
            <w:tcW w:w="3855"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187C36BE" w14:textId="77777777" w:rsidR="00630346" w:rsidRPr="00857DA3" w:rsidRDefault="009B69F8" w:rsidP="00BC37B5">
            <w:pPr>
              <w:rPr>
                <w:color w:val="000000"/>
                <w:sz w:val="18"/>
                <w:szCs w:val="18"/>
                <w:lang w:val="tr-TR"/>
              </w:rPr>
            </w:pPr>
            <w:r w:rsidRPr="00857DA3">
              <w:rPr>
                <w:color w:val="000000"/>
                <w:sz w:val="18"/>
                <w:szCs w:val="18"/>
                <w:lang w:val="tr-TR"/>
              </w:rPr>
              <w:t>Alt Kriter: Koruma altına alınmış alanlara uzaklığı</w:t>
            </w:r>
          </w:p>
        </w:tc>
        <w:tc>
          <w:tcPr>
            <w:tcW w:w="871" w:type="dxa"/>
            <w:tcBorders>
              <w:top w:val="nil"/>
              <w:left w:val="nil"/>
              <w:bottom w:val="nil"/>
              <w:right w:val="nil"/>
            </w:tcBorders>
            <w:shd w:val="clear" w:color="auto" w:fill="auto"/>
            <w:vAlign w:val="center"/>
            <w:hideMark/>
          </w:tcPr>
          <w:p w14:paraId="704CE2A0" w14:textId="77777777" w:rsidR="00630346" w:rsidRPr="00857DA3" w:rsidRDefault="00630346" w:rsidP="00BC37B5">
            <w:pPr>
              <w:rPr>
                <w:color w:val="000000"/>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09EF887" w14:textId="77777777" w:rsidR="00630346" w:rsidRPr="00857DA3" w:rsidRDefault="009B69F8" w:rsidP="00BC37B5">
            <w:pPr>
              <w:jc w:val="center"/>
              <w:rPr>
                <w:color w:val="000000"/>
                <w:sz w:val="18"/>
                <w:szCs w:val="18"/>
                <w:lang w:val="tr-TR"/>
              </w:rPr>
            </w:pPr>
            <w:r w:rsidRPr="00857DA3">
              <w:rPr>
                <w:color w:val="000000"/>
                <w:sz w:val="18"/>
                <w:szCs w:val="18"/>
                <w:lang w:val="tr-TR"/>
              </w:rPr>
              <w:t>40</w:t>
            </w:r>
          </w:p>
        </w:tc>
        <w:tc>
          <w:tcPr>
            <w:tcW w:w="976" w:type="dxa"/>
            <w:tcBorders>
              <w:top w:val="nil"/>
              <w:left w:val="nil"/>
              <w:bottom w:val="nil"/>
              <w:right w:val="nil"/>
            </w:tcBorders>
            <w:shd w:val="clear" w:color="auto" w:fill="auto"/>
            <w:vAlign w:val="center"/>
            <w:hideMark/>
          </w:tcPr>
          <w:p w14:paraId="7DB13C2A" w14:textId="77777777" w:rsidR="00630346" w:rsidRPr="00857DA3" w:rsidRDefault="00630346" w:rsidP="00BC37B5">
            <w:pPr>
              <w:jc w:val="center"/>
              <w:rPr>
                <w:color w:val="000000"/>
                <w:sz w:val="18"/>
                <w:szCs w:val="18"/>
                <w:lang w:val="tr-TR"/>
              </w:rPr>
            </w:pPr>
          </w:p>
        </w:tc>
        <w:tc>
          <w:tcPr>
            <w:tcW w:w="1090" w:type="dxa"/>
            <w:tcBorders>
              <w:top w:val="nil"/>
              <w:left w:val="nil"/>
              <w:bottom w:val="nil"/>
              <w:right w:val="nil"/>
            </w:tcBorders>
            <w:shd w:val="clear" w:color="auto" w:fill="auto"/>
            <w:vAlign w:val="center"/>
            <w:hideMark/>
          </w:tcPr>
          <w:p w14:paraId="135E1165"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1ACE062B"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6CCF551E"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69015443" w14:textId="77777777" w:rsidR="00630346" w:rsidRPr="00857DA3" w:rsidRDefault="00630346" w:rsidP="00BC37B5">
            <w:pPr>
              <w:jc w:val="center"/>
              <w:rPr>
                <w:sz w:val="18"/>
                <w:szCs w:val="18"/>
                <w:lang w:val="tr-TR"/>
              </w:rPr>
            </w:pPr>
          </w:p>
        </w:tc>
      </w:tr>
      <w:tr w:rsidR="00630346" w:rsidRPr="00857DA3" w14:paraId="006B1AA8" w14:textId="77777777" w:rsidTr="00630346">
        <w:trPr>
          <w:trHeight w:val="379"/>
        </w:trPr>
        <w:tc>
          <w:tcPr>
            <w:tcW w:w="992" w:type="dxa"/>
            <w:tcBorders>
              <w:top w:val="nil"/>
              <w:left w:val="single" w:sz="4" w:space="0" w:color="auto"/>
              <w:bottom w:val="single" w:sz="4" w:space="0" w:color="auto"/>
              <w:right w:val="single" w:sz="4" w:space="0" w:color="auto"/>
            </w:tcBorders>
            <w:shd w:val="clear" w:color="000000" w:fill="B4C6E7"/>
            <w:vAlign w:val="center"/>
            <w:hideMark/>
          </w:tcPr>
          <w:p w14:paraId="71CFB86E" w14:textId="77777777" w:rsidR="00630346" w:rsidRPr="00857DA3" w:rsidRDefault="009B69F8" w:rsidP="00BC37B5">
            <w:pPr>
              <w:rPr>
                <w:color w:val="000000"/>
                <w:sz w:val="18"/>
                <w:szCs w:val="18"/>
                <w:lang w:val="tr-TR"/>
              </w:rPr>
            </w:pPr>
            <w:r w:rsidRPr="00857DA3">
              <w:rPr>
                <w:color w:val="000000"/>
                <w:sz w:val="18"/>
                <w:szCs w:val="18"/>
                <w:lang w:val="tr-TR"/>
              </w:rPr>
              <w:t>Tekil Kriter</w:t>
            </w:r>
          </w:p>
        </w:tc>
        <w:tc>
          <w:tcPr>
            <w:tcW w:w="2863" w:type="dxa"/>
            <w:tcBorders>
              <w:top w:val="nil"/>
              <w:left w:val="nil"/>
              <w:bottom w:val="single" w:sz="4" w:space="0" w:color="auto"/>
              <w:right w:val="single" w:sz="4" w:space="0" w:color="auto"/>
            </w:tcBorders>
            <w:shd w:val="clear" w:color="000000" w:fill="B4C6E7"/>
            <w:vAlign w:val="center"/>
            <w:hideMark/>
          </w:tcPr>
          <w:p w14:paraId="48E355F6" w14:textId="77777777" w:rsidR="00630346" w:rsidRPr="00857DA3" w:rsidRDefault="009B69F8" w:rsidP="00BC37B5">
            <w:pPr>
              <w:rPr>
                <w:color w:val="000000"/>
                <w:sz w:val="18"/>
                <w:szCs w:val="18"/>
                <w:lang w:val="tr-TR"/>
              </w:rPr>
            </w:pPr>
            <w:r w:rsidRPr="00857DA3">
              <w:rPr>
                <w:color w:val="000000"/>
                <w:sz w:val="18"/>
                <w:szCs w:val="18"/>
                <w:lang w:val="tr-TR"/>
              </w:rPr>
              <w:t>4) Orman alanları, ağaçlandırma alanları, yaban hayatı ve bitki örtüsünün korunması gibi özel amaçlarla koruma altına alınmış alanlara uzaklığı</w:t>
            </w:r>
          </w:p>
        </w:tc>
        <w:tc>
          <w:tcPr>
            <w:tcW w:w="871" w:type="dxa"/>
            <w:tcBorders>
              <w:top w:val="nil"/>
              <w:left w:val="nil"/>
              <w:bottom w:val="nil"/>
              <w:right w:val="nil"/>
            </w:tcBorders>
            <w:shd w:val="clear" w:color="auto" w:fill="auto"/>
            <w:vAlign w:val="center"/>
            <w:hideMark/>
          </w:tcPr>
          <w:p w14:paraId="54659DE6"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59677119" w14:textId="77777777" w:rsidR="00630346" w:rsidRPr="00857DA3" w:rsidRDefault="00630346" w:rsidP="00BC37B5">
            <w:pPr>
              <w:jc w:val="center"/>
              <w:rPr>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06A9F2D" w14:textId="77777777" w:rsidR="00630346" w:rsidRPr="00857DA3" w:rsidRDefault="009B69F8" w:rsidP="00BC37B5">
            <w:pPr>
              <w:jc w:val="center"/>
              <w:rPr>
                <w:color w:val="000000"/>
                <w:sz w:val="18"/>
                <w:szCs w:val="18"/>
                <w:lang w:val="tr-TR"/>
              </w:rPr>
            </w:pPr>
            <w:r w:rsidRPr="00857DA3">
              <w:rPr>
                <w:color w:val="000000"/>
                <w:sz w:val="18"/>
                <w:szCs w:val="18"/>
                <w:lang w:val="tr-TR"/>
              </w:rPr>
              <w:t>100</w:t>
            </w:r>
          </w:p>
        </w:tc>
        <w:tc>
          <w:tcPr>
            <w:tcW w:w="1090" w:type="dxa"/>
            <w:tcBorders>
              <w:top w:val="single" w:sz="4" w:space="0" w:color="auto"/>
              <w:left w:val="nil"/>
              <w:bottom w:val="single" w:sz="4" w:space="0" w:color="auto"/>
              <w:right w:val="single" w:sz="4" w:space="0" w:color="auto"/>
            </w:tcBorders>
            <w:shd w:val="clear" w:color="000000" w:fill="B4C6E7"/>
            <w:vAlign w:val="center"/>
            <w:hideMark/>
          </w:tcPr>
          <w:p w14:paraId="45696C0C" w14:textId="77777777" w:rsidR="00630346" w:rsidRPr="00857DA3" w:rsidRDefault="009B69F8" w:rsidP="00BC37B5">
            <w:pPr>
              <w:jc w:val="center"/>
              <w:rPr>
                <w:color w:val="000000"/>
                <w:sz w:val="18"/>
                <w:szCs w:val="18"/>
                <w:lang w:val="tr-TR"/>
              </w:rPr>
            </w:pPr>
            <w:r w:rsidRPr="00857DA3">
              <w:rPr>
                <w:color w:val="000000"/>
                <w:sz w:val="18"/>
                <w:szCs w:val="18"/>
                <w:lang w:val="tr-TR"/>
              </w:rPr>
              <w:t>6,0</w:t>
            </w:r>
          </w:p>
        </w:tc>
        <w:tc>
          <w:tcPr>
            <w:tcW w:w="204" w:type="dxa"/>
            <w:tcBorders>
              <w:top w:val="nil"/>
              <w:left w:val="nil"/>
              <w:bottom w:val="nil"/>
              <w:right w:val="nil"/>
            </w:tcBorders>
            <w:shd w:val="clear" w:color="auto" w:fill="auto"/>
            <w:vAlign w:val="center"/>
            <w:hideMark/>
          </w:tcPr>
          <w:p w14:paraId="7862D502" w14:textId="77777777" w:rsidR="00630346" w:rsidRPr="00857DA3" w:rsidRDefault="00630346" w:rsidP="00BC37B5">
            <w:pPr>
              <w:jc w:val="center"/>
              <w:rPr>
                <w:color w:val="000000"/>
                <w:sz w:val="18"/>
                <w:szCs w:val="18"/>
                <w:lang w:val="tr-TR"/>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2A6F7"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F1C014F"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4F8EA2B9" w14:textId="77777777" w:rsidTr="00630346">
        <w:trPr>
          <w:trHeight w:val="320"/>
        </w:trPr>
        <w:tc>
          <w:tcPr>
            <w:tcW w:w="3855"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27EA592D" w14:textId="77777777" w:rsidR="00630346" w:rsidRPr="00857DA3" w:rsidRDefault="009B69F8" w:rsidP="00BC37B5">
            <w:pPr>
              <w:rPr>
                <w:color w:val="000000"/>
                <w:sz w:val="18"/>
                <w:szCs w:val="18"/>
                <w:lang w:val="tr-TR"/>
              </w:rPr>
            </w:pPr>
            <w:r w:rsidRPr="00857DA3">
              <w:rPr>
                <w:color w:val="000000"/>
                <w:sz w:val="18"/>
                <w:szCs w:val="18"/>
                <w:lang w:val="tr-TR"/>
              </w:rPr>
              <w:t>Alt Kriter: Meteoroloji ve Emisyon Yayılımı</w:t>
            </w:r>
          </w:p>
        </w:tc>
        <w:tc>
          <w:tcPr>
            <w:tcW w:w="871" w:type="dxa"/>
            <w:tcBorders>
              <w:top w:val="nil"/>
              <w:left w:val="nil"/>
              <w:bottom w:val="nil"/>
              <w:right w:val="nil"/>
            </w:tcBorders>
            <w:shd w:val="clear" w:color="auto" w:fill="auto"/>
            <w:vAlign w:val="center"/>
            <w:hideMark/>
          </w:tcPr>
          <w:p w14:paraId="646BEB63" w14:textId="77777777" w:rsidR="00630346" w:rsidRPr="00857DA3" w:rsidRDefault="00630346" w:rsidP="00BC37B5">
            <w:pPr>
              <w:rPr>
                <w:color w:val="000000"/>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B322AB8" w14:textId="77777777" w:rsidR="00630346" w:rsidRPr="00857DA3" w:rsidRDefault="009B69F8" w:rsidP="00BC37B5">
            <w:pPr>
              <w:jc w:val="center"/>
              <w:rPr>
                <w:color w:val="000000"/>
                <w:sz w:val="18"/>
                <w:szCs w:val="18"/>
                <w:lang w:val="tr-TR"/>
              </w:rPr>
            </w:pPr>
            <w:r w:rsidRPr="00857DA3">
              <w:rPr>
                <w:color w:val="000000"/>
                <w:sz w:val="18"/>
                <w:szCs w:val="18"/>
                <w:lang w:val="tr-TR"/>
              </w:rPr>
              <w:t>60</w:t>
            </w:r>
          </w:p>
        </w:tc>
        <w:tc>
          <w:tcPr>
            <w:tcW w:w="976" w:type="dxa"/>
            <w:tcBorders>
              <w:top w:val="nil"/>
              <w:left w:val="nil"/>
              <w:bottom w:val="nil"/>
              <w:right w:val="nil"/>
            </w:tcBorders>
            <w:shd w:val="clear" w:color="auto" w:fill="auto"/>
            <w:vAlign w:val="center"/>
            <w:hideMark/>
          </w:tcPr>
          <w:p w14:paraId="6E9D864B" w14:textId="77777777" w:rsidR="00630346" w:rsidRPr="00857DA3" w:rsidRDefault="00630346" w:rsidP="00BC37B5">
            <w:pPr>
              <w:jc w:val="center"/>
              <w:rPr>
                <w:color w:val="000000"/>
                <w:sz w:val="18"/>
                <w:szCs w:val="18"/>
                <w:lang w:val="tr-TR"/>
              </w:rPr>
            </w:pPr>
          </w:p>
        </w:tc>
        <w:tc>
          <w:tcPr>
            <w:tcW w:w="1090" w:type="dxa"/>
            <w:tcBorders>
              <w:top w:val="nil"/>
              <w:left w:val="nil"/>
              <w:bottom w:val="nil"/>
              <w:right w:val="nil"/>
            </w:tcBorders>
            <w:shd w:val="clear" w:color="auto" w:fill="auto"/>
            <w:vAlign w:val="center"/>
            <w:hideMark/>
          </w:tcPr>
          <w:p w14:paraId="2C35E6F4"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2AE9F449"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6C4D5F98"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6F594A91" w14:textId="77777777" w:rsidR="00630346" w:rsidRPr="00857DA3" w:rsidRDefault="00630346" w:rsidP="00BC37B5">
            <w:pPr>
              <w:jc w:val="center"/>
              <w:rPr>
                <w:sz w:val="18"/>
                <w:szCs w:val="18"/>
                <w:lang w:val="tr-TR"/>
              </w:rPr>
            </w:pPr>
          </w:p>
        </w:tc>
      </w:tr>
      <w:tr w:rsidR="00630346" w:rsidRPr="00857DA3" w14:paraId="6F242113" w14:textId="77777777" w:rsidTr="00630346">
        <w:trPr>
          <w:trHeight w:val="65"/>
        </w:trPr>
        <w:tc>
          <w:tcPr>
            <w:tcW w:w="992" w:type="dxa"/>
            <w:vMerge w:val="restart"/>
            <w:tcBorders>
              <w:top w:val="nil"/>
              <w:left w:val="single" w:sz="4" w:space="0" w:color="auto"/>
              <w:bottom w:val="single" w:sz="4" w:space="0" w:color="auto"/>
              <w:right w:val="single" w:sz="4" w:space="0" w:color="auto"/>
            </w:tcBorders>
            <w:shd w:val="clear" w:color="000000" w:fill="B4C6E7"/>
            <w:vAlign w:val="center"/>
            <w:hideMark/>
          </w:tcPr>
          <w:p w14:paraId="2E056B66" w14:textId="77777777" w:rsidR="00630346" w:rsidRPr="00857DA3" w:rsidRDefault="009B69F8" w:rsidP="00BC37B5">
            <w:pPr>
              <w:rPr>
                <w:color w:val="000000"/>
                <w:sz w:val="18"/>
                <w:szCs w:val="18"/>
                <w:lang w:val="tr-TR"/>
              </w:rPr>
            </w:pPr>
            <w:r w:rsidRPr="00857DA3">
              <w:rPr>
                <w:color w:val="000000"/>
                <w:sz w:val="18"/>
                <w:szCs w:val="18"/>
                <w:lang w:val="tr-TR"/>
              </w:rPr>
              <w:t>Tekil Kriter</w:t>
            </w:r>
          </w:p>
        </w:tc>
        <w:tc>
          <w:tcPr>
            <w:tcW w:w="2863" w:type="dxa"/>
            <w:tcBorders>
              <w:top w:val="nil"/>
              <w:left w:val="nil"/>
              <w:bottom w:val="single" w:sz="4" w:space="0" w:color="auto"/>
              <w:right w:val="single" w:sz="4" w:space="0" w:color="auto"/>
            </w:tcBorders>
            <w:shd w:val="clear" w:color="000000" w:fill="B4C6E7"/>
            <w:vAlign w:val="center"/>
            <w:hideMark/>
          </w:tcPr>
          <w:p w14:paraId="20F5F9E1" w14:textId="77777777" w:rsidR="00630346" w:rsidRPr="00857DA3" w:rsidRDefault="009B69F8" w:rsidP="00BC37B5">
            <w:pPr>
              <w:rPr>
                <w:color w:val="000000"/>
                <w:sz w:val="18"/>
                <w:szCs w:val="18"/>
                <w:lang w:val="tr-TR"/>
              </w:rPr>
            </w:pPr>
            <w:r w:rsidRPr="00857DA3">
              <w:rPr>
                <w:color w:val="000000"/>
                <w:sz w:val="18"/>
                <w:szCs w:val="18"/>
                <w:lang w:val="tr-TR"/>
              </w:rPr>
              <w:t>5) Yağış Durumu (Yağmur, Kar)</w:t>
            </w:r>
          </w:p>
        </w:tc>
        <w:tc>
          <w:tcPr>
            <w:tcW w:w="871" w:type="dxa"/>
            <w:tcBorders>
              <w:top w:val="nil"/>
              <w:left w:val="nil"/>
              <w:bottom w:val="nil"/>
              <w:right w:val="nil"/>
            </w:tcBorders>
            <w:shd w:val="clear" w:color="auto" w:fill="auto"/>
            <w:vAlign w:val="center"/>
            <w:hideMark/>
          </w:tcPr>
          <w:p w14:paraId="177FEDB4"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21CED860" w14:textId="77777777" w:rsidR="00630346" w:rsidRPr="00857DA3" w:rsidRDefault="00630346" w:rsidP="00BC37B5">
            <w:pPr>
              <w:jc w:val="center"/>
              <w:rPr>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74FA761" w14:textId="77777777" w:rsidR="00630346" w:rsidRPr="00857DA3" w:rsidRDefault="009B69F8" w:rsidP="00BC37B5">
            <w:pPr>
              <w:jc w:val="center"/>
              <w:rPr>
                <w:color w:val="000000"/>
                <w:sz w:val="18"/>
                <w:szCs w:val="18"/>
                <w:lang w:val="tr-TR"/>
              </w:rPr>
            </w:pPr>
            <w:r w:rsidRPr="00857DA3">
              <w:rPr>
                <w:color w:val="000000"/>
                <w:sz w:val="18"/>
                <w:szCs w:val="18"/>
                <w:lang w:val="tr-TR"/>
              </w:rPr>
              <w:t>60</w:t>
            </w:r>
          </w:p>
        </w:tc>
        <w:tc>
          <w:tcPr>
            <w:tcW w:w="1090" w:type="dxa"/>
            <w:tcBorders>
              <w:top w:val="single" w:sz="4" w:space="0" w:color="auto"/>
              <w:left w:val="nil"/>
              <w:bottom w:val="single" w:sz="4" w:space="0" w:color="auto"/>
              <w:right w:val="single" w:sz="4" w:space="0" w:color="auto"/>
            </w:tcBorders>
            <w:shd w:val="clear" w:color="000000" w:fill="B4C6E7"/>
            <w:vAlign w:val="center"/>
            <w:hideMark/>
          </w:tcPr>
          <w:p w14:paraId="65D4F92C" w14:textId="77777777" w:rsidR="00630346" w:rsidRPr="00857DA3" w:rsidRDefault="009B69F8" w:rsidP="00BC37B5">
            <w:pPr>
              <w:jc w:val="center"/>
              <w:rPr>
                <w:color w:val="000000"/>
                <w:sz w:val="18"/>
                <w:szCs w:val="18"/>
                <w:lang w:val="tr-TR"/>
              </w:rPr>
            </w:pPr>
            <w:r w:rsidRPr="00857DA3">
              <w:rPr>
                <w:color w:val="000000"/>
                <w:sz w:val="18"/>
                <w:szCs w:val="18"/>
                <w:lang w:val="tr-TR"/>
              </w:rPr>
              <w:t>5,4</w:t>
            </w:r>
          </w:p>
        </w:tc>
        <w:tc>
          <w:tcPr>
            <w:tcW w:w="204" w:type="dxa"/>
            <w:tcBorders>
              <w:top w:val="nil"/>
              <w:left w:val="nil"/>
              <w:bottom w:val="nil"/>
              <w:right w:val="nil"/>
            </w:tcBorders>
            <w:shd w:val="clear" w:color="auto" w:fill="auto"/>
            <w:vAlign w:val="center"/>
            <w:hideMark/>
          </w:tcPr>
          <w:p w14:paraId="3667EB05" w14:textId="77777777" w:rsidR="00630346" w:rsidRPr="00857DA3" w:rsidRDefault="00630346" w:rsidP="00BC37B5">
            <w:pPr>
              <w:jc w:val="center"/>
              <w:rPr>
                <w:color w:val="000000"/>
                <w:sz w:val="18"/>
                <w:szCs w:val="18"/>
                <w:lang w:val="tr-TR"/>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F715"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8A6B96B"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22BE7255" w14:textId="77777777" w:rsidTr="00630346">
        <w:trPr>
          <w:trHeight w:val="65"/>
        </w:trPr>
        <w:tc>
          <w:tcPr>
            <w:tcW w:w="992" w:type="dxa"/>
            <w:vMerge/>
            <w:tcBorders>
              <w:top w:val="nil"/>
              <w:left w:val="single" w:sz="4" w:space="0" w:color="auto"/>
              <w:bottom w:val="single" w:sz="4" w:space="0" w:color="auto"/>
              <w:right w:val="single" w:sz="4" w:space="0" w:color="auto"/>
            </w:tcBorders>
            <w:vAlign w:val="center"/>
            <w:hideMark/>
          </w:tcPr>
          <w:p w14:paraId="5815C29F" w14:textId="77777777" w:rsidR="00630346" w:rsidRPr="00857DA3" w:rsidRDefault="00630346" w:rsidP="00BC37B5">
            <w:pPr>
              <w:rPr>
                <w:color w:val="000000"/>
                <w:sz w:val="18"/>
                <w:szCs w:val="18"/>
                <w:lang w:val="tr-TR"/>
              </w:rPr>
            </w:pPr>
          </w:p>
        </w:tc>
        <w:tc>
          <w:tcPr>
            <w:tcW w:w="2863" w:type="dxa"/>
            <w:tcBorders>
              <w:top w:val="nil"/>
              <w:left w:val="nil"/>
              <w:bottom w:val="single" w:sz="4" w:space="0" w:color="auto"/>
              <w:right w:val="single" w:sz="4" w:space="0" w:color="auto"/>
            </w:tcBorders>
            <w:shd w:val="clear" w:color="000000" w:fill="B4C6E7"/>
            <w:vAlign w:val="center"/>
            <w:hideMark/>
          </w:tcPr>
          <w:p w14:paraId="55D83D2E" w14:textId="77777777" w:rsidR="00630346" w:rsidRPr="00857DA3" w:rsidRDefault="009B69F8" w:rsidP="00BC37B5">
            <w:pPr>
              <w:rPr>
                <w:color w:val="000000"/>
                <w:sz w:val="18"/>
                <w:szCs w:val="18"/>
                <w:lang w:val="tr-TR"/>
              </w:rPr>
            </w:pPr>
            <w:r w:rsidRPr="00857DA3">
              <w:rPr>
                <w:color w:val="000000"/>
                <w:sz w:val="18"/>
                <w:szCs w:val="18"/>
                <w:lang w:val="tr-TR"/>
              </w:rPr>
              <w:t xml:space="preserve">6) </w:t>
            </w:r>
            <w:proofErr w:type="gramStart"/>
            <w:r w:rsidRPr="00857DA3">
              <w:rPr>
                <w:color w:val="000000"/>
                <w:sz w:val="18"/>
                <w:szCs w:val="18"/>
                <w:lang w:val="tr-TR"/>
              </w:rPr>
              <w:t>Rüzgar</w:t>
            </w:r>
            <w:proofErr w:type="gramEnd"/>
          </w:p>
        </w:tc>
        <w:tc>
          <w:tcPr>
            <w:tcW w:w="871" w:type="dxa"/>
            <w:tcBorders>
              <w:top w:val="nil"/>
              <w:left w:val="nil"/>
              <w:bottom w:val="nil"/>
              <w:right w:val="nil"/>
            </w:tcBorders>
            <w:shd w:val="clear" w:color="auto" w:fill="auto"/>
            <w:vAlign w:val="center"/>
            <w:hideMark/>
          </w:tcPr>
          <w:p w14:paraId="63AFEB5F"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6EE5774C" w14:textId="77777777" w:rsidR="00630346" w:rsidRPr="00857DA3" w:rsidRDefault="00630346" w:rsidP="00BC37B5">
            <w:pPr>
              <w:jc w:val="center"/>
              <w:rPr>
                <w:sz w:val="18"/>
                <w:szCs w:val="18"/>
                <w:lang w:val="tr-TR"/>
              </w:rPr>
            </w:pPr>
          </w:p>
        </w:tc>
        <w:tc>
          <w:tcPr>
            <w:tcW w:w="976" w:type="dxa"/>
            <w:tcBorders>
              <w:top w:val="nil"/>
              <w:left w:val="single" w:sz="4" w:space="0" w:color="auto"/>
              <w:bottom w:val="single" w:sz="4" w:space="0" w:color="auto"/>
              <w:right w:val="single" w:sz="4" w:space="0" w:color="auto"/>
            </w:tcBorders>
            <w:shd w:val="clear" w:color="000000" w:fill="B4C6E7"/>
            <w:vAlign w:val="center"/>
            <w:hideMark/>
          </w:tcPr>
          <w:p w14:paraId="741E8C00" w14:textId="77777777" w:rsidR="00630346" w:rsidRPr="00857DA3" w:rsidRDefault="009B69F8" w:rsidP="00BC37B5">
            <w:pPr>
              <w:jc w:val="center"/>
              <w:rPr>
                <w:color w:val="000000"/>
                <w:sz w:val="18"/>
                <w:szCs w:val="18"/>
                <w:lang w:val="tr-TR"/>
              </w:rPr>
            </w:pPr>
            <w:r w:rsidRPr="00857DA3">
              <w:rPr>
                <w:color w:val="000000"/>
                <w:sz w:val="18"/>
                <w:szCs w:val="18"/>
                <w:lang w:val="tr-TR"/>
              </w:rPr>
              <w:t>40</w:t>
            </w:r>
          </w:p>
        </w:tc>
        <w:tc>
          <w:tcPr>
            <w:tcW w:w="1090" w:type="dxa"/>
            <w:tcBorders>
              <w:top w:val="nil"/>
              <w:left w:val="nil"/>
              <w:bottom w:val="single" w:sz="4" w:space="0" w:color="auto"/>
              <w:right w:val="single" w:sz="4" w:space="0" w:color="auto"/>
            </w:tcBorders>
            <w:shd w:val="clear" w:color="000000" w:fill="B4C6E7"/>
            <w:vAlign w:val="center"/>
            <w:hideMark/>
          </w:tcPr>
          <w:p w14:paraId="52EDE3B2" w14:textId="77777777" w:rsidR="00630346" w:rsidRPr="00857DA3" w:rsidRDefault="009B69F8" w:rsidP="00BC37B5">
            <w:pPr>
              <w:jc w:val="center"/>
              <w:rPr>
                <w:color w:val="000000"/>
                <w:sz w:val="18"/>
                <w:szCs w:val="18"/>
                <w:lang w:val="tr-TR"/>
              </w:rPr>
            </w:pPr>
            <w:r w:rsidRPr="00857DA3">
              <w:rPr>
                <w:color w:val="000000"/>
                <w:sz w:val="18"/>
                <w:szCs w:val="18"/>
                <w:lang w:val="tr-TR"/>
              </w:rPr>
              <w:t>3,6</w:t>
            </w:r>
          </w:p>
        </w:tc>
        <w:tc>
          <w:tcPr>
            <w:tcW w:w="204" w:type="dxa"/>
            <w:tcBorders>
              <w:top w:val="nil"/>
              <w:left w:val="nil"/>
              <w:bottom w:val="nil"/>
              <w:right w:val="nil"/>
            </w:tcBorders>
            <w:shd w:val="clear" w:color="auto" w:fill="auto"/>
            <w:vAlign w:val="center"/>
            <w:hideMark/>
          </w:tcPr>
          <w:p w14:paraId="0B44FBB5" w14:textId="77777777" w:rsidR="00630346" w:rsidRPr="00857DA3" w:rsidRDefault="00630346" w:rsidP="00BC37B5">
            <w:pPr>
              <w:jc w:val="center"/>
              <w:rPr>
                <w:color w:val="000000"/>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707912A3"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nil"/>
              <w:left w:val="nil"/>
              <w:bottom w:val="single" w:sz="4" w:space="0" w:color="auto"/>
              <w:right w:val="single" w:sz="4" w:space="0" w:color="auto"/>
            </w:tcBorders>
            <w:shd w:val="clear" w:color="auto" w:fill="auto"/>
            <w:vAlign w:val="center"/>
            <w:hideMark/>
          </w:tcPr>
          <w:p w14:paraId="6FCCE6C8"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6B081880" w14:textId="77777777" w:rsidTr="002549D9">
        <w:trPr>
          <w:trHeight w:val="296"/>
        </w:trPr>
        <w:tc>
          <w:tcPr>
            <w:tcW w:w="992" w:type="dxa"/>
            <w:tcBorders>
              <w:top w:val="nil"/>
              <w:left w:val="nil"/>
              <w:bottom w:val="nil"/>
              <w:right w:val="nil"/>
            </w:tcBorders>
            <w:shd w:val="clear" w:color="auto" w:fill="auto"/>
            <w:vAlign w:val="center"/>
            <w:hideMark/>
          </w:tcPr>
          <w:p w14:paraId="7F34DB1A" w14:textId="77777777" w:rsidR="00630346" w:rsidRPr="00857DA3" w:rsidRDefault="00630346" w:rsidP="00BC37B5">
            <w:pPr>
              <w:jc w:val="center"/>
              <w:rPr>
                <w:color w:val="000000"/>
                <w:sz w:val="18"/>
                <w:szCs w:val="18"/>
                <w:lang w:val="tr-TR"/>
              </w:rPr>
            </w:pPr>
          </w:p>
        </w:tc>
        <w:tc>
          <w:tcPr>
            <w:tcW w:w="2863" w:type="dxa"/>
            <w:tcBorders>
              <w:top w:val="nil"/>
              <w:left w:val="nil"/>
              <w:bottom w:val="nil"/>
              <w:right w:val="nil"/>
            </w:tcBorders>
            <w:shd w:val="clear" w:color="auto" w:fill="auto"/>
            <w:vAlign w:val="center"/>
            <w:hideMark/>
          </w:tcPr>
          <w:p w14:paraId="29C66570" w14:textId="77777777" w:rsidR="00630346" w:rsidRPr="00857DA3" w:rsidRDefault="00630346" w:rsidP="00BC37B5">
            <w:pPr>
              <w:rPr>
                <w:sz w:val="18"/>
                <w:szCs w:val="18"/>
                <w:lang w:val="tr-TR"/>
              </w:rPr>
            </w:pPr>
          </w:p>
        </w:tc>
        <w:tc>
          <w:tcPr>
            <w:tcW w:w="871" w:type="dxa"/>
            <w:tcBorders>
              <w:top w:val="nil"/>
              <w:left w:val="nil"/>
              <w:bottom w:val="nil"/>
              <w:right w:val="nil"/>
            </w:tcBorders>
            <w:shd w:val="clear" w:color="auto" w:fill="auto"/>
            <w:vAlign w:val="center"/>
            <w:hideMark/>
          </w:tcPr>
          <w:p w14:paraId="3B2E503B" w14:textId="77777777" w:rsidR="00630346" w:rsidRPr="00857DA3" w:rsidRDefault="00630346" w:rsidP="00BC37B5">
            <w:pPr>
              <w:rPr>
                <w:sz w:val="18"/>
                <w:szCs w:val="18"/>
                <w:lang w:val="tr-TR"/>
              </w:rPr>
            </w:pPr>
          </w:p>
        </w:tc>
        <w:tc>
          <w:tcPr>
            <w:tcW w:w="976" w:type="dxa"/>
            <w:tcBorders>
              <w:top w:val="nil"/>
              <w:left w:val="nil"/>
              <w:bottom w:val="nil"/>
              <w:right w:val="nil"/>
            </w:tcBorders>
            <w:shd w:val="clear" w:color="auto" w:fill="auto"/>
            <w:vAlign w:val="center"/>
            <w:hideMark/>
          </w:tcPr>
          <w:p w14:paraId="7AC8B967" w14:textId="77777777" w:rsidR="00630346" w:rsidRPr="00857DA3" w:rsidRDefault="00630346" w:rsidP="00BC37B5">
            <w:pPr>
              <w:jc w:val="center"/>
              <w:rPr>
                <w:sz w:val="18"/>
                <w:szCs w:val="18"/>
                <w:lang w:val="tr-TR"/>
              </w:rPr>
            </w:pPr>
          </w:p>
        </w:tc>
        <w:tc>
          <w:tcPr>
            <w:tcW w:w="976" w:type="dxa"/>
            <w:tcBorders>
              <w:top w:val="nil"/>
              <w:left w:val="nil"/>
              <w:bottom w:val="nil"/>
              <w:right w:val="nil"/>
            </w:tcBorders>
            <w:shd w:val="clear" w:color="auto" w:fill="auto"/>
            <w:vAlign w:val="center"/>
            <w:hideMark/>
          </w:tcPr>
          <w:p w14:paraId="017D99AF"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4A7D8C64"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4D7FAC8C" w14:textId="77777777" w:rsidR="00630346" w:rsidRPr="00857DA3" w:rsidRDefault="00630346" w:rsidP="00BC37B5">
            <w:pPr>
              <w:jc w:val="center"/>
              <w:rPr>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360B6275" w14:textId="77777777" w:rsidR="00630346" w:rsidRPr="00857DA3" w:rsidRDefault="009B69F8" w:rsidP="00BC37B5">
            <w:pPr>
              <w:jc w:val="center"/>
              <w:rPr>
                <w:color w:val="000000"/>
                <w:sz w:val="18"/>
                <w:szCs w:val="18"/>
                <w:lang w:val="tr-TR"/>
              </w:rPr>
            </w:pPr>
            <w:r w:rsidRPr="00857DA3">
              <w:rPr>
                <w:color w:val="000000"/>
                <w:sz w:val="18"/>
                <w:szCs w:val="18"/>
                <w:lang w:val="tr-TR"/>
              </w:rPr>
              <w:t>2. Kriterler Toplamı</w:t>
            </w:r>
          </w:p>
        </w:tc>
        <w:tc>
          <w:tcPr>
            <w:tcW w:w="1049" w:type="dxa"/>
            <w:tcBorders>
              <w:top w:val="nil"/>
              <w:left w:val="nil"/>
              <w:bottom w:val="single" w:sz="4" w:space="0" w:color="auto"/>
              <w:right w:val="single" w:sz="4" w:space="0" w:color="auto"/>
            </w:tcBorders>
            <w:shd w:val="clear" w:color="auto" w:fill="auto"/>
            <w:vAlign w:val="center"/>
            <w:hideMark/>
          </w:tcPr>
          <w:p w14:paraId="6DCCF60C"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546E96EF" w14:textId="77777777" w:rsidTr="007049A5">
        <w:trPr>
          <w:trHeight w:val="72"/>
        </w:trPr>
        <w:tc>
          <w:tcPr>
            <w:tcW w:w="992" w:type="dxa"/>
            <w:tcBorders>
              <w:top w:val="nil"/>
              <w:left w:val="nil"/>
              <w:bottom w:val="nil"/>
              <w:right w:val="nil"/>
            </w:tcBorders>
            <w:shd w:val="clear" w:color="auto" w:fill="auto"/>
            <w:vAlign w:val="center"/>
            <w:hideMark/>
          </w:tcPr>
          <w:p w14:paraId="30A0E74E" w14:textId="77777777" w:rsidR="00630346" w:rsidRPr="00857DA3" w:rsidRDefault="00630346" w:rsidP="00BC37B5">
            <w:pPr>
              <w:jc w:val="center"/>
              <w:rPr>
                <w:color w:val="000000"/>
                <w:sz w:val="18"/>
                <w:szCs w:val="18"/>
                <w:lang w:val="tr-TR"/>
              </w:rPr>
            </w:pPr>
          </w:p>
        </w:tc>
        <w:tc>
          <w:tcPr>
            <w:tcW w:w="2863" w:type="dxa"/>
            <w:tcBorders>
              <w:top w:val="nil"/>
              <w:left w:val="nil"/>
              <w:bottom w:val="nil"/>
              <w:right w:val="nil"/>
            </w:tcBorders>
            <w:shd w:val="clear" w:color="auto" w:fill="auto"/>
            <w:vAlign w:val="center"/>
            <w:hideMark/>
          </w:tcPr>
          <w:p w14:paraId="27D6581B" w14:textId="77777777" w:rsidR="00630346" w:rsidRPr="00857DA3" w:rsidRDefault="00630346" w:rsidP="00BC37B5">
            <w:pPr>
              <w:rPr>
                <w:sz w:val="18"/>
                <w:szCs w:val="18"/>
                <w:lang w:val="tr-TR"/>
              </w:rPr>
            </w:pPr>
          </w:p>
        </w:tc>
        <w:tc>
          <w:tcPr>
            <w:tcW w:w="871" w:type="dxa"/>
            <w:tcBorders>
              <w:top w:val="nil"/>
              <w:left w:val="nil"/>
              <w:bottom w:val="nil"/>
              <w:right w:val="nil"/>
            </w:tcBorders>
            <w:shd w:val="clear" w:color="auto" w:fill="auto"/>
            <w:vAlign w:val="center"/>
            <w:hideMark/>
          </w:tcPr>
          <w:p w14:paraId="64FEC332" w14:textId="77777777" w:rsidR="00630346" w:rsidRPr="00857DA3" w:rsidRDefault="00630346" w:rsidP="00BC37B5">
            <w:pPr>
              <w:rPr>
                <w:sz w:val="18"/>
                <w:szCs w:val="18"/>
                <w:lang w:val="tr-TR"/>
              </w:rPr>
            </w:pPr>
          </w:p>
        </w:tc>
        <w:tc>
          <w:tcPr>
            <w:tcW w:w="976" w:type="dxa"/>
            <w:tcBorders>
              <w:top w:val="nil"/>
              <w:left w:val="nil"/>
              <w:bottom w:val="nil"/>
              <w:right w:val="nil"/>
            </w:tcBorders>
            <w:shd w:val="clear" w:color="auto" w:fill="auto"/>
            <w:vAlign w:val="center"/>
            <w:hideMark/>
          </w:tcPr>
          <w:p w14:paraId="1C9348A2" w14:textId="77777777" w:rsidR="00630346" w:rsidRPr="00857DA3" w:rsidRDefault="00630346" w:rsidP="00BC37B5">
            <w:pPr>
              <w:jc w:val="center"/>
              <w:rPr>
                <w:sz w:val="18"/>
                <w:szCs w:val="18"/>
                <w:lang w:val="tr-TR"/>
              </w:rPr>
            </w:pPr>
          </w:p>
        </w:tc>
        <w:tc>
          <w:tcPr>
            <w:tcW w:w="976" w:type="dxa"/>
            <w:tcBorders>
              <w:top w:val="nil"/>
              <w:left w:val="nil"/>
              <w:bottom w:val="nil"/>
              <w:right w:val="nil"/>
            </w:tcBorders>
            <w:shd w:val="clear" w:color="auto" w:fill="auto"/>
            <w:vAlign w:val="center"/>
            <w:hideMark/>
          </w:tcPr>
          <w:p w14:paraId="59561ECE"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57E8A844"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138C13F8" w14:textId="77777777" w:rsidR="00630346" w:rsidRPr="00857DA3" w:rsidRDefault="00630346" w:rsidP="00BC37B5">
            <w:pPr>
              <w:jc w:val="center"/>
              <w:rPr>
                <w:sz w:val="18"/>
                <w:szCs w:val="18"/>
                <w:lang w:val="tr-TR"/>
              </w:rPr>
            </w:pPr>
          </w:p>
        </w:tc>
        <w:tc>
          <w:tcPr>
            <w:tcW w:w="2597" w:type="dxa"/>
            <w:gridSpan w:val="2"/>
            <w:tcBorders>
              <w:top w:val="nil"/>
              <w:left w:val="nil"/>
              <w:bottom w:val="nil"/>
              <w:right w:val="nil"/>
            </w:tcBorders>
            <w:shd w:val="clear" w:color="auto" w:fill="auto"/>
            <w:vAlign w:val="center"/>
            <w:hideMark/>
          </w:tcPr>
          <w:p w14:paraId="7FE6CDB5" w14:textId="77777777" w:rsidR="00630346" w:rsidRPr="00857DA3" w:rsidRDefault="009B69F8" w:rsidP="00BC37B5">
            <w:pPr>
              <w:jc w:val="center"/>
              <w:rPr>
                <w:color w:val="000000"/>
                <w:sz w:val="18"/>
                <w:szCs w:val="18"/>
                <w:lang w:val="tr-TR"/>
              </w:rPr>
            </w:pPr>
            <w:r w:rsidRPr="00857DA3">
              <w:rPr>
                <w:color w:val="000000"/>
                <w:sz w:val="18"/>
                <w:szCs w:val="18"/>
                <w:lang w:val="tr-TR"/>
              </w:rPr>
              <w:t>En Fazla: 15 puan</w:t>
            </w:r>
          </w:p>
        </w:tc>
      </w:tr>
      <w:tr w:rsidR="00630346" w:rsidRPr="00857DA3" w14:paraId="255AFB6A" w14:textId="77777777" w:rsidTr="00630346">
        <w:trPr>
          <w:trHeight w:val="320"/>
        </w:trPr>
        <w:tc>
          <w:tcPr>
            <w:tcW w:w="3855"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31A1242B" w14:textId="77777777" w:rsidR="00630346" w:rsidRPr="00857DA3" w:rsidRDefault="009B69F8" w:rsidP="00BC37B5">
            <w:pPr>
              <w:rPr>
                <w:color w:val="000000"/>
                <w:sz w:val="18"/>
                <w:szCs w:val="18"/>
                <w:lang w:val="tr-TR"/>
              </w:rPr>
            </w:pPr>
            <w:r w:rsidRPr="00857DA3">
              <w:rPr>
                <w:color w:val="000000"/>
                <w:sz w:val="18"/>
                <w:szCs w:val="18"/>
                <w:lang w:val="tr-TR"/>
              </w:rPr>
              <w:t>Ana Kriter 3: Sahanın Teknik Özellikleri</w:t>
            </w:r>
          </w:p>
        </w:tc>
        <w:tc>
          <w:tcPr>
            <w:tcW w:w="871" w:type="dxa"/>
            <w:tcBorders>
              <w:top w:val="single" w:sz="4" w:space="0" w:color="auto"/>
              <w:left w:val="nil"/>
              <w:bottom w:val="single" w:sz="4" w:space="0" w:color="auto"/>
              <w:right w:val="single" w:sz="4" w:space="0" w:color="auto"/>
            </w:tcBorders>
            <w:shd w:val="clear" w:color="000000" w:fill="C6E0B4"/>
            <w:vAlign w:val="center"/>
            <w:hideMark/>
          </w:tcPr>
          <w:p w14:paraId="0DF55B31" w14:textId="77777777" w:rsidR="00630346" w:rsidRPr="00857DA3" w:rsidRDefault="009B69F8" w:rsidP="00BC37B5">
            <w:pPr>
              <w:jc w:val="center"/>
              <w:rPr>
                <w:color w:val="000000"/>
                <w:sz w:val="18"/>
                <w:szCs w:val="18"/>
                <w:lang w:val="tr-TR"/>
              </w:rPr>
            </w:pPr>
            <w:r w:rsidRPr="00857DA3">
              <w:rPr>
                <w:color w:val="000000"/>
                <w:sz w:val="18"/>
                <w:szCs w:val="18"/>
                <w:lang w:val="tr-TR"/>
              </w:rPr>
              <w:t>35</w:t>
            </w:r>
          </w:p>
        </w:tc>
        <w:tc>
          <w:tcPr>
            <w:tcW w:w="976" w:type="dxa"/>
            <w:tcBorders>
              <w:top w:val="nil"/>
              <w:left w:val="nil"/>
              <w:bottom w:val="nil"/>
              <w:right w:val="nil"/>
            </w:tcBorders>
            <w:shd w:val="clear" w:color="auto" w:fill="auto"/>
            <w:vAlign w:val="center"/>
            <w:hideMark/>
          </w:tcPr>
          <w:p w14:paraId="18B82AEA" w14:textId="77777777" w:rsidR="00630346" w:rsidRPr="00857DA3" w:rsidRDefault="00630346" w:rsidP="00BC37B5">
            <w:pPr>
              <w:jc w:val="center"/>
              <w:rPr>
                <w:color w:val="000000"/>
                <w:sz w:val="18"/>
                <w:szCs w:val="18"/>
                <w:lang w:val="tr-TR"/>
              </w:rPr>
            </w:pPr>
          </w:p>
        </w:tc>
        <w:tc>
          <w:tcPr>
            <w:tcW w:w="976" w:type="dxa"/>
            <w:tcBorders>
              <w:top w:val="nil"/>
              <w:left w:val="nil"/>
              <w:bottom w:val="nil"/>
              <w:right w:val="nil"/>
            </w:tcBorders>
            <w:shd w:val="clear" w:color="auto" w:fill="auto"/>
            <w:vAlign w:val="center"/>
            <w:hideMark/>
          </w:tcPr>
          <w:p w14:paraId="6C530AC1"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48D06D59"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7EFFC413"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3511F774"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0D4EDC02" w14:textId="77777777" w:rsidR="00630346" w:rsidRPr="00857DA3" w:rsidRDefault="00630346" w:rsidP="00BC37B5">
            <w:pPr>
              <w:jc w:val="center"/>
              <w:rPr>
                <w:sz w:val="18"/>
                <w:szCs w:val="18"/>
                <w:lang w:val="tr-TR"/>
              </w:rPr>
            </w:pPr>
          </w:p>
        </w:tc>
      </w:tr>
      <w:tr w:rsidR="00630346" w:rsidRPr="00857DA3" w14:paraId="074891F7" w14:textId="77777777" w:rsidTr="00630346">
        <w:trPr>
          <w:trHeight w:val="65"/>
        </w:trPr>
        <w:tc>
          <w:tcPr>
            <w:tcW w:w="3855"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2E6BDE50" w14:textId="77777777" w:rsidR="00630346" w:rsidRPr="00857DA3" w:rsidRDefault="009B69F8" w:rsidP="00BC37B5">
            <w:pPr>
              <w:rPr>
                <w:color w:val="000000"/>
                <w:sz w:val="18"/>
                <w:szCs w:val="18"/>
                <w:lang w:val="tr-TR"/>
              </w:rPr>
            </w:pPr>
            <w:r w:rsidRPr="00857DA3">
              <w:rPr>
                <w:color w:val="000000"/>
                <w:sz w:val="18"/>
                <w:szCs w:val="18"/>
                <w:lang w:val="tr-TR"/>
              </w:rPr>
              <w:t>Alt Kriter: Hizmet Tedariki</w:t>
            </w:r>
          </w:p>
        </w:tc>
        <w:tc>
          <w:tcPr>
            <w:tcW w:w="871" w:type="dxa"/>
            <w:tcBorders>
              <w:top w:val="nil"/>
              <w:left w:val="nil"/>
              <w:bottom w:val="nil"/>
              <w:right w:val="nil"/>
            </w:tcBorders>
            <w:shd w:val="clear" w:color="auto" w:fill="auto"/>
            <w:vAlign w:val="center"/>
            <w:hideMark/>
          </w:tcPr>
          <w:p w14:paraId="7B3C5D81" w14:textId="77777777" w:rsidR="00630346" w:rsidRPr="00857DA3" w:rsidRDefault="00630346" w:rsidP="00BC37B5">
            <w:pPr>
              <w:rPr>
                <w:color w:val="000000"/>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5DC11C7" w14:textId="77777777" w:rsidR="00630346" w:rsidRPr="00857DA3" w:rsidRDefault="009B69F8" w:rsidP="00BC37B5">
            <w:pPr>
              <w:jc w:val="center"/>
              <w:rPr>
                <w:color w:val="000000"/>
                <w:sz w:val="18"/>
                <w:szCs w:val="18"/>
                <w:lang w:val="tr-TR"/>
              </w:rPr>
            </w:pPr>
            <w:r w:rsidRPr="00857DA3">
              <w:rPr>
                <w:color w:val="000000"/>
                <w:sz w:val="18"/>
                <w:szCs w:val="18"/>
                <w:lang w:val="tr-TR"/>
              </w:rPr>
              <w:t>10</w:t>
            </w:r>
          </w:p>
        </w:tc>
        <w:tc>
          <w:tcPr>
            <w:tcW w:w="976" w:type="dxa"/>
            <w:tcBorders>
              <w:top w:val="nil"/>
              <w:left w:val="nil"/>
              <w:bottom w:val="nil"/>
              <w:right w:val="nil"/>
            </w:tcBorders>
            <w:shd w:val="clear" w:color="auto" w:fill="auto"/>
            <w:vAlign w:val="center"/>
            <w:hideMark/>
          </w:tcPr>
          <w:p w14:paraId="76A2D921" w14:textId="77777777" w:rsidR="00630346" w:rsidRPr="00857DA3" w:rsidRDefault="00630346" w:rsidP="00BC37B5">
            <w:pPr>
              <w:jc w:val="center"/>
              <w:rPr>
                <w:color w:val="000000"/>
                <w:sz w:val="18"/>
                <w:szCs w:val="18"/>
                <w:lang w:val="tr-TR"/>
              </w:rPr>
            </w:pPr>
          </w:p>
        </w:tc>
        <w:tc>
          <w:tcPr>
            <w:tcW w:w="1090" w:type="dxa"/>
            <w:tcBorders>
              <w:top w:val="nil"/>
              <w:left w:val="nil"/>
              <w:bottom w:val="nil"/>
              <w:right w:val="nil"/>
            </w:tcBorders>
            <w:shd w:val="clear" w:color="auto" w:fill="auto"/>
            <w:vAlign w:val="center"/>
            <w:hideMark/>
          </w:tcPr>
          <w:p w14:paraId="6070BF06"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605D22B8"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7009C901"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4271153D" w14:textId="77777777" w:rsidR="00630346" w:rsidRPr="00857DA3" w:rsidRDefault="00630346" w:rsidP="00BC37B5">
            <w:pPr>
              <w:jc w:val="center"/>
              <w:rPr>
                <w:sz w:val="18"/>
                <w:szCs w:val="18"/>
                <w:lang w:val="tr-TR"/>
              </w:rPr>
            </w:pPr>
          </w:p>
        </w:tc>
      </w:tr>
      <w:tr w:rsidR="00630346" w:rsidRPr="00857DA3" w14:paraId="0B7302C6" w14:textId="77777777" w:rsidTr="00630346">
        <w:trPr>
          <w:trHeight w:val="65"/>
        </w:trPr>
        <w:tc>
          <w:tcPr>
            <w:tcW w:w="992" w:type="dxa"/>
            <w:tcBorders>
              <w:top w:val="nil"/>
              <w:left w:val="single" w:sz="4" w:space="0" w:color="auto"/>
              <w:bottom w:val="single" w:sz="4" w:space="0" w:color="auto"/>
              <w:right w:val="single" w:sz="4" w:space="0" w:color="auto"/>
            </w:tcBorders>
            <w:shd w:val="clear" w:color="000000" w:fill="C6E0B4"/>
            <w:vAlign w:val="center"/>
            <w:hideMark/>
          </w:tcPr>
          <w:p w14:paraId="06146B2E" w14:textId="77777777" w:rsidR="00630346" w:rsidRPr="00857DA3" w:rsidRDefault="009B69F8" w:rsidP="00BC37B5">
            <w:pPr>
              <w:rPr>
                <w:color w:val="000000"/>
                <w:sz w:val="18"/>
                <w:szCs w:val="18"/>
                <w:lang w:val="tr-TR"/>
              </w:rPr>
            </w:pPr>
            <w:r w:rsidRPr="00857DA3">
              <w:rPr>
                <w:color w:val="000000"/>
                <w:sz w:val="18"/>
                <w:szCs w:val="18"/>
                <w:lang w:val="tr-TR"/>
              </w:rPr>
              <w:t>Tekil Kriter</w:t>
            </w:r>
          </w:p>
        </w:tc>
        <w:tc>
          <w:tcPr>
            <w:tcW w:w="2863" w:type="dxa"/>
            <w:tcBorders>
              <w:top w:val="nil"/>
              <w:left w:val="nil"/>
              <w:bottom w:val="single" w:sz="4" w:space="0" w:color="auto"/>
              <w:right w:val="single" w:sz="4" w:space="0" w:color="auto"/>
            </w:tcBorders>
            <w:shd w:val="clear" w:color="000000" w:fill="C6E0B4"/>
            <w:vAlign w:val="center"/>
            <w:hideMark/>
          </w:tcPr>
          <w:p w14:paraId="58606AE6" w14:textId="77777777" w:rsidR="00630346" w:rsidRPr="00857DA3" w:rsidRDefault="009B69F8" w:rsidP="00BC37B5">
            <w:pPr>
              <w:rPr>
                <w:color w:val="000000"/>
                <w:sz w:val="18"/>
                <w:szCs w:val="18"/>
                <w:lang w:val="tr-TR"/>
              </w:rPr>
            </w:pPr>
            <w:r w:rsidRPr="00857DA3">
              <w:rPr>
                <w:color w:val="000000"/>
                <w:sz w:val="18"/>
                <w:szCs w:val="18"/>
                <w:lang w:val="tr-TR"/>
              </w:rPr>
              <w:t>9) Su Teminine İlişkin Sahanın Mevcut Durumu</w:t>
            </w:r>
          </w:p>
        </w:tc>
        <w:tc>
          <w:tcPr>
            <w:tcW w:w="871" w:type="dxa"/>
            <w:tcBorders>
              <w:top w:val="nil"/>
              <w:left w:val="nil"/>
              <w:bottom w:val="nil"/>
              <w:right w:val="nil"/>
            </w:tcBorders>
            <w:shd w:val="clear" w:color="auto" w:fill="auto"/>
            <w:vAlign w:val="center"/>
            <w:hideMark/>
          </w:tcPr>
          <w:p w14:paraId="05F1D353"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2944BB7F" w14:textId="77777777" w:rsidR="00630346" w:rsidRPr="00857DA3" w:rsidRDefault="00630346" w:rsidP="00BC37B5">
            <w:pPr>
              <w:jc w:val="center"/>
              <w:rPr>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CD9AE49" w14:textId="77777777" w:rsidR="00630346" w:rsidRPr="00857DA3" w:rsidRDefault="009B69F8" w:rsidP="00BC37B5">
            <w:pPr>
              <w:jc w:val="center"/>
              <w:rPr>
                <w:color w:val="000000"/>
                <w:sz w:val="18"/>
                <w:szCs w:val="18"/>
                <w:lang w:val="tr-TR"/>
              </w:rPr>
            </w:pPr>
            <w:r w:rsidRPr="00857DA3">
              <w:rPr>
                <w:color w:val="000000"/>
                <w:sz w:val="18"/>
                <w:szCs w:val="18"/>
                <w:lang w:val="tr-TR"/>
              </w:rPr>
              <w:t>100</w:t>
            </w:r>
          </w:p>
        </w:tc>
        <w:tc>
          <w:tcPr>
            <w:tcW w:w="1090" w:type="dxa"/>
            <w:tcBorders>
              <w:top w:val="single" w:sz="4" w:space="0" w:color="auto"/>
              <w:left w:val="nil"/>
              <w:bottom w:val="single" w:sz="4" w:space="0" w:color="auto"/>
              <w:right w:val="single" w:sz="4" w:space="0" w:color="auto"/>
            </w:tcBorders>
            <w:shd w:val="clear" w:color="000000" w:fill="C6E0B4"/>
            <w:vAlign w:val="center"/>
            <w:hideMark/>
          </w:tcPr>
          <w:p w14:paraId="55FFF45E" w14:textId="77777777" w:rsidR="00630346" w:rsidRPr="00857DA3" w:rsidRDefault="009B69F8" w:rsidP="00BC37B5">
            <w:pPr>
              <w:jc w:val="center"/>
              <w:rPr>
                <w:color w:val="000000"/>
                <w:sz w:val="18"/>
                <w:szCs w:val="18"/>
                <w:lang w:val="tr-TR"/>
              </w:rPr>
            </w:pPr>
            <w:r w:rsidRPr="00857DA3">
              <w:rPr>
                <w:color w:val="000000"/>
                <w:sz w:val="18"/>
                <w:szCs w:val="18"/>
                <w:lang w:val="tr-TR"/>
              </w:rPr>
              <w:t>3,5</w:t>
            </w:r>
          </w:p>
        </w:tc>
        <w:tc>
          <w:tcPr>
            <w:tcW w:w="204" w:type="dxa"/>
            <w:tcBorders>
              <w:top w:val="nil"/>
              <w:left w:val="nil"/>
              <w:bottom w:val="nil"/>
              <w:right w:val="nil"/>
            </w:tcBorders>
            <w:shd w:val="clear" w:color="auto" w:fill="auto"/>
            <w:vAlign w:val="center"/>
            <w:hideMark/>
          </w:tcPr>
          <w:p w14:paraId="574EAFC9" w14:textId="77777777" w:rsidR="00630346" w:rsidRPr="00857DA3" w:rsidRDefault="00630346" w:rsidP="00BC37B5">
            <w:pPr>
              <w:jc w:val="center"/>
              <w:rPr>
                <w:color w:val="000000"/>
                <w:sz w:val="18"/>
                <w:szCs w:val="18"/>
                <w:lang w:val="tr-TR"/>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A929B"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1096FCF5"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302FDEBF" w14:textId="77777777" w:rsidTr="00630346">
        <w:trPr>
          <w:trHeight w:val="320"/>
        </w:trPr>
        <w:tc>
          <w:tcPr>
            <w:tcW w:w="3855"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563E14A5" w14:textId="77777777" w:rsidR="00630346" w:rsidRPr="00857DA3" w:rsidRDefault="009B69F8" w:rsidP="00BC37B5">
            <w:pPr>
              <w:rPr>
                <w:color w:val="000000"/>
                <w:sz w:val="18"/>
                <w:szCs w:val="18"/>
                <w:lang w:val="tr-TR"/>
              </w:rPr>
            </w:pPr>
            <w:r w:rsidRPr="00857DA3">
              <w:rPr>
                <w:color w:val="000000"/>
                <w:sz w:val="18"/>
                <w:szCs w:val="18"/>
                <w:lang w:val="tr-TR"/>
              </w:rPr>
              <w:t>Alt Kriter: Tesiste Sızıntı Suyu ve Depo Gazı Yönetimi</w:t>
            </w:r>
          </w:p>
        </w:tc>
        <w:tc>
          <w:tcPr>
            <w:tcW w:w="871" w:type="dxa"/>
            <w:tcBorders>
              <w:top w:val="nil"/>
              <w:left w:val="nil"/>
              <w:bottom w:val="nil"/>
              <w:right w:val="nil"/>
            </w:tcBorders>
            <w:shd w:val="clear" w:color="auto" w:fill="auto"/>
            <w:vAlign w:val="center"/>
            <w:hideMark/>
          </w:tcPr>
          <w:p w14:paraId="26AAF4AB" w14:textId="77777777" w:rsidR="00630346" w:rsidRPr="00857DA3" w:rsidRDefault="00630346" w:rsidP="00BC37B5">
            <w:pPr>
              <w:rPr>
                <w:color w:val="000000"/>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7790384" w14:textId="77777777" w:rsidR="00630346" w:rsidRPr="00857DA3" w:rsidRDefault="009B69F8" w:rsidP="00BC37B5">
            <w:pPr>
              <w:jc w:val="center"/>
              <w:rPr>
                <w:color w:val="000000"/>
                <w:sz w:val="18"/>
                <w:szCs w:val="18"/>
                <w:lang w:val="tr-TR"/>
              </w:rPr>
            </w:pPr>
            <w:r w:rsidRPr="00857DA3">
              <w:rPr>
                <w:color w:val="000000"/>
                <w:sz w:val="18"/>
                <w:szCs w:val="18"/>
                <w:lang w:val="tr-TR"/>
              </w:rPr>
              <w:t>60</w:t>
            </w:r>
          </w:p>
        </w:tc>
        <w:tc>
          <w:tcPr>
            <w:tcW w:w="976" w:type="dxa"/>
            <w:tcBorders>
              <w:top w:val="nil"/>
              <w:left w:val="nil"/>
              <w:bottom w:val="nil"/>
              <w:right w:val="nil"/>
            </w:tcBorders>
            <w:shd w:val="clear" w:color="auto" w:fill="auto"/>
            <w:vAlign w:val="center"/>
            <w:hideMark/>
          </w:tcPr>
          <w:p w14:paraId="488885B1" w14:textId="77777777" w:rsidR="00630346" w:rsidRPr="00857DA3" w:rsidRDefault="00630346" w:rsidP="00BC37B5">
            <w:pPr>
              <w:jc w:val="center"/>
              <w:rPr>
                <w:color w:val="000000"/>
                <w:sz w:val="18"/>
                <w:szCs w:val="18"/>
                <w:lang w:val="tr-TR"/>
              </w:rPr>
            </w:pPr>
          </w:p>
        </w:tc>
        <w:tc>
          <w:tcPr>
            <w:tcW w:w="1090" w:type="dxa"/>
            <w:tcBorders>
              <w:top w:val="nil"/>
              <w:left w:val="nil"/>
              <w:bottom w:val="nil"/>
              <w:right w:val="nil"/>
            </w:tcBorders>
            <w:shd w:val="clear" w:color="auto" w:fill="auto"/>
            <w:vAlign w:val="center"/>
            <w:hideMark/>
          </w:tcPr>
          <w:p w14:paraId="387DAD9E"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487A69D4" w14:textId="77777777" w:rsidR="00630346" w:rsidRPr="00857DA3" w:rsidRDefault="00630346"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1B3AC548" w14:textId="77777777" w:rsidR="00630346" w:rsidRPr="00857DA3" w:rsidRDefault="00630346"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38AF17C6" w14:textId="77777777" w:rsidR="00630346" w:rsidRPr="00857DA3" w:rsidRDefault="00630346" w:rsidP="00BC37B5">
            <w:pPr>
              <w:jc w:val="center"/>
              <w:rPr>
                <w:sz w:val="18"/>
                <w:szCs w:val="18"/>
                <w:lang w:val="tr-TR"/>
              </w:rPr>
            </w:pPr>
          </w:p>
        </w:tc>
      </w:tr>
      <w:tr w:rsidR="00630346" w:rsidRPr="00857DA3" w14:paraId="0FD0AB69" w14:textId="77777777" w:rsidTr="00630346">
        <w:trPr>
          <w:trHeight w:val="65"/>
        </w:trPr>
        <w:tc>
          <w:tcPr>
            <w:tcW w:w="992" w:type="dxa"/>
            <w:vMerge w:val="restart"/>
            <w:tcBorders>
              <w:top w:val="nil"/>
              <w:left w:val="single" w:sz="4" w:space="0" w:color="auto"/>
              <w:bottom w:val="single" w:sz="4" w:space="0" w:color="auto"/>
              <w:right w:val="single" w:sz="4" w:space="0" w:color="auto"/>
            </w:tcBorders>
            <w:shd w:val="clear" w:color="000000" w:fill="C6E0B4"/>
            <w:vAlign w:val="center"/>
            <w:hideMark/>
          </w:tcPr>
          <w:p w14:paraId="37811ABB" w14:textId="77777777" w:rsidR="00630346" w:rsidRPr="00857DA3" w:rsidRDefault="009B69F8" w:rsidP="00BC37B5">
            <w:pPr>
              <w:rPr>
                <w:color w:val="000000"/>
                <w:sz w:val="18"/>
                <w:szCs w:val="18"/>
                <w:lang w:val="tr-TR"/>
              </w:rPr>
            </w:pPr>
            <w:r w:rsidRPr="00857DA3">
              <w:rPr>
                <w:color w:val="000000"/>
                <w:sz w:val="18"/>
                <w:szCs w:val="18"/>
                <w:lang w:val="tr-TR"/>
              </w:rPr>
              <w:t>Tekil Kriter</w:t>
            </w:r>
          </w:p>
        </w:tc>
        <w:tc>
          <w:tcPr>
            <w:tcW w:w="2863" w:type="dxa"/>
            <w:tcBorders>
              <w:top w:val="nil"/>
              <w:left w:val="nil"/>
              <w:bottom w:val="single" w:sz="4" w:space="0" w:color="auto"/>
              <w:right w:val="single" w:sz="4" w:space="0" w:color="auto"/>
            </w:tcBorders>
            <w:shd w:val="clear" w:color="000000" w:fill="C6E0B4"/>
            <w:vAlign w:val="center"/>
            <w:hideMark/>
          </w:tcPr>
          <w:p w14:paraId="6EEB4D80" w14:textId="77777777" w:rsidR="00630346" w:rsidRPr="00857DA3" w:rsidRDefault="009B69F8" w:rsidP="00BC37B5">
            <w:pPr>
              <w:rPr>
                <w:color w:val="000000"/>
                <w:sz w:val="18"/>
                <w:szCs w:val="18"/>
                <w:lang w:val="tr-TR"/>
              </w:rPr>
            </w:pPr>
            <w:r w:rsidRPr="00857DA3">
              <w:rPr>
                <w:color w:val="000000"/>
                <w:sz w:val="18"/>
                <w:szCs w:val="18"/>
                <w:lang w:val="tr-TR"/>
              </w:rPr>
              <w:t>10) Sızıntı Suyu Arıtma Tesisi</w:t>
            </w:r>
          </w:p>
        </w:tc>
        <w:tc>
          <w:tcPr>
            <w:tcW w:w="871" w:type="dxa"/>
            <w:tcBorders>
              <w:top w:val="nil"/>
              <w:left w:val="nil"/>
              <w:bottom w:val="nil"/>
              <w:right w:val="nil"/>
            </w:tcBorders>
            <w:shd w:val="clear" w:color="auto" w:fill="auto"/>
            <w:vAlign w:val="center"/>
            <w:hideMark/>
          </w:tcPr>
          <w:p w14:paraId="540911F9"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7B035BA3" w14:textId="77777777" w:rsidR="00630346" w:rsidRPr="00857DA3" w:rsidRDefault="00630346" w:rsidP="00BC37B5">
            <w:pPr>
              <w:jc w:val="center"/>
              <w:rPr>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ADF88C8" w14:textId="77777777" w:rsidR="00630346" w:rsidRPr="00857DA3" w:rsidRDefault="009B69F8" w:rsidP="00BC37B5">
            <w:pPr>
              <w:jc w:val="center"/>
              <w:rPr>
                <w:color w:val="000000"/>
                <w:sz w:val="18"/>
                <w:szCs w:val="18"/>
                <w:lang w:val="tr-TR"/>
              </w:rPr>
            </w:pPr>
            <w:r w:rsidRPr="00857DA3">
              <w:rPr>
                <w:color w:val="000000"/>
                <w:sz w:val="18"/>
                <w:szCs w:val="18"/>
                <w:lang w:val="tr-TR"/>
              </w:rPr>
              <w:t>60</w:t>
            </w:r>
          </w:p>
        </w:tc>
        <w:tc>
          <w:tcPr>
            <w:tcW w:w="1090" w:type="dxa"/>
            <w:tcBorders>
              <w:top w:val="single" w:sz="4" w:space="0" w:color="auto"/>
              <w:left w:val="nil"/>
              <w:bottom w:val="single" w:sz="4" w:space="0" w:color="auto"/>
              <w:right w:val="single" w:sz="4" w:space="0" w:color="auto"/>
            </w:tcBorders>
            <w:shd w:val="clear" w:color="000000" w:fill="C6E0B4"/>
            <w:vAlign w:val="center"/>
            <w:hideMark/>
          </w:tcPr>
          <w:p w14:paraId="7C8F3133" w14:textId="77777777" w:rsidR="00630346" w:rsidRPr="00857DA3" w:rsidRDefault="009B69F8" w:rsidP="00BC37B5">
            <w:pPr>
              <w:jc w:val="center"/>
              <w:rPr>
                <w:color w:val="000000"/>
                <w:sz w:val="18"/>
                <w:szCs w:val="18"/>
                <w:lang w:val="tr-TR"/>
              </w:rPr>
            </w:pPr>
            <w:r w:rsidRPr="00857DA3">
              <w:rPr>
                <w:color w:val="000000"/>
                <w:sz w:val="18"/>
                <w:szCs w:val="18"/>
                <w:lang w:val="tr-TR"/>
              </w:rPr>
              <w:t>12,6</w:t>
            </w:r>
          </w:p>
        </w:tc>
        <w:tc>
          <w:tcPr>
            <w:tcW w:w="204" w:type="dxa"/>
            <w:tcBorders>
              <w:top w:val="nil"/>
              <w:left w:val="nil"/>
              <w:bottom w:val="nil"/>
              <w:right w:val="nil"/>
            </w:tcBorders>
            <w:shd w:val="clear" w:color="auto" w:fill="auto"/>
            <w:vAlign w:val="center"/>
            <w:hideMark/>
          </w:tcPr>
          <w:p w14:paraId="1C5F7BD9" w14:textId="77777777" w:rsidR="00630346" w:rsidRPr="00857DA3" w:rsidRDefault="00630346" w:rsidP="00BC37B5">
            <w:pPr>
              <w:jc w:val="center"/>
              <w:rPr>
                <w:color w:val="000000"/>
                <w:sz w:val="18"/>
                <w:szCs w:val="18"/>
                <w:lang w:val="tr-TR"/>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EF34D"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C687EAE"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72C0EBBE" w14:textId="77777777" w:rsidTr="00630346">
        <w:trPr>
          <w:trHeight w:val="115"/>
        </w:trPr>
        <w:tc>
          <w:tcPr>
            <w:tcW w:w="992" w:type="dxa"/>
            <w:vMerge/>
            <w:tcBorders>
              <w:top w:val="nil"/>
              <w:left w:val="single" w:sz="4" w:space="0" w:color="auto"/>
              <w:bottom w:val="single" w:sz="4" w:space="0" w:color="auto"/>
              <w:right w:val="single" w:sz="4" w:space="0" w:color="auto"/>
            </w:tcBorders>
            <w:vAlign w:val="center"/>
            <w:hideMark/>
          </w:tcPr>
          <w:p w14:paraId="534C9896" w14:textId="77777777" w:rsidR="00630346" w:rsidRPr="00857DA3" w:rsidRDefault="00630346" w:rsidP="00BC37B5">
            <w:pPr>
              <w:rPr>
                <w:color w:val="000000"/>
                <w:sz w:val="18"/>
                <w:szCs w:val="18"/>
                <w:lang w:val="tr-TR"/>
              </w:rPr>
            </w:pPr>
          </w:p>
        </w:tc>
        <w:tc>
          <w:tcPr>
            <w:tcW w:w="2863" w:type="dxa"/>
            <w:tcBorders>
              <w:top w:val="nil"/>
              <w:left w:val="nil"/>
              <w:bottom w:val="single" w:sz="4" w:space="0" w:color="auto"/>
              <w:right w:val="single" w:sz="4" w:space="0" w:color="auto"/>
            </w:tcBorders>
            <w:shd w:val="clear" w:color="000000" w:fill="C6E0B4"/>
            <w:vAlign w:val="center"/>
            <w:hideMark/>
          </w:tcPr>
          <w:p w14:paraId="3C868A3C" w14:textId="77777777" w:rsidR="00630346" w:rsidRPr="00857DA3" w:rsidRDefault="009B69F8" w:rsidP="00BC37B5">
            <w:pPr>
              <w:rPr>
                <w:color w:val="000000"/>
                <w:sz w:val="18"/>
                <w:szCs w:val="18"/>
                <w:lang w:val="tr-TR"/>
              </w:rPr>
            </w:pPr>
            <w:r w:rsidRPr="00857DA3">
              <w:rPr>
                <w:color w:val="000000"/>
                <w:sz w:val="18"/>
                <w:szCs w:val="18"/>
                <w:lang w:val="tr-TR"/>
              </w:rPr>
              <w:t>11) Gaz Toplama Sistemi</w:t>
            </w:r>
          </w:p>
        </w:tc>
        <w:tc>
          <w:tcPr>
            <w:tcW w:w="871" w:type="dxa"/>
            <w:tcBorders>
              <w:top w:val="nil"/>
              <w:left w:val="nil"/>
              <w:bottom w:val="nil"/>
              <w:right w:val="nil"/>
            </w:tcBorders>
            <w:shd w:val="clear" w:color="auto" w:fill="auto"/>
            <w:vAlign w:val="center"/>
            <w:hideMark/>
          </w:tcPr>
          <w:p w14:paraId="1071EE2D" w14:textId="77777777" w:rsidR="00630346" w:rsidRPr="00857DA3" w:rsidRDefault="00630346" w:rsidP="00BC37B5">
            <w:pPr>
              <w:rPr>
                <w:color w:val="000000"/>
                <w:sz w:val="18"/>
                <w:szCs w:val="18"/>
                <w:lang w:val="tr-TR"/>
              </w:rPr>
            </w:pPr>
          </w:p>
        </w:tc>
        <w:tc>
          <w:tcPr>
            <w:tcW w:w="976" w:type="dxa"/>
            <w:tcBorders>
              <w:top w:val="nil"/>
              <w:left w:val="nil"/>
              <w:bottom w:val="nil"/>
              <w:right w:val="nil"/>
            </w:tcBorders>
            <w:shd w:val="clear" w:color="auto" w:fill="auto"/>
            <w:vAlign w:val="center"/>
            <w:hideMark/>
          </w:tcPr>
          <w:p w14:paraId="7DCAE7AC" w14:textId="77777777" w:rsidR="00630346" w:rsidRPr="00857DA3" w:rsidRDefault="00630346" w:rsidP="00BC37B5">
            <w:pPr>
              <w:jc w:val="center"/>
              <w:rPr>
                <w:sz w:val="18"/>
                <w:szCs w:val="18"/>
                <w:lang w:val="tr-TR"/>
              </w:rPr>
            </w:pPr>
          </w:p>
        </w:tc>
        <w:tc>
          <w:tcPr>
            <w:tcW w:w="976" w:type="dxa"/>
            <w:tcBorders>
              <w:top w:val="nil"/>
              <w:left w:val="single" w:sz="4" w:space="0" w:color="auto"/>
              <w:bottom w:val="single" w:sz="4" w:space="0" w:color="auto"/>
              <w:right w:val="single" w:sz="4" w:space="0" w:color="auto"/>
            </w:tcBorders>
            <w:shd w:val="clear" w:color="000000" w:fill="C6E0B4"/>
            <w:vAlign w:val="center"/>
            <w:hideMark/>
          </w:tcPr>
          <w:p w14:paraId="6C269B95" w14:textId="77777777" w:rsidR="00630346" w:rsidRPr="00857DA3" w:rsidRDefault="009B69F8" w:rsidP="00BC37B5">
            <w:pPr>
              <w:jc w:val="center"/>
              <w:rPr>
                <w:color w:val="000000"/>
                <w:sz w:val="18"/>
                <w:szCs w:val="18"/>
                <w:lang w:val="tr-TR"/>
              </w:rPr>
            </w:pPr>
            <w:r w:rsidRPr="00857DA3">
              <w:rPr>
                <w:color w:val="000000"/>
                <w:sz w:val="18"/>
                <w:szCs w:val="18"/>
                <w:lang w:val="tr-TR"/>
              </w:rPr>
              <w:t>40</w:t>
            </w:r>
          </w:p>
        </w:tc>
        <w:tc>
          <w:tcPr>
            <w:tcW w:w="1090" w:type="dxa"/>
            <w:tcBorders>
              <w:top w:val="nil"/>
              <w:left w:val="nil"/>
              <w:bottom w:val="single" w:sz="4" w:space="0" w:color="auto"/>
              <w:right w:val="single" w:sz="4" w:space="0" w:color="auto"/>
            </w:tcBorders>
            <w:shd w:val="clear" w:color="000000" w:fill="C6E0B4"/>
            <w:vAlign w:val="center"/>
            <w:hideMark/>
          </w:tcPr>
          <w:p w14:paraId="202B84C3" w14:textId="77777777" w:rsidR="00630346" w:rsidRPr="00857DA3" w:rsidRDefault="009B69F8" w:rsidP="00BC37B5">
            <w:pPr>
              <w:jc w:val="center"/>
              <w:rPr>
                <w:color w:val="000000"/>
                <w:sz w:val="18"/>
                <w:szCs w:val="18"/>
                <w:lang w:val="tr-TR"/>
              </w:rPr>
            </w:pPr>
            <w:r w:rsidRPr="00857DA3">
              <w:rPr>
                <w:color w:val="000000"/>
                <w:sz w:val="18"/>
                <w:szCs w:val="18"/>
                <w:lang w:val="tr-TR"/>
              </w:rPr>
              <w:t>8,4</w:t>
            </w:r>
          </w:p>
        </w:tc>
        <w:tc>
          <w:tcPr>
            <w:tcW w:w="204" w:type="dxa"/>
            <w:tcBorders>
              <w:top w:val="nil"/>
              <w:left w:val="nil"/>
              <w:bottom w:val="nil"/>
              <w:right w:val="nil"/>
            </w:tcBorders>
            <w:shd w:val="clear" w:color="auto" w:fill="auto"/>
            <w:vAlign w:val="center"/>
            <w:hideMark/>
          </w:tcPr>
          <w:p w14:paraId="4090FA64" w14:textId="77777777" w:rsidR="00630346" w:rsidRPr="00857DA3" w:rsidRDefault="00630346" w:rsidP="00BC37B5">
            <w:pPr>
              <w:jc w:val="center"/>
              <w:rPr>
                <w:color w:val="000000"/>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14E2A818"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nil"/>
              <w:left w:val="nil"/>
              <w:bottom w:val="single" w:sz="4" w:space="0" w:color="auto"/>
              <w:right w:val="single" w:sz="4" w:space="0" w:color="auto"/>
            </w:tcBorders>
            <w:shd w:val="clear" w:color="auto" w:fill="auto"/>
            <w:vAlign w:val="center"/>
            <w:hideMark/>
          </w:tcPr>
          <w:p w14:paraId="56576B6C"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552711" w:rsidRPr="00857DA3" w14:paraId="56EB8E8B" w14:textId="77777777" w:rsidTr="00460E53">
        <w:trPr>
          <w:trHeight w:val="184"/>
        </w:trPr>
        <w:tc>
          <w:tcPr>
            <w:tcW w:w="992" w:type="dxa"/>
            <w:tcBorders>
              <w:top w:val="nil"/>
              <w:left w:val="nil"/>
              <w:bottom w:val="single" w:sz="4" w:space="0" w:color="auto"/>
              <w:right w:val="nil"/>
            </w:tcBorders>
            <w:shd w:val="clear" w:color="auto" w:fill="auto"/>
            <w:vAlign w:val="center"/>
          </w:tcPr>
          <w:p w14:paraId="6E20CC3C" w14:textId="77777777" w:rsidR="00552711" w:rsidRPr="00857DA3" w:rsidRDefault="00552711" w:rsidP="00BC37B5">
            <w:pPr>
              <w:jc w:val="center"/>
              <w:rPr>
                <w:color w:val="000000"/>
                <w:sz w:val="18"/>
                <w:szCs w:val="18"/>
                <w:lang w:val="tr-TR"/>
              </w:rPr>
            </w:pPr>
          </w:p>
        </w:tc>
        <w:tc>
          <w:tcPr>
            <w:tcW w:w="2863" w:type="dxa"/>
            <w:tcBorders>
              <w:top w:val="nil"/>
              <w:left w:val="nil"/>
              <w:bottom w:val="single" w:sz="4" w:space="0" w:color="auto"/>
              <w:right w:val="nil"/>
            </w:tcBorders>
            <w:shd w:val="clear" w:color="auto" w:fill="auto"/>
            <w:vAlign w:val="center"/>
          </w:tcPr>
          <w:p w14:paraId="7B480F82" w14:textId="77777777" w:rsidR="00552711" w:rsidRPr="00857DA3" w:rsidRDefault="00552711" w:rsidP="00BC37B5">
            <w:pPr>
              <w:rPr>
                <w:sz w:val="18"/>
                <w:szCs w:val="18"/>
                <w:lang w:val="tr-TR"/>
              </w:rPr>
            </w:pPr>
          </w:p>
        </w:tc>
        <w:tc>
          <w:tcPr>
            <w:tcW w:w="871" w:type="dxa"/>
            <w:tcBorders>
              <w:top w:val="nil"/>
              <w:left w:val="nil"/>
              <w:bottom w:val="single" w:sz="4" w:space="0" w:color="auto"/>
              <w:right w:val="nil"/>
            </w:tcBorders>
            <w:shd w:val="clear" w:color="auto" w:fill="auto"/>
            <w:vAlign w:val="center"/>
          </w:tcPr>
          <w:p w14:paraId="1687D5DB" w14:textId="77777777" w:rsidR="00552711" w:rsidRPr="00857DA3" w:rsidRDefault="00552711" w:rsidP="00BC37B5">
            <w:pPr>
              <w:rPr>
                <w:sz w:val="18"/>
                <w:szCs w:val="18"/>
                <w:lang w:val="tr-TR"/>
              </w:rPr>
            </w:pPr>
          </w:p>
        </w:tc>
        <w:tc>
          <w:tcPr>
            <w:tcW w:w="976" w:type="dxa"/>
            <w:tcBorders>
              <w:top w:val="nil"/>
              <w:left w:val="nil"/>
              <w:bottom w:val="single" w:sz="4" w:space="0" w:color="auto"/>
              <w:right w:val="nil"/>
            </w:tcBorders>
            <w:shd w:val="clear" w:color="auto" w:fill="auto"/>
            <w:vAlign w:val="center"/>
          </w:tcPr>
          <w:p w14:paraId="7423EE20" w14:textId="77777777" w:rsidR="00552711" w:rsidRPr="00857DA3" w:rsidRDefault="00552711" w:rsidP="00BC37B5">
            <w:pPr>
              <w:jc w:val="center"/>
              <w:rPr>
                <w:sz w:val="18"/>
                <w:szCs w:val="18"/>
                <w:lang w:val="tr-TR"/>
              </w:rPr>
            </w:pPr>
          </w:p>
        </w:tc>
        <w:tc>
          <w:tcPr>
            <w:tcW w:w="976" w:type="dxa"/>
            <w:tcBorders>
              <w:top w:val="nil"/>
              <w:left w:val="nil"/>
              <w:bottom w:val="single" w:sz="4" w:space="0" w:color="auto"/>
              <w:right w:val="nil"/>
            </w:tcBorders>
            <w:shd w:val="clear" w:color="auto" w:fill="auto"/>
            <w:vAlign w:val="center"/>
          </w:tcPr>
          <w:p w14:paraId="21732AFA" w14:textId="77777777" w:rsidR="00552711" w:rsidRPr="00857DA3" w:rsidRDefault="00552711" w:rsidP="00BC37B5">
            <w:pPr>
              <w:jc w:val="center"/>
              <w:rPr>
                <w:sz w:val="18"/>
                <w:szCs w:val="18"/>
                <w:lang w:val="tr-TR"/>
              </w:rPr>
            </w:pPr>
          </w:p>
        </w:tc>
        <w:tc>
          <w:tcPr>
            <w:tcW w:w="1090" w:type="dxa"/>
            <w:tcBorders>
              <w:top w:val="nil"/>
              <w:left w:val="nil"/>
              <w:bottom w:val="single" w:sz="4" w:space="0" w:color="auto"/>
              <w:right w:val="nil"/>
            </w:tcBorders>
            <w:shd w:val="clear" w:color="auto" w:fill="auto"/>
            <w:vAlign w:val="center"/>
          </w:tcPr>
          <w:p w14:paraId="5A447B48" w14:textId="77777777" w:rsidR="00552711" w:rsidRPr="00857DA3" w:rsidRDefault="00552711" w:rsidP="00BC37B5">
            <w:pPr>
              <w:jc w:val="center"/>
              <w:rPr>
                <w:sz w:val="18"/>
                <w:szCs w:val="18"/>
                <w:lang w:val="tr-TR"/>
              </w:rPr>
            </w:pPr>
          </w:p>
        </w:tc>
        <w:tc>
          <w:tcPr>
            <w:tcW w:w="204" w:type="dxa"/>
            <w:tcBorders>
              <w:top w:val="nil"/>
              <w:left w:val="nil"/>
              <w:bottom w:val="nil"/>
              <w:right w:val="nil"/>
            </w:tcBorders>
            <w:shd w:val="clear" w:color="auto" w:fill="auto"/>
            <w:vAlign w:val="center"/>
          </w:tcPr>
          <w:p w14:paraId="103A576B" w14:textId="77777777" w:rsidR="00552711" w:rsidRPr="00857DA3" w:rsidRDefault="00552711" w:rsidP="00BC37B5">
            <w:pPr>
              <w:jc w:val="center"/>
              <w:rPr>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tcPr>
          <w:p w14:paraId="29386AAE" w14:textId="77777777" w:rsidR="00552711" w:rsidRPr="00857DA3" w:rsidRDefault="00552711" w:rsidP="00BC37B5">
            <w:pPr>
              <w:jc w:val="center"/>
              <w:rPr>
                <w:color w:val="000000"/>
                <w:sz w:val="18"/>
                <w:szCs w:val="18"/>
                <w:lang w:val="tr-TR"/>
              </w:rPr>
            </w:pPr>
          </w:p>
        </w:tc>
        <w:tc>
          <w:tcPr>
            <w:tcW w:w="1049" w:type="dxa"/>
            <w:tcBorders>
              <w:top w:val="nil"/>
              <w:left w:val="nil"/>
              <w:bottom w:val="single" w:sz="4" w:space="0" w:color="auto"/>
              <w:right w:val="single" w:sz="4" w:space="0" w:color="auto"/>
            </w:tcBorders>
            <w:shd w:val="clear" w:color="auto" w:fill="auto"/>
            <w:vAlign w:val="center"/>
          </w:tcPr>
          <w:p w14:paraId="746161A3" w14:textId="77777777" w:rsidR="00552711" w:rsidRPr="00857DA3" w:rsidRDefault="00552711" w:rsidP="00BC37B5">
            <w:pPr>
              <w:jc w:val="center"/>
              <w:rPr>
                <w:color w:val="000000"/>
                <w:sz w:val="18"/>
                <w:szCs w:val="18"/>
                <w:lang w:val="tr-TR"/>
              </w:rPr>
            </w:pPr>
          </w:p>
        </w:tc>
      </w:tr>
      <w:tr w:rsidR="00460E53" w:rsidRPr="00857DA3" w14:paraId="7F30D7DD" w14:textId="77777777" w:rsidTr="00E028C0">
        <w:trPr>
          <w:trHeight w:val="184"/>
        </w:trPr>
        <w:tc>
          <w:tcPr>
            <w:tcW w:w="3855" w:type="dxa"/>
            <w:gridSpan w:val="2"/>
            <w:tcBorders>
              <w:top w:val="single" w:sz="4" w:space="0" w:color="auto"/>
              <w:left w:val="single" w:sz="4" w:space="0" w:color="auto"/>
              <w:bottom w:val="single" w:sz="4" w:space="0" w:color="auto"/>
              <w:right w:val="nil"/>
            </w:tcBorders>
            <w:shd w:val="clear" w:color="auto" w:fill="auto"/>
            <w:vAlign w:val="center"/>
          </w:tcPr>
          <w:p w14:paraId="25C84CBB" w14:textId="77777777" w:rsidR="000729C3" w:rsidRPr="00857DA3" w:rsidRDefault="009B69F8" w:rsidP="00BC37B5">
            <w:pPr>
              <w:pStyle w:val="ListeParagraf"/>
              <w:ind w:left="-70"/>
              <w:jc w:val="center"/>
              <w:rPr>
                <w:sz w:val="18"/>
                <w:szCs w:val="18"/>
                <w:lang w:val="tr-TR"/>
              </w:rPr>
            </w:pPr>
            <w:r w:rsidRPr="00857DA3">
              <w:rPr>
                <w:b/>
                <w:color w:val="000000"/>
                <w:sz w:val="18"/>
                <w:szCs w:val="18"/>
                <w:lang w:val="tr-TR"/>
              </w:rPr>
              <w:t>II. BÖLÜM</w:t>
            </w:r>
          </w:p>
        </w:tc>
        <w:tc>
          <w:tcPr>
            <w:tcW w:w="871" w:type="dxa"/>
            <w:tcBorders>
              <w:top w:val="single" w:sz="4" w:space="0" w:color="auto"/>
              <w:left w:val="nil"/>
              <w:bottom w:val="single" w:sz="4" w:space="0" w:color="auto"/>
              <w:right w:val="nil"/>
            </w:tcBorders>
            <w:shd w:val="clear" w:color="auto" w:fill="auto"/>
            <w:vAlign w:val="center"/>
          </w:tcPr>
          <w:p w14:paraId="10345A6F" w14:textId="77777777" w:rsidR="00460E53" w:rsidRPr="00857DA3" w:rsidRDefault="00460E53" w:rsidP="00BC37B5">
            <w:pPr>
              <w:rPr>
                <w:sz w:val="18"/>
                <w:szCs w:val="18"/>
                <w:lang w:val="tr-TR"/>
              </w:rPr>
            </w:pPr>
          </w:p>
        </w:tc>
        <w:tc>
          <w:tcPr>
            <w:tcW w:w="976" w:type="dxa"/>
            <w:tcBorders>
              <w:top w:val="single" w:sz="4" w:space="0" w:color="auto"/>
              <w:left w:val="nil"/>
              <w:bottom w:val="single" w:sz="4" w:space="0" w:color="auto"/>
              <w:right w:val="nil"/>
            </w:tcBorders>
            <w:shd w:val="clear" w:color="auto" w:fill="auto"/>
            <w:vAlign w:val="center"/>
          </w:tcPr>
          <w:p w14:paraId="437E0627" w14:textId="77777777" w:rsidR="00460E53" w:rsidRPr="00857DA3" w:rsidRDefault="00460E53" w:rsidP="00BC37B5">
            <w:pPr>
              <w:jc w:val="center"/>
              <w:rPr>
                <w:sz w:val="18"/>
                <w:szCs w:val="18"/>
                <w:lang w:val="tr-TR"/>
              </w:rPr>
            </w:pPr>
          </w:p>
        </w:tc>
        <w:tc>
          <w:tcPr>
            <w:tcW w:w="976" w:type="dxa"/>
            <w:tcBorders>
              <w:top w:val="single" w:sz="4" w:space="0" w:color="auto"/>
              <w:left w:val="nil"/>
              <w:bottom w:val="single" w:sz="4" w:space="0" w:color="auto"/>
              <w:right w:val="nil"/>
            </w:tcBorders>
            <w:shd w:val="clear" w:color="auto" w:fill="auto"/>
            <w:vAlign w:val="center"/>
          </w:tcPr>
          <w:p w14:paraId="54BED7FD" w14:textId="77777777" w:rsidR="00460E53" w:rsidRPr="00857DA3" w:rsidRDefault="00460E53" w:rsidP="00BC37B5">
            <w:pPr>
              <w:jc w:val="center"/>
              <w:rPr>
                <w:sz w:val="18"/>
                <w:szCs w:val="18"/>
                <w:lang w:val="tr-TR"/>
              </w:rPr>
            </w:pPr>
          </w:p>
        </w:tc>
        <w:tc>
          <w:tcPr>
            <w:tcW w:w="1090" w:type="dxa"/>
            <w:tcBorders>
              <w:top w:val="single" w:sz="4" w:space="0" w:color="auto"/>
              <w:left w:val="nil"/>
              <w:bottom w:val="single" w:sz="4" w:space="0" w:color="auto"/>
              <w:right w:val="single" w:sz="4" w:space="0" w:color="auto"/>
            </w:tcBorders>
            <w:shd w:val="clear" w:color="auto" w:fill="auto"/>
            <w:vAlign w:val="center"/>
          </w:tcPr>
          <w:p w14:paraId="3870EC3D" w14:textId="77777777" w:rsidR="00460E53" w:rsidRPr="00857DA3" w:rsidRDefault="00460E53" w:rsidP="00BC37B5">
            <w:pPr>
              <w:jc w:val="center"/>
              <w:rPr>
                <w:sz w:val="18"/>
                <w:szCs w:val="18"/>
                <w:lang w:val="tr-TR"/>
              </w:rPr>
            </w:pPr>
          </w:p>
        </w:tc>
        <w:tc>
          <w:tcPr>
            <w:tcW w:w="204" w:type="dxa"/>
            <w:tcBorders>
              <w:top w:val="nil"/>
              <w:left w:val="single" w:sz="4" w:space="0" w:color="auto"/>
              <w:bottom w:val="nil"/>
              <w:right w:val="nil"/>
            </w:tcBorders>
            <w:shd w:val="clear" w:color="auto" w:fill="auto"/>
            <w:vAlign w:val="center"/>
          </w:tcPr>
          <w:p w14:paraId="5F23A624" w14:textId="77777777" w:rsidR="00460E53" w:rsidRPr="00857DA3" w:rsidRDefault="00460E53" w:rsidP="00BC37B5">
            <w:pPr>
              <w:jc w:val="center"/>
              <w:rPr>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tcPr>
          <w:p w14:paraId="75A9A5F1" w14:textId="77777777" w:rsidR="00460E53" w:rsidRPr="00857DA3" w:rsidRDefault="00460E53" w:rsidP="00BC37B5">
            <w:pPr>
              <w:jc w:val="center"/>
              <w:rPr>
                <w:color w:val="000000"/>
                <w:sz w:val="18"/>
                <w:szCs w:val="18"/>
                <w:lang w:val="tr-TR"/>
              </w:rPr>
            </w:pPr>
          </w:p>
        </w:tc>
        <w:tc>
          <w:tcPr>
            <w:tcW w:w="1049" w:type="dxa"/>
            <w:tcBorders>
              <w:top w:val="nil"/>
              <w:left w:val="nil"/>
              <w:bottom w:val="single" w:sz="4" w:space="0" w:color="auto"/>
              <w:right w:val="single" w:sz="4" w:space="0" w:color="auto"/>
            </w:tcBorders>
            <w:shd w:val="clear" w:color="auto" w:fill="auto"/>
            <w:vAlign w:val="center"/>
          </w:tcPr>
          <w:p w14:paraId="084FF9DA" w14:textId="77777777" w:rsidR="00460E53" w:rsidRPr="00857DA3" w:rsidRDefault="00460E53" w:rsidP="00BC37B5">
            <w:pPr>
              <w:jc w:val="center"/>
              <w:rPr>
                <w:color w:val="000000"/>
                <w:sz w:val="18"/>
                <w:szCs w:val="18"/>
                <w:lang w:val="tr-TR"/>
              </w:rPr>
            </w:pPr>
          </w:p>
        </w:tc>
      </w:tr>
      <w:tr w:rsidR="00460E53" w:rsidRPr="00857DA3" w14:paraId="5A3BE421" w14:textId="77777777" w:rsidTr="00460E53">
        <w:trPr>
          <w:trHeight w:val="320"/>
        </w:trPr>
        <w:tc>
          <w:tcPr>
            <w:tcW w:w="385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FD637EB" w14:textId="77777777" w:rsidR="00552711" w:rsidRPr="00857DA3" w:rsidRDefault="009B69F8" w:rsidP="00BC37B5">
            <w:pPr>
              <w:rPr>
                <w:color w:val="000000"/>
                <w:sz w:val="18"/>
                <w:szCs w:val="18"/>
                <w:lang w:val="tr-TR"/>
              </w:rPr>
            </w:pPr>
            <w:r w:rsidRPr="00857DA3">
              <w:rPr>
                <w:color w:val="000000"/>
                <w:sz w:val="18"/>
                <w:szCs w:val="18"/>
                <w:lang w:val="tr-TR"/>
              </w:rPr>
              <w:t>Alt Kriter: Depolama Kapasitesi</w:t>
            </w:r>
          </w:p>
        </w:tc>
        <w:tc>
          <w:tcPr>
            <w:tcW w:w="871" w:type="dxa"/>
            <w:tcBorders>
              <w:top w:val="single" w:sz="4" w:space="0" w:color="auto"/>
              <w:left w:val="nil"/>
              <w:bottom w:val="nil"/>
              <w:right w:val="nil"/>
            </w:tcBorders>
            <w:shd w:val="clear" w:color="auto" w:fill="FFFFFF" w:themeFill="background1"/>
            <w:vAlign w:val="center"/>
            <w:hideMark/>
          </w:tcPr>
          <w:p w14:paraId="282BE4F3" w14:textId="77777777" w:rsidR="00552711" w:rsidRPr="00857DA3" w:rsidRDefault="00552711" w:rsidP="00BC37B5">
            <w:pPr>
              <w:rPr>
                <w:color w:val="000000"/>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6FB090F" w14:textId="77777777" w:rsidR="00552711" w:rsidRPr="00857DA3" w:rsidRDefault="009B69F8" w:rsidP="00BC37B5">
            <w:pPr>
              <w:jc w:val="center"/>
              <w:rPr>
                <w:color w:val="000000"/>
                <w:sz w:val="18"/>
                <w:szCs w:val="18"/>
                <w:lang w:val="tr-TR"/>
              </w:rPr>
            </w:pPr>
            <w:r w:rsidRPr="00857DA3">
              <w:rPr>
                <w:color w:val="000000"/>
                <w:sz w:val="18"/>
                <w:szCs w:val="18"/>
                <w:lang w:val="tr-TR"/>
              </w:rPr>
              <w:t>30</w:t>
            </w:r>
          </w:p>
        </w:tc>
        <w:tc>
          <w:tcPr>
            <w:tcW w:w="976" w:type="dxa"/>
            <w:tcBorders>
              <w:top w:val="single" w:sz="4" w:space="0" w:color="auto"/>
              <w:left w:val="nil"/>
              <w:bottom w:val="nil"/>
              <w:right w:val="nil"/>
            </w:tcBorders>
            <w:shd w:val="clear" w:color="auto" w:fill="FFFFFF" w:themeFill="background1"/>
            <w:vAlign w:val="center"/>
            <w:hideMark/>
          </w:tcPr>
          <w:p w14:paraId="57974290" w14:textId="77777777" w:rsidR="00552711" w:rsidRPr="00857DA3" w:rsidRDefault="00552711" w:rsidP="00BC37B5">
            <w:pPr>
              <w:jc w:val="center"/>
              <w:rPr>
                <w:color w:val="000000"/>
                <w:sz w:val="18"/>
                <w:szCs w:val="18"/>
                <w:lang w:val="tr-TR"/>
              </w:rPr>
            </w:pPr>
          </w:p>
        </w:tc>
        <w:tc>
          <w:tcPr>
            <w:tcW w:w="1090" w:type="dxa"/>
            <w:tcBorders>
              <w:top w:val="single" w:sz="4" w:space="0" w:color="auto"/>
              <w:left w:val="nil"/>
              <w:bottom w:val="nil"/>
              <w:right w:val="nil"/>
            </w:tcBorders>
            <w:shd w:val="clear" w:color="auto" w:fill="FFFFFF" w:themeFill="background1"/>
            <w:vAlign w:val="center"/>
            <w:hideMark/>
          </w:tcPr>
          <w:p w14:paraId="60E17E67" w14:textId="77777777" w:rsidR="00552711" w:rsidRPr="00857DA3" w:rsidRDefault="00552711"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45BB2B6E" w14:textId="77777777" w:rsidR="00552711" w:rsidRPr="00857DA3" w:rsidRDefault="00552711" w:rsidP="00BC37B5">
            <w:pPr>
              <w:jc w:val="center"/>
              <w:rPr>
                <w:sz w:val="18"/>
                <w:szCs w:val="18"/>
                <w:lang w:val="tr-TR"/>
              </w:rPr>
            </w:pPr>
          </w:p>
        </w:tc>
        <w:tc>
          <w:tcPr>
            <w:tcW w:w="1548" w:type="dxa"/>
            <w:tcBorders>
              <w:top w:val="nil"/>
              <w:left w:val="nil"/>
              <w:bottom w:val="nil"/>
              <w:right w:val="nil"/>
            </w:tcBorders>
            <w:shd w:val="clear" w:color="auto" w:fill="auto"/>
            <w:vAlign w:val="center"/>
            <w:hideMark/>
          </w:tcPr>
          <w:p w14:paraId="387DF806" w14:textId="77777777" w:rsidR="00552711" w:rsidRPr="00857DA3" w:rsidRDefault="00552711" w:rsidP="00BC37B5">
            <w:pPr>
              <w:jc w:val="center"/>
              <w:rPr>
                <w:sz w:val="18"/>
                <w:szCs w:val="18"/>
                <w:lang w:val="tr-TR"/>
              </w:rPr>
            </w:pPr>
          </w:p>
        </w:tc>
        <w:tc>
          <w:tcPr>
            <w:tcW w:w="1049" w:type="dxa"/>
            <w:tcBorders>
              <w:top w:val="nil"/>
              <w:left w:val="nil"/>
              <w:bottom w:val="nil"/>
              <w:right w:val="nil"/>
            </w:tcBorders>
            <w:shd w:val="clear" w:color="auto" w:fill="auto"/>
            <w:vAlign w:val="center"/>
            <w:hideMark/>
          </w:tcPr>
          <w:p w14:paraId="53A0C895" w14:textId="77777777" w:rsidR="00552711" w:rsidRPr="00857DA3" w:rsidRDefault="00552711" w:rsidP="00BC37B5">
            <w:pPr>
              <w:jc w:val="center"/>
              <w:rPr>
                <w:sz w:val="18"/>
                <w:szCs w:val="18"/>
                <w:lang w:val="tr-TR"/>
              </w:rPr>
            </w:pPr>
          </w:p>
        </w:tc>
      </w:tr>
      <w:tr w:rsidR="00460E53" w:rsidRPr="00857DA3" w14:paraId="6F712BB7" w14:textId="77777777" w:rsidTr="00460E53">
        <w:trPr>
          <w:trHeight w:val="128"/>
        </w:trPr>
        <w:tc>
          <w:tcPr>
            <w:tcW w:w="992" w:type="dxa"/>
            <w:vMerge w:val="restart"/>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46ABA453" w14:textId="77777777" w:rsidR="00552711" w:rsidRPr="00857DA3" w:rsidRDefault="009B69F8" w:rsidP="00BC37B5">
            <w:pPr>
              <w:rPr>
                <w:color w:val="000000"/>
                <w:sz w:val="18"/>
                <w:szCs w:val="18"/>
                <w:lang w:val="tr-TR"/>
              </w:rPr>
            </w:pPr>
            <w:r w:rsidRPr="00857DA3">
              <w:rPr>
                <w:color w:val="000000"/>
                <w:sz w:val="18"/>
                <w:szCs w:val="18"/>
                <w:lang w:val="tr-TR"/>
              </w:rPr>
              <w:t>Tekil Kriter</w:t>
            </w:r>
          </w:p>
        </w:tc>
        <w:tc>
          <w:tcPr>
            <w:tcW w:w="2863" w:type="dxa"/>
            <w:tcBorders>
              <w:top w:val="nil"/>
              <w:left w:val="nil"/>
              <w:bottom w:val="single" w:sz="4" w:space="0" w:color="auto"/>
              <w:right w:val="single" w:sz="4" w:space="0" w:color="auto"/>
            </w:tcBorders>
            <w:shd w:val="clear" w:color="auto" w:fill="CCC0D9" w:themeFill="accent4" w:themeFillTint="66"/>
            <w:vAlign w:val="center"/>
            <w:hideMark/>
          </w:tcPr>
          <w:p w14:paraId="41CBD1EE" w14:textId="77777777" w:rsidR="00552711" w:rsidRPr="00857DA3" w:rsidRDefault="009B69F8" w:rsidP="00BC37B5">
            <w:pPr>
              <w:rPr>
                <w:color w:val="000000"/>
                <w:sz w:val="18"/>
                <w:szCs w:val="18"/>
                <w:lang w:val="tr-TR"/>
              </w:rPr>
            </w:pPr>
            <w:r w:rsidRPr="00857DA3">
              <w:rPr>
                <w:color w:val="000000"/>
                <w:sz w:val="18"/>
                <w:szCs w:val="18"/>
                <w:lang w:val="tr-TR"/>
              </w:rPr>
              <w:t>7) Düzenli Depolama Sahalarının Kullanılabilir Hacmi</w:t>
            </w:r>
          </w:p>
        </w:tc>
        <w:tc>
          <w:tcPr>
            <w:tcW w:w="871" w:type="dxa"/>
            <w:tcBorders>
              <w:top w:val="nil"/>
              <w:left w:val="nil"/>
              <w:bottom w:val="nil"/>
              <w:right w:val="nil"/>
            </w:tcBorders>
            <w:shd w:val="clear" w:color="auto" w:fill="FFFFFF" w:themeFill="background1"/>
            <w:vAlign w:val="center"/>
            <w:hideMark/>
          </w:tcPr>
          <w:p w14:paraId="43415FC4" w14:textId="77777777" w:rsidR="00552711" w:rsidRPr="00857DA3" w:rsidRDefault="00552711" w:rsidP="00BC37B5">
            <w:pPr>
              <w:rPr>
                <w:color w:val="000000"/>
                <w:sz w:val="18"/>
                <w:szCs w:val="18"/>
                <w:lang w:val="tr-TR"/>
              </w:rPr>
            </w:pPr>
          </w:p>
        </w:tc>
        <w:tc>
          <w:tcPr>
            <w:tcW w:w="976" w:type="dxa"/>
            <w:tcBorders>
              <w:top w:val="nil"/>
              <w:left w:val="nil"/>
              <w:bottom w:val="nil"/>
              <w:right w:val="nil"/>
            </w:tcBorders>
            <w:shd w:val="clear" w:color="auto" w:fill="FFFFFF" w:themeFill="background1"/>
            <w:vAlign w:val="center"/>
            <w:hideMark/>
          </w:tcPr>
          <w:p w14:paraId="3E03C6E8" w14:textId="77777777" w:rsidR="00552711" w:rsidRPr="00857DA3" w:rsidRDefault="00552711" w:rsidP="00BC37B5">
            <w:pPr>
              <w:jc w:val="center"/>
              <w:rPr>
                <w:sz w:val="18"/>
                <w:szCs w:val="18"/>
                <w:lang w:val="tr-TR"/>
              </w:rPr>
            </w:pPr>
          </w:p>
        </w:tc>
        <w:tc>
          <w:tcPr>
            <w:tcW w:w="97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1F290EB" w14:textId="77777777" w:rsidR="00552711" w:rsidRPr="00857DA3" w:rsidRDefault="009B69F8" w:rsidP="00BC37B5">
            <w:pPr>
              <w:jc w:val="center"/>
              <w:rPr>
                <w:color w:val="000000"/>
                <w:sz w:val="18"/>
                <w:szCs w:val="18"/>
                <w:lang w:val="tr-TR"/>
              </w:rPr>
            </w:pPr>
            <w:r w:rsidRPr="00857DA3">
              <w:rPr>
                <w:color w:val="000000"/>
                <w:sz w:val="18"/>
                <w:szCs w:val="18"/>
                <w:lang w:val="tr-TR"/>
              </w:rPr>
              <w:t>60</w:t>
            </w:r>
          </w:p>
        </w:tc>
        <w:tc>
          <w:tcPr>
            <w:tcW w:w="109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41AE4AA8" w14:textId="77777777" w:rsidR="00552711" w:rsidRPr="00857DA3" w:rsidRDefault="009B69F8" w:rsidP="00BC37B5">
            <w:pPr>
              <w:jc w:val="center"/>
              <w:rPr>
                <w:color w:val="000000"/>
                <w:sz w:val="18"/>
                <w:szCs w:val="18"/>
                <w:lang w:val="tr-TR"/>
              </w:rPr>
            </w:pPr>
            <w:r w:rsidRPr="00857DA3">
              <w:rPr>
                <w:color w:val="000000"/>
                <w:sz w:val="18"/>
                <w:szCs w:val="18"/>
                <w:lang w:val="tr-TR"/>
              </w:rPr>
              <w:t>6,3</w:t>
            </w:r>
          </w:p>
        </w:tc>
        <w:tc>
          <w:tcPr>
            <w:tcW w:w="204" w:type="dxa"/>
            <w:tcBorders>
              <w:top w:val="nil"/>
              <w:left w:val="nil"/>
              <w:bottom w:val="nil"/>
              <w:right w:val="nil"/>
            </w:tcBorders>
            <w:shd w:val="clear" w:color="auto" w:fill="auto"/>
            <w:vAlign w:val="center"/>
            <w:hideMark/>
          </w:tcPr>
          <w:p w14:paraId="5672ED37" w14:textId="77777777" w:rsidR="00552711" w:rsidRPr="00857DA3" w:rsidRDefault="00552711" w:rsidP="00BC37B5">
            <w:pPr>
              <w:jc w:val="center"/>
              <w:rPr>
                <w:color w:val="000000"/>
                <w:sz w:val="18"/>
                <w:szCs w:val="18"/>
                <w:lang w:val="tr-TR"/>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3D30" w14:textId="77777777" w:rsidR="00552711"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14F04A0" w14:textId="77777777" w:rsidR="00552711" w:rsidRPr="00857DA3" w:rsidRDefault="009B69F8" w:rsidP="00BC37B5">
            <w:pPr>
              <w:jc w:val="center"/>
              <w:rPr>
                <w:color w:val="000000"/>
                <w:sz w:val="18"/>
                <w:szCs w:val="18"/>
                <w:lang w:val="tr-TR"/>
              </w:rPr>
            </w:pPr>
            <w:r w:rsidRPr="00857DA3">
              <w:rPr>
                <w:color w:val="000000"/>
                <w:sz w:val="18"/>
                <w:szCs w:val="18"/>
                <w:lang w:val="tr-TR"/>
              </w:rPr>
              <w:t> </w:t>
            </w:r>
          </w:p>
        </w:tc>
      </w:tr>
      <w:tr w:rsidR="00460E53" w:rsidRPr="00857DA3" w14:paraId="5011C55D" w14:textId="77777777" w:rsidTr="00460E53">
        <w:trPr>
          <w:trHeight w:val="114"/>
        </w:trPr>
        <w:tc>
          <w:tcPr>
            <w:tcW w:w="992" w:type="dxa"/>
            <w:vMerge/>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3A6F128" w14:textId="77777777" w:rsidR="00552711" w:rsidRPr="00857DA3" w:rsidRDefault="00552711" w:rsidP="00BC37B5">
            <w:pPr>
              <w:rPr>
                <w:color w:val="000000"/>
                <w:sz w:val="18"/>
                <w:szCs w:val="18"/>
                <w:lang w:val="tr-TR"/>
              </w:rPr>
            </w:pPr>
          </w:p>
        </w:tc>
        <w:tc>
          <w:tcPr>
            <w:tcW w:w="2863" w:type="dxa"/>
            <w:tcBorders>
              <w:top w:val="nil"/>
              <w:left w:val="nil"/>
              <w:bottom w:val="single" w:sz="4" w:space="0" w:color="auto"/>
              <w:right w:val="single" w:sz="4" w:space="0" w:color="auto"/>
            </w:tcBorders>
            <w:shd w:val="clear" w:color="auto" w:fill="CCC0D9" w:themeFill="accent4" w:themeFillTint="66"/>
            <w:vAlign w:val="center"/>
            <w:hideMark/>
          </w:tcPr>
          <w:p w14:paraId="167E781B" w14:textId="77777777" w:rsidR="00552711" w:rsidRPr="00857DA3" w:rsidRDefault="009B69F8" w:rsidP="00BC37B5">
            <w:pPr>
              <w:rPr>
                <w:color w:val="000000"/>
                <w:sz w:val="18"/>
                <w:szCs w:val="18"/>
                <w:lang w:val="tr-TR"/>
              </w:rPr>
            </w:pPr>
            <w:r w:rsidRPr="00857DA3">
              <w:rPr>
                <w:color w:val="000000"/>
                <w:sz w:val="18"/>
                <w:szCs w:val="18"/>
                <w:lang w:val="tr-TR"/>
              </w:rPr>
              <w:t>8) Düzenli Depolama Hacminin Alana Oranı</w:t>
            </w:r>
          </w:p>
        </w:tc>
        <w:tc>
          <w:tcPr>
            <w:tcW w:w="871" w:type="dxa"/>
            <w:tcBorders>
              <w:top w:val="nil"/>
              <w:left w:val="nil"/>
              <w:bottom w:val="nil"/>
              <w:right w:val="nil"/>
            </w:tcBorders>
            <w:shd w:val="clear" w:color="auto" w:fill="FFFFFF" w:themeFill="background1"/>
            <w:vAlign w:val="center"/>
            <w:hideMark/>
          </w:tcPr>
          <w:p w14:paraId="0CD25EDB" w14:textId="77777777" w:rsidR="00552711" w:rsidRPr="00857DA3" w:rsidRDefault="00552711" w:rsidP="00BC37B5">
            <w:pPr>
              <w:rPr>
                <w:color w:val="000000"/>
                <w:sz w:val="18"/>
                <w:szCs w:val="18"/>
                <w:lang w:val="tr-TR"/>
              </w:rPr>
            </w:pPr>
          </w:p>
        </w:tc>
        <w:tc>
          <w:tcPr>
            <w:tcW w:w="976" w:type="dxa"/>
            <w:tcBorders>
              <w:top w:val="nil"/>
              <w:left w:val="nil"/>
              <w:bottom w:val="nil"/>
              <w:right w:val="nil"/>
            </w:tcBorders>
            <w:shd w:val="clear" w:color="auto" w:fill="FFFFFF" w:themeFill="background1"/>
            <w:vAlign w:val="center"/>
            <w:hideMark/>
          </w:tcPr>
          <w:p w14:paraId="7D8DB020" w14:textId="77777777" w:rsidR="00552711" w:rsidRPr="00857DA3" w:rsidRDefault="00552711" w:rsidP="00BC37B5">
            <w:pPr>
              <w:jc w:val="center"/>
              <w:rPr>
                <w:sz w:val="18"/>
                <w:szCs w:val="18"/>
                <w:lang w:val="tr-TR"/>
              </w:rPr>
            </w:pPr>
          </w:p>
        </w:tc>
        <w:tc>
          <w:tcPr>
            <w:tcW w:w="976"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3FAAC126" w14:textId="77777777" w:rsidR="00552711" w:rsidRPr="00857DA3" w:rsidRDefault="009B69F8" w:rsidP="00BC37B5">
            <w:pPr>
              <w:jc w:val="center"/>
              <w:rPr>
                <w:color w:val="000000"/>
                <w:sz w:val="18"/>
                <w:szCs w:val="18"/>
                <w:lang w:val="tr-TR"/>
              </w:rPr>
            </w:pPr>
            <w:r w:rsidRPr="00857DA3">
              <w:rPr>
                <w:color w:val="000000"/>
                <w:sz w:val="18"/>
                <w:szCs w:val="18"/>
                <w:lang w:val="tr-TR"/>
              </w:rPr>
              <w:t>40</w:t>
            </w:r>
          </w:p>
        </w:tc>
        <w:tc>
          <w:tcPr>
            <w:tcW w:w="1090" w:type="dxa"/>
            <w:tcBorders>
              <w:top w:val="nil"/>
              <w:left w:val="nil"/>
              <w:bottom w:val="single" w:sz="4" w:space="0" w:color="auto"/>
              <w:right w:val="single" w:sz="4" w:space="0" w:color="auto"/>
            </w:tcBorders>
            <w:shd w:val="clear" w:color="auto" w:fill="CCC0D9" w:themeFill="accent4" w:themeFillTint="66"/>
            <w:vAlign w:val="center"/>
            <w:hideMark/>
          </w:tcPr>
          <w:p w14:paraId="14C09CA8" w14:textId="77777777" w:rsidR="00552711" w:rsidRPr="00857DA3" w:rsidRDefault="009B69F8" w:rsidP="00BC37B5">
            <w:pPr>
              <w:jc w:val="center"/>
              <w:rPr>
                <w:color w:val="000000"/>
                <w:sz w:val="18"/>
                <w:szCs w:val="18"/>
                <w:lang w:val="tr-TR"/>
              </w:rPr>
            </w:pPr>
            <w:r w:rsidRPr="00857DA3">
              <w:rPr>
                <w:color w:val="000000"/>
                <w:sz w:val="18"/>
                <w:szCs w:val="18"/>
                <w:lang w:val="tr-TR"/>
              </w:rPr>
              <w:t>4,2</w:t>
            </w:r>
          </w:p>
        </w:tc>
        <w:tc>
          <w:tcPr>
            <w:tcW w:w="204" w:type="dxa"/>
            <w:tcBorders>
              <w:top w:val="nil"/>
              <w:left w:val="nil"/>
              <w:bottom w:val="nil"/>
              <w:right w:val="nil"/>
            </w:tcBorders>
            <w:shd w:val="clear" w:color="auto" w:fill="auto"/>
            <w:vAlign w:val="center"/>
            <w:hideMark/>
          </w:tcPr>
          <w:p w14:paraId="3C46A84E" w14:textId="77777777" w:rsidR="00552711" w:rsidRPr="00857DA3" w:rsidRDefault="00552711" w:rsidP="00BC37B5">
            <w:pPr>
              <w:jc w:val="center"/>
              <w:rPr>
                <w:color w:val="000000"/>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7DB398EA" w14:textId="77777777" w:rsidR="00552711" w:rsidRPr="00857DA3" w:rsidRDefault="009B69F8" w:rsidP="00BC37B5">
            <w:pPr>
              <w:jc w:val="center"/>
              <w:rPr>
                <w:color w:val="000000"/>
                <w:sz w:val="18"/>
                <w:szCs w:val="18"/>
                <w:lang w:val="tr-TR"/>
              </w:rPr>
            </w:pPr>
            <w:r w:rsidRPr="00857DA3">
              <w:rPr>
                <w:color w:val="000000"/>
                <w:sz w:val="18"/>
                <w:szCs w:val="18"/>
                <w:lang w:val="tr-TR"/>
              </w:rPr>
              <w:t> </w:t>
            </w:r>
          </w:p>
        </w:tc>
        <w:tc>
          <w:tcPr>
            <w:tcW w:w="1049" w:type="dxa"/>
            <w:tcBorders>
              <w:top w:val="nil"/>
              <w:left w:val="nil"/>
              <w:bottom w:val="single" w:sz="4" w:space="0" w:color="auto"/>
              <w:right w:val="single" w:sz="4" w:space="0" w:color="auto"/>
            </w:tcBorders>
            <w:shd w:val="clear" w:color="auto" w:fill="auto"/>
            <w:vAlign w:val="center"/>
            <w:hideMark/>
          </w:tcPr>
          <w:p w14:paraId="6DFE4E61" w14:textId="77777777" w:rsidR="00552711"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7DD7D8E3" w14:textId="77777777" w:rsidTr="002549D9">
        <w:trPr>
          <w:trHeight w:val="184"/>
        </w:trPr>
        <w:tc>
          <w:tcPr>
            <w:tcW w:w="992" w:type="dxa"/>
            <w:tcBorders>
              <w:top w:val="nil"/>
              <w:left w:val="nil"/>
              <w:bottom w:val="nil"/>
              <w:right w:val="nil"/>
            </w:tcBorders>
            <w:shd w:val="clear" w:color="auto" w:fill="auto"/>
            <w:vAlign w:val="center"/>
            <w:hideMark/>
          </w:tcPr>
          <w:p w14:paraId="54CD70CD" w14:textId="77777777" w:rsidR="00630346" w:rsidRPr="00857DA3" w:rsidRDefault="00630346" w:rsidP="00BC37B5">
            <w:pPr>
              <w:jc w:val="center"/>
              <w:rPr>
                <w:color w:val="000000"/>
                <w:sz w:val="18"/>
                <w:szCs w:val="18"/>
                <w:lang w:val="tr-TR"/>
              </w:rPr>
            </w:pPr>
          </w:p>
        </w:tc>
        <w:tc>
          <w:tcPr>
            <w:tcW w:w="2863" w:type="dxa"/>
            <w:tcBorders>
              <w:top w:val="nil"/>
              <w:left w:val="nil"/>
              <w:bottom w:val="nil"/>
              <w:right w:val="nil"/>
            </w:tcBorders>
            <w:shd w:val="clear" w:color="auto" w:fill="auto"/>
            <w:vAlign w:val="center"/>
            <w:hideMark/>
          </w:tcPr>
          <w:p w14:paraId="686D5784" w14:textId="77777777" w:rsidR="00630346" w:rsidRPr="00857DA3" w:rsidRDefault="00630346" w:rsidP="00BC37B5">
            <w:pPr>
              <w:rPr>
                <w:sz w:val="18"/>
                <w:szCs w:val="18"/>
                <w:lang w:val="tr-TR"/>
              </w:rPr>
            </w:pPr>
          </w:p>
        </w:tc>
        <w:tc>
          <w:tcPr>
            <w:tcW w:w="871" w:type="dxa"/>
            <w:tcBorders>
              <w:top w:val="nil"/>
              <w:left w:val="nil"/>
              <w:bottom w:val="nil"/>
              <w:right w:val="nil"/>
            </w:tcBorders>
            <w:shd w:val="clear" w:color="auto" w:fill="auto"/>
            <w:vAlign w:val="center"/>
            <w:hideMark/>
          </w:tcPr>
          <w:p w14:paraId="45C34423" w14:textId="77777777" w:rsidR="00630346" w:rsidRPr="00857DA3" w:rsidRDefault="00630346" w:rsidP="00BC37B5">
            <w:pPr>
              <w:rPr>
                <w:sz w:val="18"/>
                <w:szCs w:val="18"/>
                <w:lang w:val="tr-TR"/>
              </w:rPr>
            </w:pPr>
          </w:p>
        </w:tc>
        <w:tc>
          <w:tcPr>
            <w:tcW w:w="976" w:type="dxa"/>
            <w:tcBorders>
              <w:top w:val="nil"/>
              <w:left w:val="nil"/>
              <w:bottom w:val="nil"/>
              <w:right w:val="nil"/>
            </w:tcBorders>
            <w:shd w:val="clear" w:color="auto" w:fill="auto"/>
            <w:vAlign w:val="center"/>
            <w:hideMark/>
          </w:tcPr>
          <w:p w14:paraId="6F19BCBE" w14:textId="77777777" w:rsidR="00630346" w:rsidRPr="00857DA3" w:rsidRDefault="00630346" w:rsidP="00BC37B5">
            <w:pPr>
              <w:jc w:val="center"/>
              <w:rPr>
                <w:sz w:val="18"/>
                <w:szCs w:val="18"/>
                <w:lang w:val="tr-TR"/>
              </w:rPr>
            </w:pPr>
          </w:p>
        </w:tc>
        <w:tc>
          <w:tcPr>
            <w:tcW w:w="976" w:type="dxa"/>
            <w:tcBorders>
              <w:top w:val="nil"/>
              <w:left w:val="nil"/>
              <w:bottom w:val="nil"/>
              <w:right w:val="nil"/>
            </w:tcBorders>
            <w:shd w:val="clear" w:color="auto" w:fill="auto"/>
            <w:vAlign w:val="center"/>
            <w:hideMark/>
          </w:tcPr>
          <w:p w14:paraId="496AB08C"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1D03B783"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32A3EF76" w14:textId="77777777" w:rsidR="00630346" w:rsidRPr="00857DA3" w:rsidRDefault="00630346" w:rsidP="00BC37B5">
            <w:pPr>
              <w:jc w:val="center"/>
              <w:rPr>
                <w:sz w:val="18"/>
                <w:szCs w:val="18"/>
                <w:lang w:val="tr-TR"/>
              </w:rPr>
            </w:pPr>
          </w:p>
        </w:tc>
        <w:tc>
          <w:tcPr>
            <w:tcW w:w="1548" w:type="dxa"/>
            <w:tcBorders>
              <w:top w:val="nil"/>
              <w:left w:val="single" w:sz="4" w:space="0" w:color="auto"/>
              <w:bottom w:val="single" w:sz="4" w:space="0" w:color="auto"/>
              <w:right w:val="single" w:sz="4" w:space="0" w:color="auto"/>
            </w:tcBorders>
            <w:shd w:val="clear" w:color="auto" w:fill="auto"/>
            <w:vAlign w:val="center"/>
            <w:hideMark/>
          </w:tcPr>
          <w:p w14:paraId="562657A9" w14:textId="77777777" w:rsidR="00630346" w:rsidRPr="00857DA3" w:rsidRDefault="009B69F8" w:rsidP="00BC37B5">
            <w:pPr>
              <w:jc w:val="center"/>
              <w:rPr>
                <w:color w:val="000000"/>
                <w:sz w:val="18"/>
                <w:szCs w:val="18"/>
                <w:lang w:val="tr-TR"/>
              </w:rPr>
            </w:pPr>
            <w:r w:rsidRPr="00857DA3">
              <w:rPr>
                <w:color w:val="000000"/>
                <w:sz w:val="18"/>
                <w:szCs w:val="18"/>
                <w:lang w:val="tr-TR"/>
              </w:rPr>
              <w:t>3. Kriterler Toplamı</w:t>
            </w:r>
          </w:p>
        </w:tc>
        <w:tc>
          <w:tcPr>
            <w:tcW w:w="1049" w:type="dxa"/>
            <w:tcBorders>
              <w:top w:val="nil"/>
              <w:left w:val="nil"/>
              <w:bottom w:val="single" w:sz="4" w:space="0" w:color="auto"/>
              <w:right w:val="single" w:sz="4" w:space="0" w:color="auto"/>
            </w:tcBorders>
            <w:shd w:val="clear" w:color="auto" w:fill="auto"/>
            <w:vAlign w:val="center"/>
            <w:hideMark/>
          </w:tcPr>
          <w:p w14:paraId="17FDC76A" w14:textId="77777777" w:rsidR="00630346" w:rsidRPr="00857DA3" w:rsidRDefault="009B69F8" w:rsidP="00BC37B5">
            <w:pPr>
              <w:jc w:val="center"/>
              <w:rPr>
                <w:color w:val="000000"/>
                <w:sz w:val="18"/>
                <w:szCs w:val="18"/>
                <w:lang w:val="tr-TR"/>
              </w:rPr>
            </w:pPr>
            <w:r w:rsidRPr="00857DA3">
              <w:rPr>
                <w:color w:val="000000"/>
                <w:sz w:val="18"/>
                <w:szCs w:val="18"/>
                <w:lang w:val="tr-TR"/>
              </w:rPr>
              <w:t> </w:t>
            </w:r>
          </w:p>
        </w:tc>
      </w:tr>
      <w:tr w:rsidR="00630346" w:rsidRPr="00857DA3" w14:paraId="4755E639" w14:textId="77777777" w:rsidTr="007049A5">
        <w:trPr>
          <w:trHeight w:val="65"/>
        </w:trPr>
        <w:tc>
          <w:tcPr>
            <w:tcW w:w="992" w:type="dxa"/>
            <w:tcBorders>
              <w:top w:val="nil"/>
              <w:left w:val="nil"/>
              <w:bottom w:val="nil"/>
              <w:right w:val="nil"/>
            </w:tcBorders>
            <w:shd w:val="clear" w:color="auto" w:fill="auto"/>
            <w:vAlign w:val="center"/>
            <w:hideMark/>
          </w:tcPr>
          <w:p w14:paraId="5CA8832F" w14:textId="77777777" w:rsidR="00630346" w:rsidRPr="00857DA3" w:rsidRDefault="00630346" w:rsidP="00BC37B5">
            <w:pPr>
              <w:jc w:val="center"/>
              <w:rPr>
                <w:color w:val="000000"/>
                <w:sz w:val="18"/>
                <w:szCs w:val="18"/>
                <w:lang w:val="tr-TR"/>
              </w:rPr>
            </w:pPr>
          </w:p>
        </w:tc>
        <w:tc>
          <w:tcPr>
            <w:tcW w:w="2863" w:type="dxa"/>
            <w:tcBorders>
              <w:top w:val="nil"/>
              <w:left w:val="nil"/>
              <w:bottom w:val="nil"/>
              <w:right w:val="nil"/>
            </w:tcBorders>
            <w:shd w:val="clear" w:color="auto" w:fill="auto"/>
            <w:vAlign w:val="center"/>
            <w:hideMark/>
          </w:tcPr>
          <w:p w14:paraId="47BD92B1" w14:textId="77777777" w:rsidR="00630346" w:rsidRPr="00857DA3" w:rsidRDefault="00630346" w:rsidP="00BC37B5">
            <w:pPr>
              <w:rPr>
                <w:sz w:val="18"/>
                <w:szCs w:val="18"/>
                <w:lang w:val="tr-TR"/>
              </w:rPr>
            </w:pPr>
          </w:p>
        </w:tc>
        <w:tc>
          <w:tcPr>
            <w:tcW w:w="871" w:type="dxa"/>
            <w:tcBorders>
              <w:top w:val="nil"/>
              <w:left w:val="nil"/>
              <w:bottom w:val="nil"/>
              <w:right w:val="nil"/>
            </w:tcBorders>
            <w:shd w:val="clear" w:color="auto" w:fill="auto"/>
            <w:vAlign w:val="center"/>
            <w:hideMark/>
          </w:tcPr>
          <w:p w14:paraId="4EB16A5D" w14:textId="77777777" w:rsidR="00630346" w:rsidRPr="00857DA3" w:rsidRDefault="00630346" w:rsidP="00BC37B5">
            <w:pPr>
              <w:rPr>
                <w:sz w:val="18"/>
                <w:szCs w:val="18"/>
                <w:lang w:val="tr-TR"/>
              </w:rPr>
            </w:pPr>
          </w:p>
        </w:tc>
        <w:tc>
          <w:tcPr>
            <w:tcW w:w="976" w:type="dxa"/>
            <w:tcBorders>
              <w:top w:val="nil"/>
              <w:left w:val="nil"/>
              <w:bottom w:val="nil"/>
              <w:right w:val="nil"/>
            </w:tcBorders>
            <w:shd w:val="clear" w:color="auto" w:fill="auto"/>
            <w:vAlign w:val="center"/>
            <w:hideMark/>
          </w:tcPr>
          <w:p w14:paraId="074A585E" w14:textId="77777777" w:rsidR="00630346" w:rsidRPr="00857DA3" w:rsidRDefault="00630346" w:rsidP="00BC37B5">
            <w:pPr>
              <w:jc w:val="center"/>
              <w:rPr>
                <w:sz w:val="18"/>
                <w:szCs w:val="18"/>
                <w:lang w:val="tr-TR"/>
              </w:rPr>
            </w:pPr>
          </w:p>
        </w:tc>
        <w:tc>
          <w:tcPr>
            <w:tcW w:w="976" w:type="dxa"/>
            <w:tcBorders>
              <w:top w:val="nil"/>
              <w:left w:val="nil"/>
              <w:bottom w:val="nil"/>
              <w:right w:val="nil"/>
            </w:tcBorders>
            <w:shd w:val="clear" w:color="auto" w:fill="auto"/>
            <w:vAlign w:val="center"/>
            <w:hideMark/>
          </w:tcPr>
          <w:p w14:paraId="4A2CB4D0" w14:textId="77777777" w:rsidR="00630346" w:rsidRPr="00857DA3" w:rsidRDefault="00630346" w:rsidP="00BC37B5">
            <w:pPr>
              <w:jc w:val="center"/>
              <w:rPr>
                <w:sz w:val="18"/>
                <w:szCs w:val="18"/>
                <w:lang w:val="tr-TR"/>
              </w:rPr>
            </w:pPr>
          </w:p>
        </w:tc>
        <w:tc>
          <w:tcPr>
            <w:tcW w:w="1090" w:type="dxa"/>
            <w:tcBorders>
              <w:top w:val="nil"/>
              <w:left w:val="nil"/>
              <w:bottom w:val="nil"/>
              <w:right w:val="nil"/>
            </w:tcBorders>
            <w:shd w:val="clear" w:color="auto" w:fill="auto"/>
            <w:vAlign w:val="center"/>
            <w:hideMark/>
          </w:tcPr>
          <w:p w14:paraId="30215EEA" w14:textId="77777777" w:rsidR="00630346" w:rsidRPr="00857DA3" w:rsidRDefault="00630346" w:rsidP="00BC37B5">
            <w:pPr>
              <w:jc w:val="center"/>
              <w:rPr>
                <w:sz w:val="18"/>
                <w:szCs w:val="18"/>
                <w:lang w:val="tr-TR"/>
              </w:rPr>
            </w:pPr>
          </w:p>
        </w:tc>
        <w:tc>
          <w:tcPr>
            <w:tcW w:w="204" w:type="dxa"/>
            <w:tcBorders>
              <w:top w:val="nil"/>
              <w:left w:val="nil"/>
              <w:bottom w:val="nil"/>
              <w:right w:val="nil"/>
            </w:tcBorders>
            <w:shd w:val="clear" w:color="auto" w:fill="auto"/>
            <w:vAlign w:val="center"/>
            <w:hideMark/>
          </w:tcPr>
          <w:p w14:paraId="0B42F833" w14:textId="77777777" w:rsidR="00630346" w:rsidRPr="00857DA3" w:rsidRDefault="00630346" w:rsidP="00BC37B5">
            <w:pPr>
              <w:jc w:val="center"/>
              <w:rPr>
                <w:sz w:val="18"/>
                <w:szCs w:val="18"/>
                <w:lang w:val="tr-TR"/>
              </w:rPr>
            </w:pPr>
          </w:p>
        </w:tc>
        <w:tc>
          <w:tcPr>
            <w:tcW w:w="2597" w:type="dxa"/>
            <w:gridSpan w:val="2"/>
            <w:tcBorders>
              <w:top w:val="nil"/>
              <w:left w:val="nil"/>
              <w:bottom w:val="nil"/>
              <w:right w:val="nil"/>
            </w:tcBorders>
            <w:shd w:val="clear" w:color="auto" w:fill="auto"/>
            <w:vAlign w:val="center"/>
            <w:hideMark/>
          </w:tcPr>
          <w:p w14:paraId="2338710E" w14:textId="77777777" w:rsidR="00630346" w:rsidRPr="00857DA3" w:rsidRDefault="009B69F8" w:rsidP="00BC37B5">
            <w:pPr>
              <w:jc w:val="center"/>
              <w:rPr>
                <w:color w:val="000000"/>
                <w:sz w:val="18"/>
                <w:szCs w:val="18"/>
                <w:lang w:val="tr-TR"/>
              </w:rPr>
            </w:pPr>
            <w:r w:rsidRPr="00857DA3">
              <w:rPr>
                <w:color w:val="000000"/>
                <w:sz w:val="18"/>
                <w:szCs w:val="18"/>
                <w:lang w:val="tr-TR"/>
              </w:rPr>
              <w:t>En Fazla: 35 puan</w:t>
            </w:r>
          </w:p>
        </w:tc>
      </w:tr>
    </w:tbl>
    <w:p w14:paraId="456E0521" w14:textId="77777777" w:rsidR="00DA0E79" w:rsidRPr="00857DA3" w:rsidRDefault="009B69F8" w:rsidP="00BC37B5">
      <w:pPr>
        <w:tabs>
          <w:tab w:val="left" w:pos="2340"/>
        </w:tabs>
        <w:jc w:val="both"/>
        <w:rPr>
          <w:i/>
          <w:sz w:val="21"/>
          <w:lang w:val="tr-TR"/>
        </w:rPr>
      </w:pPr>
      <w:r w:rsidRPr="00857DA3">
        <w:rPr>
          <w:i/>
          <w:sz w:val="21"/>
          <w:lang w:val="tr-TR"/>
        </w:rPr>
        <w:t xml:space="preserve">* Değerlendirme sayısı ilk tabloda ilgili </w:t>
      </w:r>
      <w:proofErr w:type="gramStart"/>
      <w:r w:rsidRPr="00857DA3">
        <w:rPr>
          <w:i/>
          <w:sz w:val="21"/>
          <w:lang w:val="tr-TR"/>
        </w:rPr>
        <w:t>kriter</w:t>
      </w:r>
      <w:proofErr w:type="gramEnd"/>
      <w:r w:rsidRPr="00857DA3">
        <w:rPr>
          <w:i/>
          <w:sz w:val="21"/>
          <w:lang w:val="tr-TR"/>
        </w:rPr>
        <w:t xml:space="preserve"> için verilen uygun puan değeri alınarak doldurulur.</w:t>
      </w:r>
    </w:p>
    <w:p w14:paraId="28C79676" w14:textId="77777777" w:rsidR="000729C3" w:rsidRPr="00857DA3" w:rsidRDefault="009B69F8" w:rsidP="00BC37B5">
      <w:pPr>
        <w:tabs>
          <w:tab w:val="left" w:pos="2340"/>
        </w:tabs>
        <w:jc w:val="both"/>
        <w:rPr>
          <w:lang w:val="tr-TR"/>
        </w:rPr>
      </w:pPr>
      <w:r w:rsidRPr="00857DA3">
        <w:rPr>
          <w:i/>
          <w:sz w:val="21"/>
          <w:lang w:val="tr-TR"/>
        </w:rPr>
        <w:t xml:space="preserve">** İlgili </w:t>
      </w:r>
      <w:proofErr w:type="gramStart"/>
      <w:r w:rsidRPr="00857DA3">
        <w:rPr>
          <w:i/>
          <w:sz w:val="21"/>
          <w:lang w:val="tr-TR"/>
        </w:rPr>
        <w:t>kriter</w:t>
      </w:r>
      <w:proofErr w:type="gramEnd"/>
      <w:r w:rsidRPr="00857DA3">
        <w:rPr>
          <w:i/>
          <w:sz w:val="21"/>
          <w:lang w:val="tr-TR"/>
        </w:rPr>
        <w:t xml:space="preserve"> için puan (“Puanlama Değeri” X “Değerlendirme Sayısı”) ile elde edilir ve ilgili alan doldurulur.</w:t>
      </w:r>
    </w:p>
    <w:p w14:paraId="0BE3EDAF" w14:textId="77777777" w:rsidR="002445A6" w:rsidRPr="00857DA3" w:rsidRDefault="009B69F8" w:rsidP="00BC37B5">
      <w:pPr>
        <w:jc w:val="center"/>
        <w:rPr>
          <w:lang w:val="tr-TR"/>
        </w:rPr>
      </w:pPr>
      <w:r w:rsidRPr="00857DA3">
        <w:rPr>
          <w:lang w:val="tr-TR"/>
        </w:rPr>
        <w:br w:type="page"/>
      </w:r>
      <w:r w:rsidRPr="00857DA3">
        <w:rPr>
          <w:b/>
          <w:bCs/>
          <w:lang w:val="tr-TR"/>
        </w:rPr>
        <w:lastRenderedPageBreak/>
        <w:t>EK-5</w:t>
      </w:r>
    </w:p>
    <w:p w14:paraId="42220A9F" w14:textId="77777777" w:rsidR="00F02138" w:rsidRPr="00857DA3" w:rsidRDefault="009B69F8" w:rsidP="00BC37B5">
      <w:pPr>
        <w:jc w:val="center"/>
        <w:rPr>
          <w:b/>
          <w:lang w:val="tr-TR"/>
        </w:rPr>
      </w:pPr>
      <w:r w:rsidRPr="00857DA3">
        <w:rPr>
          <w:b/>
          <w:lang w:val="tr-TR"/>
        </w:rPr>
        <w:t>FİZİBİLİTE RAPORU FORMATI</w:t>
      </w:r>
    </w:p>
    <w:p w14:paraId="2EFE4A82" w14:textId="77777777" w:rsidR="00F02138" w:rsidRPr="00857DA3" w:rsidRDefault="00F02138" w:rsidP="00BC37B5">
      <w:pPr>
        <w:jc w:val="center"/>
        <w:rPr>
          <w:b/>
          <w:lang w:val="tr-TR"/>
        </w:rPr>
      </w:pPr>
    </w:p>
    <w:p w14:paraId="6C7D2169" w14:textId="77777777" w:rsidR="005B1388" w:rsidRPr="00857DA3" w:rsidRDefault="009B69F8" w:rsidP="00BC37B5">
      <w:pPr>
        <w:pStyle w:val="RenkliListe-Vurgu11"/>
        <w:numPr>
          <w:ilvl w:val="0"/>
          <w:numId w:val="1"/>
        </w:numPr>
        <w:tabs>
          <w:tab w:val="left" w:pos="284"/>
        </w:tabs>
        <w:spacing w:after="0" w:line="240" w:lineRule="auto"/>
        <w:ind w:left="142" w:hanging="142"/>
        <w:jc w:val="both"/>
        <w:rPr>
          <w:rFonts w:ascii="Times New Roman" w:hAnsi="Times New Roman" w:cs="Times New Roman"/>
          <w:sz w:val="24"/>
          <w:szCs w:val="24"/>
        </w:rPr>
      </w:pPr>
      <w:r w:rsidRPr="00857DA3">
        <w:rPr>
          <w:rFonts w:ascii="Times New Roman" w:hAnsi="Times New Roman" w:cs="Times New Roman"/>
          <w:sz w:val="24"/>
          <w:szCs w:val="24"/>
        </w:rPr>
        <w:t>Tesis yeri ile ilgili genel bilgiler</w:t>
      </w:r>
    </w:p>
    <w:p w14:paraId="17779E3A"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 xml:space="preserve">En yakın yerleşim birimine olan kuş uçuşu mesafeler </w:t>
      </w:r>
    </w:p>
    <w:p w14:paraId="62FDCBE5"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Belediye atıklarının düzenli depolandığı tesisin hava ulaşım güvenliğini etkileyip etkilemediğine ilişkin ilgili kurum görüşü</w:t>
      </w:r>
    </w:p>
    <w:p w14:paraId="3D83EC34"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Orman alanları, ağaçlandırma alanları, yaban hayatı ve bitki örtüsünün korunması gibi özel amaçlarla koruma altına alınmış alanlara olan uzaklığı</w:t>
      </w:r>
    </w:p>
    <w:p w14:paraId="090962D5"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Bölgede bulunan yeraltı ve yüzeysel su kaynakları ile koruma havzalarının durumu, yeraltı su seviyesi ve akım yönü</w:t>
      </w:r>
    </w:p>
    <w:p w14:paraId="482133FC"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Doğal veya kültürel miras durumu</w:t>
      </w:r>
    </w:p>
    <w:p w14:paraId="3CD423A3"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 xml:space="preserve">Sahada akaryakıt, gaz ve içme-kullanma suyu naklinde kullanılan boru hatları ile enerji nakil hatlarının bulunup bulunmadığı </w:t>
      </w:r>
    </w:p>
    <w:p w14:paraId="3167FCEE"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Tesisin toplam yüzölçümü</w:t>
      </w:r>
    </w:p>
    <w:p w14:paraId="7D5F12B2"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Sahanın mülkiyet durumu ve imar planındaki niteliği</w:t>
      </w:r>
    </w:p>
    <w:p w14:paraId="435D2782" w14:textId="77777777" w:rsidR="005B1388" w:rsidRPr="00857DA3" w:rsidRDefault="009B69F8" w:rsidP="00BC37B5">
      <w:pPr>
        <w:pStyle w:val="RenkliListe-Vurgu11"/>
        <w:numPr>
          <w:ilvl w:val="0"/>
          <w:numId w:val="2"/>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Tesisin planlanan kullanım ömrü</w:t>
      </w:r>
    </w:p>
    <w:p w14:paraId="67C16EFB"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Düzenli depolama tesisinin sınıfı,</w:t>
      </w:r>
    </w:p>
    <w:p w14:paraId="02CB7B57"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 xml:space="preserve">Kabul edilecek atık türleri ve kodları, tesise kabul edilmesi planlanan atık miktarı ve projeksiyonu (Belediye atıkları için nüfus verileri </w:t>
      </w:r>
      <w:proofErr w:type="gramStart"/>
      <w:r w:rsidRPr="00857DA3">
        <w:rPr>
          <w:rFonts w:ascii="Times New Roman" w:hAnsi="Times New Roman" w:cs="Times New Roman"/>
          <w:sz w:val="24"/>
          <w:szCs w:val="24"/>
        </w:rPr>
        <w:t>baz</w:t>
      </w:r>
      <w:proofErr w:type="gramEnd"/>
      <w:r w:rsidRPr="00857DA3">
        <w:rPr>
          <w:rFonts w:ascii="Times New Roman" w:hAnsi="Times New Roman" w:cs="Times New Roman"/>
          <w:sz w:val="24"/>
          <w:szCs w:val="24"/>
        </w:rPr>
        <w:t xml:space="preserve"> alınarak hesaplanacaktır)</w:t>
      </w:r>
    </w:p>
    <w:p w14:paraId="53475826"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 xml:space="preserve">Mevcut nüfus ve nüfus </w:t>
      </w:r>
      <w:proofErr w:type="gramStart"/>
      <w:r w:rsidRPr="00857DA3">
        <w:rPr>
          <w:rFonts w:ascii="Times New Roman" w:hAnsi="Times New Roman" w:cs="Times New Roman"/>
          <w:sz w:val="24"/>
          <w:szCs w:val="24"/>
        </w:rPr>
        <w:t>projeksiyonu</w:t>
      </w:r>
      <w:proofErr w:type="gramEnd"/>
      <w:r w:rsidRPr="00857DA3">
        <w:rPr>
          <w:rFonts w:ascii="Times New Roman" w:hAnsi="Times New Roman" w:cs="Times New Roman"/>
          <w:sz w:val="24"/>
          <w:szCs w:val="24"/>
        </w:rPr>
        <w:t xml:space="preserve"> (belediye atıklarının depolanacağı </w:t>
      </w:r>
      <w:proofErr w:type="spellStart"/>
      <w:r w:rsidRPr="00857DA3">
        <w:rPr>
          <w:rFonts w:ascii="Times New Roman" w:hAnsi="Times New Roman" w:cs="Times New Roman"/>
          <w:sz w:val="24"/>
          <w:szCs w:val="24"/>
        </w:rPr>
        <w:t>DDTler</w:t>
      </w:r>
      <w:proofErr w:type="spellEnd"/>
      <w:r w:rsidRPr="00857DA3">
        <w:rPr>
          <w:rFonts w:ascii="Times New Roman" w:hAnsi="Times New Roman" w:cs="Times New Roman"/>
          <w:sz w:val="24"/>
          <w:szCs w:val="24"/>
        </w:rPr>
        <w:t xml:space="preserve"> için)</w:t>
      </w:r>
    </w:p>
    <w:p w14:paraId="730D95B3"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Lot sayısı</w:t>
      </w:r>
    </w:p>
    <w:p w14:paraId="6B34FA72"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Düzenli depolama tesisinin taban, yan yüzey/şev ve üst örtü geçirimsizlik sistemleri</w:t>
      </w:r>
    </w:p>
    <w:p w14:paraId="6A78E285"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Tesiste yer alacak üniteler ve bu üniteler ile ilgili bilgiler (radyasyon paneli, kantar, tekerlek yıkama, idari bina, trafo, jeneratör, sızıntı suyu toplama sistemi ve arıtma tesisi, vb.)</w:t>
      </w:r>
    </w:p>
    <w:p w14:paraId="3A96F2F1"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Depo gazı ve sızıntı suyu yönetimi</w:t>
      </w:r>
    </w:p>
    <w:p w14:paraId="4BF2CD3C"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Yüzeysel su yönetimi</w:t>
      </w:r>
    </w:p>
    <w:p w14:paraId="3CB84DCA" w14:textId="77777777" w:rsidR="005B1388" w:rsidRPr="00857DA3" w:rsidRDefault="009B69F8" w:rsidP="00BC37B5">
      <w:pPr>
        <w:pStyle w:val="RenkliListe-Vurgu11"/>
        <w:numPr>
          <w:ilvl w:val="0"/>
          <w:numId w:val="1"/>
        </w:numPr>
        <w:spacing w:after="0" w:line="240" w:lineRule="auto"/>
        <w:ind w:left="284" w:hanging="284"/>
        <w:jc w:val="both"/>
        <w:rPr>
          <w:rFonts w:ascii="Times New Roman" w:hAnsi="Times New Roman" w:cs="Times New Roman"/>
          <w:sz w:val="24"/>
          <w:szCs w:val="24"/>
        </w:rPr>
      </w:pPr>
      <w:r w:rsidRPr="00857DA3">
        <w:rPr>
          <w:rFonts w:ascii="Times New Roman" w:hAnsi="Times New Roman" w:cs="Times New Roman"/>
          <w:sz w:val="24"/>
          <w:szCs w:val="24"/>
        </w:rPr>
        <w:t>Yaklaşık maliyet analizi</w:t>
      </w:r>
      <w:r w:rsidRPr="00857DA3">
        <w:rPr>
          <w:rFonts w:ascii="Times New Roman" w:hAnsi="Times New Roman" w:cs="Times New Roman"/>
          <w:i/>
          <w:sz w:val="24"/>
          <w:szCs w:val="24"/>
          <w:vertAlign w:val="superscript"/>
        </w:rPr>
        <w:t>1</w:t>
      </w:r>
      <w:r w:rsidRPr="00857DA3">
        <w:rPr>
          <w:rFonts w:ascii="Times New Roman" w:hAnsi="Times New Roman" w:cs="Times New Roman"/>
          <w:sz w:val="24"/>
          <w:szCs w:val="24"/>
        </w:rPr>
        <w:t xml:space="preserve"> (Her başlık özelinde yaklaşık yatırım maliyet hesaplaması ayrı ayrı yapılmalıdır) </w:t>
      </w:r>
    </w:p>
    <w:p w14:paraId="058D13CE"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Sahanın zemin tesviyesi</w:t>
      </w:r>
    </w:p>
    <w:p w14:paraId="103D7C03"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Kazı-dolgu maliyeti</w:t>
      </w:r>
    </w:p>
    <w:p w14:paraId="21CB3F15"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 xml:space="preserve">Geçirimsizlik tabakasının teşkil edilme maliyeti (kil ve kil grubu malzeme, </w:t>
      </w:r>
      <w:proofErr w:type="spellStart"/>
      <w:r w:rsidRPr="00857DA3">
        <w:rPr>
          <w:rFonts w:ascii="Times New Roman" w:hAnsi="Times New Roman" w:cs="Times New Roman"/>
          <w:sz w:val="24"/>
          <w:szCs w:val="24"/>
        </w:rPr>
        <w:t>jeomembran</w:t>
      </w:r>
      <w:proofErr w:type="spellEnd"/>
      <w:r w:rsidRPr="00857DA3">
        <w:rPr>
          <w:rFonts w:ascii="Times New Roman" w:hAnsi="Times New Roman" w:cs="Times New Roman"/>
          <w:sz w:val="24"/>
          <w:szCs w:val="24"/>
        </w:rPr>
        <w:t xml:space="preserve">, </w:t>
      </w:r>
      <w:proofErr w:type="spellStart"/>
      <w:r w:rsidRPr="00857DA3">
        <w:rPr>
          <w:rFonts w:ascii="Times New Roman" w:hAnsi="Times New Roman" w:cs="Times New Roman"/>
          <w:sz w:val="24"/>
          <w:szCs w:val="24"/>
        </w:rPr>
        <w:t>jeotekstil</w:t>
      </w:r>
      <w:proofErr w:type="spellEnd"/>
      <w:r w:rsidRPr="00857DA3">
        <w:rPr>
          <w:rFonts w:ascii="Times New Roman" w:hAnsi="Times New Roman" w:cs="Times New Roman"/>
          <w:sz w:val="24"/>
          <w:szCs w:val="24"/>
        </w:rPr>
        <w:t>, çakıl, drenaj boruları temini ve serimi)</w:t>
      </w:r>
    </w:p>
    <w:p w14:paraId="0D3FC0C1"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 xml:space="preserve">Sızıntı suyu yönetimi maliyeti, </w:t>
      </w:r>
    </w:p>
    <w:p w14:paraId="61D26176"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Gözlem kuyusu maliyeti,</w:t>
      </w:r>
    </w:p>
    <w:p w14:paraId="5EF1D24B"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Depo gazı toplama ve yönetim sistemi maliyeti,</w:t>
      </w:r>
    </w:p>
    <w:p w14:paraId="7E1D6CB2"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Mekanik-elektrik işleri yapım maliyeti,</w:t>
      </w:r>
    </w:p>
    <w:p w14:paraId="49DFE69E"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Laboratuvar cihaz alımı,</w:t>
      </w:r>
    </w:p>
    <w:p w14:paraId="2D9F2247" w14:textId="77777777" w:rsidR="005B1388" w:rsidRPr="00857DA3" w:rsidRDefault="009B69F8" w:rsidP="00BC37B5">
      <w:pPr>
        <w:pStyle w:val="RenkliListe-Vurgu11"/>
        <w:numPr>
          <w:ilvl w:val="0"/>
          <w:numId w:val="3"/>
        </w:numPr>
        <w:spacing w:after="0" w:line="240" w:lineRule="auto"/>
        <w:jc w:val="both"/>
        <w:rPr>
          <w:rFonts w:ascii="Times New Roman" w:hAnsi="Times New Roman" w:cs="Times New Roman"/>
          <w:sz w:val="24"/>
          <w:szCs w:val="24"/>
        </w:rPr>
      </w:pPr>
      <w:r w:rsidRPr="00857DA3">
        <w:rPr>
          <w:rFonts w:ascii="Times New Roman" w:hAnsi="Times New Roman" w:cs="Times New Roman"/>
          <w:sz w:val="24"/>
          <w:szCs w:val="24"/>
        </w:rPr>
        <w:t>Diğer üniteler ile ilgili maliyetler.</w:t>
      </w:r>
    </w:p>
    <w:p w14:paraId="4CF2C054" w14:textId="77777777" w:rsidR="00494D92" w:rsidRPr="00857DA3" w:rsidRDefault="009B69F8" w:rsidP="00BC37B5">
      <w:pPr>
        <w:pStyle w:val="RenkliListe-Vurgu11"/>
        <w:spacing w:after="0" w:line="240" w:lineRule="auto"/>
        <w:jc w:val="both"/>
        <w:rPr>
          <w:rFonts w:ascii="Times New Roman" w:hAnsi="Times New Roman" w:cs="Times New Roman"/>
          <w:i/>
          <w:sz w:val="24"/>
          <w:szCs w:val="24"/>
          <w:vertAlign w:val="superscript"/>
        </w:rPr>
      </w:pPr>
      <w:r w:rsidRPr="00857DA3">
        <w:rPr>
          <w:rFonts w:ascii="Times New Roman" w:hAnsi="Times New Roman" w:cs="Times New Roman"/>
          <w:i/>
          <w:szCs w:val="24"/>
          <w:vertAlign w:val="superscript"/>
        </w:rPr>
        <w:t xml:space="preserve">1 </w:t>
      </w:r>
      <w:r w:rsidRPr="00857DA3">
        <w:rPr>
          <w:rFonts w:ascii="Times New Roman" w:hAnsi="Times New Roman" w:cs="Times New Roman"/>
          <w:i/>
          <w:szCs w:val="24"/>
        </w:rPr>
        <w:t xml:space="preserve">Arsa bedeli, arazi tahsis bedelleri, satın alma, kiralama bedelleri, personel giderleri, yakıt giderleri, bakım-onarım giderleri, </w:t>
      </w:r>
      <w:proofErr w:type="gramStart"/>
      <w:r w:rsidRPr="00857DA3">
        <w:rPr>
          <w:rFonts w:ascii="Times New Roman" w:hAnsi="Times New Roman" w:cs="Times New Roman"/>
          <w:i/>
          <w:szCs w:val="24"/>
        </w:rPr>
        <w:t>amortisman</w:t>
      </w:r>
      <w:proofErr w:type="gramEnd"/>
      <w:r w:rsidRPr="00857DA3">
        <w:rPr>
          <w:rFonts w:ascii="Times New Roman" w:hAnsi="Times New Roman" w:cs="Times New Roman"/>
          <w:i/>
          <w:szCs w:val="24"/>
        </w:rPr>
        <w:t xml:space="preserve"> gibi cari giderler dahil değildir. Güncel birim fiyatlar üzerinden KDV hariç tutarlar girilmelidir. </w:t>
      </w:r>
    </w:p>
    <w:p w14:paraId="17C93BBF" w14:textId="29201C26" w:rsidR="00B121E2" w:rsidRPr="00857DA3" w:rsidRDefault="009B69F8" w:rsidP="00BC37B5">
      <w:pPr>
        <w:jc w:val="center"/>
        <w:rPr>
          <w:b/>
          <w:lang w:val="tr-TR"/>
        </w:rPr>
      </w:pPr>
      <w:r w:rsidRPr="00857DA3">
        <w:rPr>
          <w:b/>
          <w:lang w:val="tr-TR"/>
        </w:rPr>
        <w:br w:type="page"/>
      </w:r>
      <w:r w:rsidR="006547A9" w:rsidRPr="00857DA3">
        <w:rPr>
          <w:b/>
          <w:lang w:val="tr-TR"/>
        </w:rPr>
        <w:lastRenderedPageBreak/>
        <w:t>EK-6</w:t>
      </w:r>
    </w:p>
    <w:p w14:paraId="1E05D113" w14:textId="63B4C616" w:rsidR="009A6BE1" w:rsidRPr="00857DA3" w:rsidRDefault="006547A9" w:rsidP="00BC37B5">
      <w:pPr>
        <w:jc w:val="center"/>
        <w:rPr>
          <w:b/>
          <w:lang w:val="tr-TR"/>
        </w:rPr>
      </w:pPr>
      <w:r w:rsidRPr="00857DA3">
        <w:rPr>
          <w:b/>
          <w:lang w:val="tr-TR"/>
        </w:rPr>
        <w:t>DÜZENLİ DEPOLAMA TESİSLERİ İÇİN UYGULAMA PROJE DOSYASI FORMATI</w:t>
      </w:r>
    </w:p>
    <w:p w14:paraId="603292B4" w14:textId="77777777" w:rsidR="009A6BE1" w:rsidRPr="00857DA3" w:rsidRDefault="009A6BE1" w:rsidP="00BC37B5">
      <w:pPr>
        <w:jc w:val="both"/>
        <w:rPr>
          <w:lang w:val="tr-TR"/>
        </w:rPr>
      </w:pPr>
    </w:p>
    <w:p w14:paraId="0F32E434" w14:textId="77777777" w:rsidR="009A6BE1" w:rsidRPr="00857DA3" w:rsidRDefault="009A6BE1" w:rsidP="00BC37B5">
      <w:pPr>
        <w:jc w:val="both"/>
        <w:rPr>
          <w:b/>
          <w:lang w:val="tr-TR"/>
        </w:rPr>
      </w:pPr>
      <w:r w:rsidRPr="00857DA3">
        <w:rPr>
          <w:lang w:val="tr-TR"/>
        </w:rPr>
        <w:t>İnşa edilecek düzenli depolama tesislerine ait uygulama projeleri dosyasında aşağıdaki bilgi ve belgeler yer alır:</w:t>
      </w:r>
    </w:p>
    <w:p w14:paraId="2E694614" w14:textId="77777777" w:rsidR="009A6BE1" w:rsidRPr="00857DA3" w:rsidRDefault="009A6BE1" w:rsidP="00BC37B5">
      <w:pPr>
        <w:tabs>
          <w:tab w:val="left" w:pos="426"/>
        </w:tabs>
        <w:jc w:val="both"/>
        <w:rPr>
          <w:b/>
          <w:lang w:val="tr-TR"/>
        </w:rPr>
      </w:pPr>
      <w:r w:rsidRPr="00857DA3">
        <w:rPr>
          <w:b/>
          <w:lang w:val="tr-TR"/>
        </w:rPr>
        <w:t>(I)</w:t>
      </w:r>
      <w:r w:rsidRPr="00857DA3">
        <w:rPr>
          <w:b/>
          <w:lang w:val="tr-TR"/>
        </w:rPr>
        <w:tab/>
        <w:t>Uygulama Projesi Raporu</w:t>
      </w:r>
    </w:p>
    <w:p w14:paraId="17B24708" w14:textId="77777777" w:rsidR="005B1388" w:rsidRPr="00857DA3" w:rsidRDefault="009A6BE1" w:rsidP="00BC37B5">
      <w:pPr>
        <w:pStyle w:val="ListeParagraf"/>
        <w:numPr>
          <w:ilvl w:val="0"/>
          <w:numId w:val="11"/>
        </w:numPr>
        <w:ind w:left="849" w:hanging="425"/>
        <w:jc w:val="both"/>
        <w:rPr>
          <w:lang w:val="tr-TR"/>
        </w:rPr>
      </w:pPr>
      <w:r w:rsidRPr="00857DA3">
        <w:rPr>
          <w:lang w:val="tr-TR"/>
        </w:rPr>
        <w:t>Tesis yeri ile ilgili bilgiler;</w:t>
      </w:r>
    </w:p>
    <w:p w14:paraId="2D5BC89C" w14:textId="77777777" w:rsidR="005B1388" w:rsidRPr="00857DA3" w:rsidRDefault="009A6BE1" w:rsidP="00BC37B5">
      <w:pPr>
        <w:pStyle w:val="ListeParagraf"/>
        <w:numPr>
          <w:ilvl w:val="0"/>
          <w:numId w:val="12"/>
        </w:numPr>
        <w:ind w:left="1132" w:hanging="284"/>
        <w:jc w:val="both"/>
        <w:rPr>
          <w:lang w:val="tr-TR"/>
        </w:rPr>
      </w:pPr>
      <w:r w:rsidRPr="00857DA3">
        <w:rPr>
          <w:lang w:val="tr-TR"/>
        </w:rPr>
        <w:t>En yakın yerleşim birimine olan kuş uçuşu mesafesi,</w:t>
      </w:r>
    </w:p>
    <w:p w14:paraId="352BE62F" w14:textId="77777777" w:rsidR="005B1388" w:rsidRPr="00857DA3" w:rsidRDefault="009A6BE1" w:rsidP="00BC37B5">
      <w:pPr>
        <w:pStyle w:val="ListeParagraf"/>
        <w:numPr>
          <w:ilvl w:val="0"/>
          <w:numId w:val="12"/>
        </w:numPr>
        <w:ind w:left="1132" w:hanging="284"/>
        <w:jc w:val="both"/>
        <w:rPr>
          <w:lang w:val="tr-TR"/>
        </w:rPr>
      </w:pPr>
      <w:r w:rsidRPr="00857DA3">
        <w:rPr>
          <w:lang w:val="tr-TR"/>
        </w:rPr>
        <w:t>Tesisin hava ulaşım güvenliğini etkileyip etkilemediği,</w:t>
      </w:r>
    </w:p>
    <w:p w14:paraId="702A66EC" w14:textId="77777777" w:rsidR="005B1388" w:rsidRPr="00857DA3" w:rsidRDefault="009A6BE1" w:rsidP="00BC37B5">
      <w:pPr>
        <w:pStyle w:val="ListeParagraf"/>
        <w:numPr>
          <w:ilvl w:val="0"/>
          <w:numId w:val="12"/>
        </w:numPr>
        <w:ind w:left="1132" w:hanging="284"/>
        <w:jc w:val="both"/>
        <w:rPr>
          <w:lang w:val="tr-TR"/>
        </w:rPr>
      </w:pPr>
      <w:r w:rsidRPr="00857DA3">
        <w:rPr>
          <w:lang w:val="tr-TR"/>
        </w:rPr>
        <w:t>Orman alanları, ağaçlandırma alanları, yaban hayatı ve bitki örtüsünün korunması gibi özel amaçlarla koruma altına alınmış alanlara olan uzaklığı,</w:t>
      </w:r>
    </w:p>
    <w:p w14:paraId="25BB6160" w14:textId="77777777" w:rsidR="005B1388" w:rsidRPr="00857DA3" w:rsidRDefault="009A6BE1" w:rsidP="00BC37B5">
      <w:pPr>
        <w:pStyle w:val="ListeParagraf"/>
        <w:numPr>
          <w:ilvl w:val="0"/>
          <w:numId w:val="12"/>
        </w:numPr>
        <w:ind w:left="1132" w:hanging="284"/>
        <w:jc w:val="both"/>
        <w:rPr>
          <w:lang w:val="tr-TR"/>
        </w:rPr>
      </w:pPr>
      <w:r w:rsidRPr="00857DA3">
        <w:rPr>
          <w:lang w:val="tr-TR"/>
        </w:rPr>
        <w:t>Bölgede bulunan yeraltı ve yüzeysel su kaynakları ile koruma havzalarının durumu, yeraltı su seviyesi ve akım yönü,</w:t>
      </w:r>
    </w:p>
    <w:p w14:paraId="20935A3F" w14:textId="77777777" w:rsidR="005B1388" w:rsidRPr="00857DA3" w:rsidRDefault="009A6BE1" w:rsidP="00BC37B5">
      <w:pPr>
        <w:pStyle w:val="ListeParagraf"/>
        <w:numPr>
          <w:ilvl w:val="0"/>
          <w:numId w:val="12"/>
        </w:numPr>
        <w:ind w:left="1132" w:hanging="284"/>
        <w:jc w:val="both"/>
        <w:rPr>
          <w:lang w:val="tr-TR"/>
        </w:rPr>
      </w:pPr>
      <w:r w:rsidRPr="00857DA3">
        <w:rPr>
          <w:lang w:val="tr-TR"/>
        </w:rPr>
        <w:t>Doğal veya kültürel miras durumu,</w:t>
      </w:r>
    </w:p>
    <w:p w14:paraId="4FF9E978" w14:textId="77777777" w:rsidR="005B1388" w:rsidRPr="00857DA3" w:rsidRDefault="009A6BE1" w:rsidP="00BC37B5">
      <w:pPr>
        <w:pStyle w:val="ListeParagraf"/>
        <w:numPr>
          <w:ilvl w:val="0"/>
          <w:numId w:val="12"/>
        </w:numPr>
        <w:ind w:left="1132" w:hanging="284"/>
        <w:jc w:val="both"/>
        <w:rPr>
          <w:lang w:val="tr-TR"/>
        </w:rPr>
      </w:pPr>
      <w:r w:rsidRPr="00857DA3">
        <w:rPr>
          <w:lang w:val="tr-TR"/>
        </w:rPr>
        <w:t>Sahada akaryakıt, gaz ve içme-kullanma suyu naklinde kullanılan boru hatları ile enerji nakil hatlarının bulunup bulunmadığı,</w:t>
      </w:r>
    </w:p>
    <w:p w14:paraId="417E7E7B" w14:textId="77777777" w:rsidR="005B1388" w:rsidRPr="00857DA3" w:rsidRDefault="009A6BE1" w:rsidP="00BC37B5">
      <w:pPr>
        <w:pStyle w:val="ListeParagraf"/>
        <w:numPr>
          <w:ilvl w:val="0"/>
          <w:numId w:val="12"/>
        </w:numPr>
        <w:ind w:left="1132" w:hanging="284"/>
        <w:jc w:val="both"/>
        <w:rPr>
          <w:lang w:val="tr-TR"/>
        </w:rPr>
      </w:pPr>
      <w:r w:rsidRPr="00857DA3">
        <w:rPr>
          <w:lang w:val="tr-TR"/>
        </w:rPr>
        <w:t>Tesisin toplam yüzölçümü ve depolama kapasitesi(m</w:t>
      </w:r>
      <w:r w:rsidRPr="00857DA3">
        <w:rPr>
          <w:vertAlign w:val="superscript"/>
          <w:lang w:val="tr-TR"/>
        </w:rPr>
        <w:t>3</w:t>
      </w:r>
      <w:r w:rsidRPr="00857DA3">
        <w:rPr>
          <w:lang w:val="tr-TR"/>
        </w:rPr>
        <w:t>),</w:t>
      </w:r>
    </w:p>
    <w:p w14:paraId="2CC6FF04" w14:textId="77777777" w:rsidR="005B1388" w:rsidRPr="00857DA3" w:rsidRDefault="009A6BE1" w:rsidP="00BC37B5">
      <w:pPr>
        <w:pStyle w:val="ListeParagraf"/>
        <w:numPr>
          <w:ilvl w:val="0"/>
          <w:numId w:val="12"/>
        </w:numPr>
        <w:ind w:left="1132" w:hanging="284"/>
        <w:jc w:val="both"/>
        <w:rPr>
          <w:lang w:val="tr-TR"/>
        </w:rPr>
      </w:pPr>
      <w:r w:rsidRPr="00857DA3">
        <w:rPr>
          <w:lang w:val="tr-TR"/>
        </w:rPr>
        <w:t>Sahanın mülkiyet durumu,</w:t>
      </w:r>
    </w:p>
    <w:p w14:paraId="6931F71F" w14:textId="77777777" w:rsidR="005B1388" w:rsidRPr="00857DA3" w:rsidRDefault="009A6BE1" w:rsidP="00BC37B5">
      <w:pPr>
        <w:pStyle w:val="ListeParagraf"/>
        <w:numPr>
          <w:ilvl w:val="0"/>
          <w:numId w:val="12"/>
        </w:numPr>
        <w:ind w:left="1132" w:hanging="284"/>
        <w:jc w:val="both"/>
        <w:rPr>
          <w:lang w:val="tr-TR"/>
        </w:rPr>
      </w:pPr>
      <w:r w:rsidRPr="00857DA3">
        <w:rPr>
          <w:lang w:val="tr-TR"/>
        </w:rPr>
        <w:t>Tesisin planlanan kullanım ömrü,</w:t>
      </w:r>
    </w:p>
    <w:p w14:paraId="3CE242B8" w14:textId="77777777" w:rsidR="005B1388" w:rsidRPr="00857DA3" w:rsidRDefault="009A6BE1" w:rsidP="00BC37B5">
      <w:pPr>
        <w:pStyle w:val="ListeParagraf"/>
        <w:numPr>
          <w:ilvl w:val="0"/>
          <w:numId w:val="12"/>
        </w:numPr>
        <w:ind w:left="1132" w:hanging="284"/>
        <w:jc w:val="both"/>
        <w:rPr>
          <w:lang w:val="tr-TR"/>
        </w:rPr>
      </w:pPr>
      <w:r w:rsidRPr="00857DA3">
        <w:rPr>
          <w:lang w:val="tr-TR"/>
        </w:rPr>
        <w:t>Düzenli depolama tesisinin sınıfı</w:t>
      </w:r>
    </w:p>
    <w:p w14:paraId="4F265A3E" w14:textId="77777777" w:rsidR="005B1388" w:rsidRPr="00857DA3" w:rsidRDefault="009A6BE1" w:rsidP="00BC37B5">
      <w:pPr>
        <w:pStyle w:val="ListeParagraf"/>
        <w:numPr>
          <w:ilvl w:val="0"/>
          <w:numId w:val="11"/>
        </w:numPr>
        <w:ind w:left="849" w:hanging="425"/>
        <w:jc w:val="both"/>
        <w:rPr>
          <w:lang w:val="tr-TR"/>
        </w:rPr>
      </w:pPr>
      <w:r w:rsidRPr="00857DA3">
        <w:rPr>
          <w:lang w:val="tr-TR"/>
        </w:rPr>
        <w:t xml:space="preserve">Kabul edilecek atık türleri ve kodları, tesise kabul edilmesi planlanan atık miktarı ve projeksiyonu (belediye atıkları için nüfus verileri </w:t>
      </w:r>
      <w:proofErr w:type="gramStart"/>
      <w:r w:rsidRPr="00857DA3">
        <w:rPr>
          <w:lang w:val="tr-TR"/>
        </w:rPr>
        <w:t>baz</w:t>
      </w:r>
      <w:proofErr w:type="gramEnd"/>
      <w:r w:rsidRPr="00857DA3">
        <w:rPr>
          <w:lang w:val="tr-TR"/>
        </w:rPr>
        <w:t xml:space="preserve"> alınarak hesaplanacaktır)</w:t>
      </w:r>
    </w:p>
    <w:p w14:paraId="0D60EEB8" w14:textId="77777777" w:rsidR="005B1388" w:rsidRPr="00857DA3" w:rsidRDefault="009A6BE1" w:rsidP="00BC37B5">
      <w:pPr>
        <w:pStyle w:val="ListeParagraf"/>
        <w:numPr>
          <w:ilvl w:val="0"/>
          <w:numId w:val="11"/>
        </w:numPr>
        <w:ind w:left="849" w:hanging="425"/>
        <w:jc w:val="both"/>
        <w:rPr>
          <w:lang w:val="tr-TR"/>
        </w:rPr>
      </w:pPr>
      <w:r w:rsidRPr="00857DA3">
        <w:rPr>
          <w:lang w:val="tr-TR"/>
        </w:rPr>
        <w:t xml:space="preserve">Mevcut nüfus ve nüfus </w:t>
      </w:r>
      <w:proofErr w:type="gramStart"/>
      <w:r w:rsidRPr="00857DA3">
        <w:rPr>
          <w:lang w:val="tr-TR"/>
        </w:rPr>
        <w:t>projeksiyonu</w:t>
      </w:r>
      <w:proofErr w:type="gramEnd"/>
      <w:r w:rsidRPr="00857DA3">
        <w:rPr>
          <w:lang w:val="tr-TR"/>
        </w:rPr>
        <w:t xml:space="preserve"> (belediye atıklarının depolanacağı DDT’ler için)</w:t>
      </w:r>
    </w:p>
    <w:p w14:paraId="5AB2B56D" w14:textId="77777777" w:rsidR="005B1388" w:rsidRPr="00857DA3" w:rsidRDefault="009A6BE1" w:rsidP="00BC37B5">
      <w:pPr>
        <w:pStyle w:val="ListeParagraf"/>
        <w:numPr>
          <w:ilvl w:val="0"/>
          <w:numId w:val="11"/>
        </w:numPr>
        <w:ind w:left="849" w:hanging="425"/>
        <w:jc w:val="both"/>
        <w:rPr>
          <w:lang w:val="tr-TR"/>
        </w:rPr>
      </w:pPr>
      <w:r w:rsidRPr="00857DA3">
        <w:rPr>
          <w:lang w:val="tr-TR"/>
        </w:rPr>
        <w:t xml:space="preserve">Lot sayısı, </w:t>
      </w:r>
      <w:proofErr w:type="gramStart"/>
      <w:r w:rsidRPr="00857DA3">
        <w:rPr>
          <w:lang w:val="tr-TR"/>
        </w:rPr>
        <w:t>lot</w:t>
      </w:r>
      <w:proofErr w:type="gramEnd"/>
      <w:r w:rsidRPr="00857DA3">
        <w:rPr>
          <w:lang w:val="tr-TR"/>
        </w:rPr>
        <w:t xml:space="preserve"> koordinatları,</w:t>
      </w:r>
    </w:p>
    <w:p w14:paraId="14E6F35D" w14:textId="77777777" w:rsidR="005B1388" w:rsidRPr="00857DA3" w:rsidRDefault="009A6BE1" w:rsidP="00BC37B5">
      <w:pPr>
        <w:pStyle w:val="ListeParagraf"/>
        <w:numPr>
          <w:ilvl w:val="0"/>
          <w:numId w:val="11"/>
        </w:numPr>
        <w:ind w:left="849" w:hanging="425"/>
        <w:jc w:val="both"/>
        <w:rPr>
          <w:lang w:val="tr-TR"/>
        </w:rPr>
      </w:pPr>
      <w:r w:rsidRPr="00857DA3">
        <w:rPr>
          <w:lang w:val="tr-TR"/>
        </w:rPr>
        <w:t>Düzenli depolama tesisinin taban, yan yüzey/şev ve üst örtü geçirimsizlik sistemleri,</w:t>
      </w:r>
    </w:p>
    <w:p w14:paraId="7B12E550" w14:textId="77777777" w:rsidR="005B1388" w:rsidRPr="00857DA3" w:rsidRDefault="009A6BE1" w:rsidP="00BC37B5">
      <w:pPr>
        <w:pStyle w:val="ListeParagraf"/>
        <w:numPr>
          <w:ilvl w:val="0"/>
          <w:numId w:val="11"/>
        </w:numPr>
        <w:ind w:left="849" w:hanging="425"/>
        <w:jc w:val="both"/>
        <w:rPr>
          <w:lang w:val="tr-TR"/>
        </w:rPr>
      </w:pPr>
      <w:r w:rsidRPr="00857DA3">
        <w:rPr>
          <w:lang w:val="tr-TR"/>
        </w:rPr>
        <w:t>Tesiste yer alacak üniteler ve bu üniteler ile ilgili bilgiler (kantar, tekerlek yıkama, idari bina, trafo, jeneratör, sızıntı suyu toplama sistemi ve arıtma tesisi, vb.)</w:t>
      </w:r>
    </w:p>
    <w:p w14:paraId="1EF4268D" w14:textId="77777777" w:rsidR="005B1388" w:rsidRPr="00857DA3" w:rsidRDefault="009A6BE1" w:rsidP="00BC37B5">
      <w:pPr>
        <w:pStyle w:val="ListeParagraf"/>
        <w:numPr>
          <w:ilvl w:val="0"/>
          <w:numId w:val="11"/>
        </w:numPr>
        <w:ind w:left="849" w:hanging="425"/>
        <w:jc w:val="both"/>
        <w:rPr>
          <w:lang w:val="tr-TR"/>
        </w:rPr>
      </w:pPr>
      <w:r w:rsidRPr="00857DA3">
        <w:rPr>
          <w:lang w:val="tr-TR"/>
        </w:rPr>
        <w:t>Depo gazı ve sızıntı suyu yönetimi,</w:t>
      </w:r>
    </w:p>
    <w:p w14:paraId="1777A5B3" w14:textId="77777777" w:rsidR="005B1388" w:rsidRPr="00857DA3" w:rsidRDefault="009A6BE1" w:rsidP="00BC37B5">
      <w:pPr>
        <w:pStyle w:val="ListeParagraf"/>
        <w:numPr>
          <w:ilvl w:val="0"/>
          <w:numId w:val="11"/>
        </w:numPr>
        <w:ind w:left="849" w:hanging="425"/>
        <w:jc w:val="both"/>
        <w:rPr>
          <w:lang w:val="tr-TR"/>
        </w:rPr>
      </w:pPr>
      <w:r w:rsidRPr="00857DA3">
        <w:rPr>
          <w:lang w:val="tr-TR"/>
        </w:rPr>
        <w:t>Yüzeysel su yönetimi,</w:t>
      </w:r>
    </w:p>
    <w:p w14:paraId="641C7986" w14:textId="77777777" w:rsidR="005B1388" w:rsidRPr="00857DA3" w:rsidRDefault="009A6BE1" w:rsidP="00BC37B5">
      <w:pPr>
        <w:pStyle w:val="ListeParagraf"/>
        <w:numPr>
          <w:ilvl w:val="0"/>
          <w:numId w:val="11"/>
        </w:numPr>
        <w:ind w:left="849" w:hanging="425"/>
        <w:jc w:val="both"/>
        <w:rPr>
          <w:lang w:val="tr-TR"/>
        </w:rPr>
      </w:pPr>
      <w:r w:rsidRPr="00857DA3">
        <w:rPr>
          <w:lang w:val="tr-TR"/>
        </w:rPr>
        <w:t>Yaklaşık maliyet analizi,</w:t>
      </w:r>
    </w:p>
    <w:p w14:paraId="336EFE0B" w14:textId="77777777" w:rsidR="005B1388" w:rsidRPr="00857DA3" w:rsidRDefault="009A6BE1" w:rsidP="00BC37B5">
      <w:pPr>
        <w:pStyle w:val="ListeParagraf"/>
        <w:numPr>
          <w:ilvl w:val="0"/>
          <w:numId w:val="11"/>
        </w:numPr>
        <w:ind w:left="849" w:hanging="425"/>
        <w:jc w:val="both"/>
        <w:rPr>
          <w:lang w:val="tr-TR"/>
        </w:rPr>
      </w:pPr>
      <w:r w:rsidRPr="00857DA3">
        <w:rPr>
          <w:lang w:val="tr-TR"/>
        </w:rPr>
        <w:t>Sızıntı suyu ve yüzeysel su yönetiminin açıklanması ve bu konuda ilgili idareden alınacak teknik uygunluk onayı,</w:t>
      </w:r>
    </w:p>
    <w:p w14:paraId="4414C935" w14:textId="77777777" w:rsidR="005B1388" w:rsidRPr="00857DA3" w:rsidRDefault="009A6BE1" w:rsidP="00BC37B5">
      <w:pPr>
        <w:pStyle w:val="ListeParagraf"/>
        <w:numPr>
          <w:ilvl w:val="0"/>
          <w:numId w:val="11"/>
        </w:numPr>
        <w:ind w:left="849" w:hanging="425"/>
        <w:jc w:val="both"/>
        <w:rPr>
          <w:lang w:val="tr-TR"/>
        </w:rPr>
      </w:pPr>
      <w:r w:rsidRPr="00857DA3">
        <w:rPr>
          <w:lang w:val="tr-TR"/>
        </w:rPr>
        <w:t>Paftalarda verilen bilgilerin detaylı açıklaması,</w:t>
      </w:r>
    </w:p>
    <w:p w14:paraId="3412A937" w14:textId="77777777" w:rsidR="00D41CF5" w:rsidRPr="00857DA3" w:rsidRDefault="00D41CF5" w:rsidP="00BC37B5">
      <w:pPr>
        <w:tabs>
          <w:tab w:val="left" w:pos="426"/>
        </w:tabs>
        <w:jc w:val="both"/>
        <w:rPr>
          <w:b/>
          <w:lang w:val="tr-TR"/>
        </w:rPr>
      </w:pPr>
    </w:p>
    <w:p w14:paraId="6C77CE98" w14:textId="77777777" w:rsidR="009A6BE1" w:rsidRPr="00857DA3" w:rsidRDefault="009A6BE1" w:rsidP="00BC37B5">
      <w:pPr>
        <w:tabs>
          <w:tab w:val="left" w:pos="426"/>
        </w:tabs>
        <w:jc w:val="both"/>
        <w:rPr>
          <w:b/>
          <w:lang w:val="tr-TR"/>
        </w:rPr>
      </w:pPr>
      <w:r w:rsidRPr="00857DA3">
        <w:rPr>
          <w:b/>
          <w:lang w:val="tr-TR"/>
        </w:rPr>
        <w:t>(II)</w:t>
      </w:r>
      <w:r w:rsidRPr="00857DA3">
        <w:rPr>
          <w:b/>
          <w:lang w:val="tr-TR"/>
        </w:rPr>
        <w:tab/>
        <w:t>Paftalar</w:t>
      </w:r>
    </w:p>
    <w:p w14:paraId="4B3D7CFA"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Hâlihazır Harita</w:t>
      </w:r>
    </w:p>
    <w:p w14:paraId="10F0620F"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Genel Yerleşim Planı</w:t>
      </w:r>
    </w:p>
    <w:p w14:paraId="70EE87C1"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Kazı Dolgu Planı</w:t>
      </w:r>
    </w:p>
    <w:p w14:paraId="09DADAB2"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Kazı Dolgu En ve Boy Kesit Detayı</w:t>
      </w:r>
    </w:p>
    <w:p w14:paraId="2C04A194"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Kademe Atık Dolum Planı</w:t>
      </w:r>
    </w:p>
    <w:p w14:paraId="48B7661C"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Kademe Atık Dolum En ve Boy Kesit Detayı</w:t>
      </w:r>
    </w:p>
    <w:p w14:paraId="3ED5149E"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Nihai Atık Dolum Planı</w:t>
      </w:r>
    </w:p>
    <w:p w14:paraId="0F84C014"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Nihai Atık Dolum En ve Boy Kesit Detayı</w:t>
      </w:r>
    </w:p>
    <w:p w14:paraId="72C96819"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3-Boyutlu Model Gösterimi</w:t>
      </w:r>
    </w:p>
    <w:p w14:paraId="33AB8710"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Taban Geçirimsizlik Sistemi ve Detayı</w:t>
      </w:r>
    </w:p>
    <w:p w14:paraId="56692D94" w14:textId="77777777" w:rsidR="005B1388" w:rsidRPr="00857DA3" w:rsidRDefault="009A6BE1" w:rsidP="00BC37B5">
      <w:pPr>
        <w:pStyle w:val="ListeParagraf"/>
        <w:numPr>
          <w:ilvl w:val="0"/>
          <w:numId w:val="9"/>
        </w:numPr>
        <w:tabs>
          <w:tab w:val="left" w:pos="1560"/>
        </w:tabs>
        <w:ind w:left="1418" w:hanging="992"/>
        <w:jc w:val="both"/>
        <w:rPr>
          <w:lang w:val="tr-TR"/>
        </w:rPr>
      </w:pPr>
      <w:proofErr w:type="spellStart"/>
      <w:r w:rsidRPr="00857DA3">
        <w:rPr>
          <w:lang w:val="tr-TR"/>
        </w:rPr>
        <w:t>Jeomembran</w:t>
      </w:r>
      <w:proofErr w:type="spellEnd"/>
      <w:r w:rsidRPr="00857DA3">
        <w:rPr>
          <w:lang w:val="tr-TR"/>
        </w:rPr>
        <w:t xml:space="preserve"> </w:t>
      </w:r>
      <w:proofErr w:type="spellStart"/>
      <w:r w:rsidRPr="00857DA3">
        <w:rPr>
          <w:lang w:val="tr-TR"/>
        </w:rPr>
        <w:t>Ankraj</w:t>
      </w:r>
      <w:proofErr w:type="spellEnd"/>
      <w:r w:rsidRPr="00857DA3">
        <w:rPr>
          <w:lang w:val="tr-TR"/>
        </w:rPr>
        <w:t xml:space="preserve"> Detayı</w:t>
      </w:r>
    </w:p>
    <w:p w14:paraId="1C066C85"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Yan Yüzey/Şev Geçirimsizlik Sistemi ve Detayı</w:t>
      </w:r>
    </w:p>
    <w:p w14:paraId="3D7DF76B"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 xml:space="preserve">Üst Örtü Teşkili Kesiti ve Peyzaj Planı </w:t>
      </w:r>
    </w:p>
    <w:p w14:paraId="24899A31"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lastRenderedPageBreak/>
        <w:t>Sızıntı Suyu Toplama Planı ve Kesiti</w:t>
      </w:r>
    </w:p>
    <w:p w14:paraId="4DED06DE"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Sızıntı Suyu Toplama Havuzu Planı ve Kesiti</w:t>
      </w:r>
    </w:p>
    <w:p w14:paraId="192D4DEA"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 xml:space="preserve">Yüzey Suyu Toplama Planı ve Kesiti </w:t>
      </w:r>
    </w:p>
    <w:p w14:paraId="7A12C69F"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Gözlem Kuyuları Planı ve Kesiti</w:t>
      </w:r>
    </w:p>
    <w:p w14:paraId="3D5ABFF1"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 xml:space="preserve">Yol Aplikasyon Planı ve Kesiti </w:t>
      </w:r>
    </w:p>
    <w:p w14:paraId="5D8255E5"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Tekerlek Yıkama Planı ve Kesiti</w:t>
      </w:r>
    </w:p>
    <w:p w14:paraId="6C2607C2"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Depo Gazı Toplama Sistemi Planı ve Baca Kesiti</w:t>
      </w:r>
    </w:p>
    <w:p w14:paraId="0A0487F4"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Tel Çit Detayı, Sağlık Koruma Bandı, Giriş Kapısı Detayı</w:t>
      </w:r>
    </w:p>
    <w:p w14:paraId="6AE05376"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Kantar Planı ve Kesiti</w:t>
      </w:r>
    </w:p>
    <w:p w14:paraId="3AEEBC12"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Su Deposu Planı ve Kesiti</w:t>
      </w:r>
    </w:p>
    <w:p w14:paraId="73B1CF16"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 xml:space="preserve">Yangın </w:t>
      </w:r>
      <w:proofErr w:type="spellStart"/>
      <w:r w:rsidRPr="00857DA3">
        <w:rPr>
          <w:lang w:val="tr-TR"/>
        </w:rPr>
        <w:t>Hidrantları</w:t>
      </w:r>
      <w:proofErr w:type="spellEnd"/>
      <w:r w:rsidRPr="00857DA3">
        <w:rPr>
          <w:lang w:val="tr-TR"/>
        </w:rPr>
        <w:t xml:space="preserve"> Planı</w:t>
      </w:r>
    </w:p>
    <w:p w14:paraId="076262F3"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Aydınlatma Planı</w:t>
      </w:r>
    </w:p>
    <w:p w14:paraId="647AC3BD" w14:textId="77777777" w:rsidR="005B1388" w:rsidRPr="00857DA3" w:rsidRDefault="009A6BE1" w:rsidP="00BC37B5">
      <w:pPr>
        <w:pStyle w:val="ListeParagraf"/>
        <w:numPr>
          <w:ilvl w:val="0"/>
          <w:numId w:val="9"/>
        </w:numPr>
        <w:tabs>
          <w:tab w:val="left" w:pos="1560"/>
        </w:tabs>
        <w:ind w:left="1418" w:hanging="992"/>
        <w:jc w:val="both"/>
        <w:rPr>
          <w:lang w:val="tr-TR"/>
        </w:rPr>
      </w:pPr>
      <w:proofErr w:type="spellStart"/>
      <w:r w:rsidRPr="00857DA3">
        <w:rPr>
          <w:lang w:val="tr-TR"/>
        </w:rPr>
        <w:t>Atıksu</w:t>
      </w:r>
      <w:proofErr w:type="spellEnd"/>
      <w:r w:rsidRPr="00857DA3">
        <w:rPr>
          <w:lang w:val="tr-TR"/>
        </w:rPr>
        <w:t xml:space="preserve"> Toplama Sistemi Plan ve Kesiti </w:t>
      </w:r>
    </w:p>
    <w:p w14:paraId="54B42418" w14:textId="77777777" w:rsidR="005B1388" w:rsidRPr="00857DA3" w:rsidRDefault="009A6BE1" w:rsidP="00BC37B5">
      <w:pPr>
        <w:pStyle w:val="ListeParagraf"/>
        <w:numPr>
          <w:ilvl w:val="0"/>
          <w:numId w:val="9"/>
        </w:numPr>
        <w:tabs>
          <w:tab w:val="left" w:pos="1560"/>
        </w:tabs>
        <w:ind w:left="1418" w:hanging="992"/>
        <w:jc w:val="both"/>
        <w:rPr>
          <w:lang w:val="tr-TR"/>
        </w:rPr>
      </w:pPr>
      <w:r w:rsidRPr="00857DA3">
        <w:rPr>
          <w:lang w:val="tr-TR"/>
        </w:rPr>
        <w:t>Sızıntı Suyu Arıtma Tesisi Plan ve Kesiti</w:t>
      </w:r>
    </w:p>
    <w:p w14:paraId="1DD97EEB" w14:textId="77777777" w:rsidR="005B1388" w:rsidRPr="00857DA3" w:rsidRDefault="009A6BE1" w:rsidP="00BC37B5">
      <w:pPr>
        <w:pStyle w:val="ListeParagraf"/>
        <w:numPr>
          <w:ilvl w:val="0"/>
          <w:numId w:val="9"/>
        </w:numPr>
        <w:tabs>
          <w:tab w:val="left" w:pos="1560"/>
        </w:tabs>
        <w:autoSpaceDE w:val="0"/>
        <w:autoSpaceDN w:val="0"/>
        <w:adjustRightInd w:val="0"/>
        <w:ind w:left="1418" w:hanging="992"/>
        <w:jc w:val="both"/>
        <w:rPr>
          <w:lang w:val="tr-TR"/>
        </w:rPr>
      </w:pPr>
      <w:r w:rsidRPr="00857DA3">
        <w:rPr>
          <w:lang w:val="tr-TR"/>
        </w:rPr>
        <w:t>P&amp;I Diyagramı</w:t>
      </w:r>
    </w:p>
    <w:p w14:paraId="1D99954E" w14:textId="77777777" w:rsidR="009A6BE1" w:rsidRPr="00857DA3" w:rsidRDefault="009A6BE1" w:rsidP="00BC37B5">
      <w:pPr>
        <w:tabs>
          <w:tab w:val="left" w:pos="1843"/>
        </w:tabs>
        <w:jc w:val="both"/>
        <w:rPr>
          <w:i/>
          <w:lang w:val="tr-TR"/>
        </w:rPr>
      </w:pPr>
      <w:r w:rsidRPr="00857DA3">
        <w:rPr>
          <w:i/>
          <w:lang w:val="tr-TR"/>
        </w:rPr>
        <w:t xml:space="preserve">Bu paftalara ek olarak elektrik, mekanik ve mimari projeler de paftalar arasında yer alır. </w:t>
      </w:r>
    </w:p>
    <w:p w14:paraId="4AF275DA" w14:textId="77777777" w:rsidR="00D41CF5" w:rsidRPr="00857DA3" w:rsidRDefault="00D41CF5" w:rsidP="00BC37B5">
      <w:pPr>
        <w:tabs>
          <w:tab w:val="left" w:pos="993"/>
        </w:tabs>
        <w:jc w:val="both"/>
        <w:rPr>
          <w:b/>
          <w:lang w:val="tr-TR"/>
        </w:rPr>
      </w:pPr>
    </w:p>
    <w:p w14:paraId="28019FB6" w14:textId="77777777" w:rsidR="009A6BE1" w:rsidRPr="00857DA3" w:rsidRDefault="009A6BE1" w:rsidP="00BC37B5">
      <w:pPr>
        <w:tabs>
          <w:tab w:val="left" w:pos="993"/>
        </w:tabs>
        <w:jc w:val="both"/>
        <w:rPr>
          <w:b/>
          <w:lang w:val="tr-TR"/>
        </w:rPr>
      </w:pPr>
      <w:r w:rsidRPr="00857DA3">
        <w:rPr>
          <w:b/>
          <w:lang w:val="tr-TR"/>
        </w:rPr>
        <w:t>(III)Ekler</w:t>
      </w:r>
    </w:p>
    <w:p w14:paraId="6158E2CE" w14:textId="77777777" w:rsidR="005B1388" w:rsidRPr="00857DA3" w:rsidRDefault="009A6BE1" w:rsidP="00BC37B5">
      <w:pPr>
        <w:pStyle w:val="ListeParagraf"/>
        <w:numPr>
          <w:ilvl w:val="0"/>
          <w:numId w:val="10"/>
        </w:numPr>
        <w:ind w:left="1134" w:hanging="708"/>
        <w:jc w:val="both"/>
        <w:rPr>
          <w:lang w:val="tr-TR"/>
        </w:rPr>
      </w:pPr>
      <w:r w:rsidRPr="00857DA3">
        <w:rPr>
          <w:lang w:val="tr-TR"/>
        </w:rPr>
        <w:t>ÇED Gerekli Değildir Kararı, ÇED kapsam dışı veya ÇED Olumlu kararı ve CD içerisinde raporu</w:t>
      </w:r>
    </w:p>
    <w:p w14:paraId="2A01E2F0" w14:textId="77777777"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 xml:space="preserve">Zemin etüt raporu </w:t>
      </w:r>
      <w:proofErr w:type="gramStart"/>
      <w:r w:rsidRPr="00857DA3">
        <w:rPr>
          <w:lang w:val="tr-TR"/>
        </w:rPr>
        <w:t>(</w:t>
      </w:r>
      <w:proofErr w:type="gramEnd"/>
      <w:r w:rsidRPr="00857DA3">
        <w:rPr>
          <w:lang w:val="tr-TR"/>
        </w:rPr>
        <w:t xml:space="preserve">Raporun ilgili mevzuatta tanımlı meslek disiplinine sahip mühendisler tarafından hazırlanması, raporda tüm tesis alanını tanımlayacak şekilde sondaj çalışmalarının yapılması ve sondaj </w:t>
      </w:r>
      <w:proofErr w:type="spellStart"/>
      <w:r w:rsidRPr="00857DA3">
        <w:rPr>
          <w:lang w:val="tr-TR"/>
        </w:rPr>
        <w:t>loglarının</w:t>
      </w:r>
      <w:proofErr w:type="spellEnd"/>
      <w:r w:rsidRPr="00857DA3">
        <w:rPr>
          <w:lang w:val="tr-TR"/>
        </w:rPr>
        <w:t xml:space="preserve">, araştırma çukurlarının gösterildiği detay paftanın yer alması zorunludur. </w:t>
      </w:r>
      <w:proofErr w:type="spellStart"/>
      <w:r w:rsidRPr="00857DA3">
        <w:rPr>
          <w:lang w:val="tr-TR"/>
        </w:rPr>
        <w:t>Jeoteknik</w:t>
      </w:r>
      <w:proofErr w:type="spellEnd"/>
      <w:r w:rsidRPr="00857DA3">
        <w:rPr>
          <w:lang w:val="tr-TR"/>
        </w:rPr>
        <w:t xml:space="preserve"> etütler neticesinde yer altı suyu seviyesi, akış yönü ve debisi tespit edilir.</w:t>
      </w:r>
      <w:proofErr w:type="gramStart"/>
      <w:r w:rsidRPr="00857DA3">
        <w:rPr>
          <w:lang w:val="tr-TR"/>
        </w:rPr>
        <w:t>)</w:t>
      </w:r>
      <w:proofErr w:type="gramEnd"/>
      <w:r w:rsidRPr="00857DA3">
        <w:rPr>
          <w:lang w:val="tr-TR"/>
        </w:rPr>
        <w:t>,</w:t>
      </w:r>
    </w:p>
    <w:p w14:paraId="256BCC75" w14:textId="77777777"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 xml:space="preserve">Sedde </w:t>
      </w:r>
      <w:proofErr w:type="spellStart"/>
      <w:r w:rsidRPr="00857DA3">
        <w:rPr>
          <w:lang w:val="tr-TR"/>
        </w:rPr>
        <w:t>duraylılık</w:t>
      </w:r>
      <w:proofErr w:type="spellEnd"/>
      <w:r w:rsidRPr="00857DA3">
        <w:rPr>
          <w:lang w:val="tr-TR"/>
        </w:rPr>
        <w:t xml:space="preserve"> analizi (Atığın depolanması sırasında atık yükü, sızıntı suyu ve yüzey suyundan kaynaklı </w:t>
      </w:r>
      <w:proofErr w:type="spellStart"/>
      <w:r w:rsidRPr="00857DA3">
        <w:rPr>
          <w:lang w:val="tr-TR"/>
        </w:rPr>
        <w:t>seddede</w:t>
      </w:r>
      <w:proofErr w:type="spellEnd"/>
      <w:r w:rsidRPr="00857DA3">
        <w:rPr>
          <w:lang w:val="tr-TR"/>
        </w:rPr>
        <w:t xml:space="preserve"> oluşabilecek etkileri </w:t>
      </w:r>
      <w:proofErr w:type="gramStart"/>
      <w:r w:rsidRPr="00857DA3">
        <w:rPr>
          <w:lang w:val="tr-TR"/>
        </w:rPr>
        <w:t xml:space="preserve">kapsayan  </w:t>
      </w:r>
      <w:proofErr w:type="spellStart"/>
      <w:r w:rsidRPr="00857DA3">
        <w:rPr>
          <w:lang w:val="tr-TR"/>
        </w:rPr>
        <w:t>stabilite</w:t>
      </w:r>
      <w:proofErr w:type="spellEnd"/>
      <w:proofErr w:type="gramEnd"/>
      <w:r w:rsidRPr="00857DA3">
        <w:rPr>
          <w:lang w:val="tr-TR"/>
        </w:rPr>
        <w:t xml:space="preserve"> analizi),</w:t>
      </w:r>
    </w:p>
    <w:p w14:paraId="338F71FB" w14:textId="77777777"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 xml:space="preserve">Deprem risk analiz raporu (Belirlenen zemin özellikleri sonucunda tesisin inşa edildiği zeminin </w:t>
      </w:r>
      <w:proofErr w:type="spellStart"/>
      <w:r w:rsidRPr="00857DA3">
        <w:rPr>
          <w:lang w:val="tr-TR"/>
        </w:rPr>
        <w:t>stabilitesi</w:t>
      </w:r>
      <w:proofErr w:type="spellEnd"/>
      <w:r w:rsidRPr="00857DA3">
        <w:rPr>
          <w:lang w:val="tr-TR"/>
        </w:rPr>
        <w:t>, deprem sırasında sergileyeceği davranış özellikleri, yapı temel elemanlarına etkileri, yapı temel elemanlarına uyumu incelenerek değerlendirilmelidir.),</w:t>
      </w:r>
    </w:p>
    <w:p w14:paraId="3270287A" w14:textId="77777777" w:rsidR="00D41CF5" w:rsidRPr="00857DA3" w:rsidRDefault="009A6BE1" w:rsidP="00BC37B5">
      <w:pPr>
        <w:pStyle w:val="ListeParagraf"/>
        <w:numPr>
          <w:ilvl w:val="0"/>
          <w:numId w:val="10"/>
        </w:numPr>
        <w:tabs>
          <w:tab w:val="left" w:pos="709"/>
        </w:tabs>
        <w:ind w:left="1134" w:hanging="708"/>
        <w:jc w:val="both"/>
        <w:rPr>
          <w:lang w:val="tr-TR"/>
        </w:rPr>
      </w:pPr>
      <w:r w:rsidRPr="00857DA3">
        <w:rPr>
          <w:lang w:val="tr-TR"/>
        </w:rPr>
        <w:t>Enerji alış verişi yapılan kuruluştan temin edilen enerji müsaade yazısı veya sistem bağlantı anlaşması,</w:t>
      </w:r>
    </w:p>
    <w:p w14:paraId="2A0B7803" w14:textId="13CDAFDB"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Taban geçirimsizlik malzemelerinin (kil, jeomembran, çakıl, vb.) teknik özellikleri, temin yeri ve kil grubu mineral geçirimsizlik malzemesi sıkıştırma ve geçirimlilik test sonuçları,</w:t>
      </w:r>
    </w:p>
    <w:p w14:paraId="1507C1DE" w14:textId="77777777"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 xml:space="preserve">WGS84 Coğrafi Koordinat sistemine uygun olarak tel çit ve </w:t>
      </w:r>
      <w:proofErr w:type="gramStart"/>
      <w:r w:rsidRPr="00857DA3">
        <w:rPr>
          <w:lang w:val="tr-TR"/>
        </w:rPr>
        <w:t>lotları</w:t>
      </w:r>
      <w:proofErr w:type="gramEnd"/>
      <w:r w:rsidRPr="00857DA3">
        <w:rPr>
          <w:lang w:val="tr-TR"/>
        </w:rPr>
        <w:t xml:space="preserve"> ayrı ayrı içerecek şekilde “.</w:t>
      </w:r>
      <w:proofErr w:type="spellStart"/>
      <w:r w:rsidRPr="00857DA3">
        <w:rPr>
          <w:lang w:val="tr-TR"/>
        </w:rPr>
        <w:t>kml</w:t>
      </w:r>
      <w:proofErr w:type="spellEnd"/>
      <w:r w:rsidRPr="00857DA3">
        <w:rPr>
          <w:lang w:val="tr-TR"/>
        </w:rPr>
        <w:t>” dosyası,</w:t>
      </w:r>
    </w:p>
    <w:p w14:paraId="65A50CA8" w14:textId="77777777"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Bakanlıkça yetkilendirilmiş kontrol firması ile yapılan sözleşmenin aslı veya noter onaylı örneği,</w:t>
      </w:r>
    </w:p>
    <w:p w14:paraId="07E36CEA" w14:textId="77777777"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Kontrol firması yetki belgesi, baş kontrolör ve kontrol mühendislerinin isimleri, mesleği, kontrol işindeki çalışma takvimi,</w:t>
      </w:r>
    </w:p>
    <w:p w14:paraId="3AD6055B" w14:textId="77777777" w:rsidR="005B1388" w:rsidRPr="00857DA3" w:rsidRDefault="009A6BE1" w:rsidP="00BC37B5">
      <w:pPr>
        <w:pStyle w:val="ListeParagraf"/>
        <w:numPr>
          <w:ilvl w:val="0"/>
          <w:numId w:val="10"/>
        </w:numPr>
        <w:tabs>
          <w:tab w:val="left" w:pos="709"/>
        </w:tabs>
        <w:ind w:left="1134" w:hanging="708"/>
        <w:jc w:val="both"/>
        <w:rPr>
          <w:lang w:val="tr-TR"/>
        </w:rPr>
      </w:pPr>
      <w:r w:rsidRPr="00857DA3">
        <w:rPr>
          <w:lang w:val="tr-TR"/>
        </w:rPr>
        <w:t xml:space="preserve">Proje inceleme ve uygun görüş ücretine ilişkin </w:t>
      </w:r>
      <w:proofErr w:type="gramStart"/>
      <w:r w:rsidRPr="00857DA3">
        <w:rPr>
          <w:lang w:val="tr-TR"/>
        </w:rPr>
        <w:t>dekont</w:t>
      </w:r>
      <w:proofErr w:type="gramEnd"/>
      <w:r w:rsidRPr="00857DA3">
        <w:rPr>
          <w:lang w:val="tr-TR"/>
        </w:rPr>
        <w:t xml:space="preserve"> aslı,</w:t>
      </w:r>
    </w:p>
    <w:p w14:paraId="3F983E50" w14:textId="77777777" w:rsidR="009A6BE1" w:rsidRPr="00857DA3" w:rsidRDefault="009A6BE1" w:rsidP="00BC37B5">
      <w:pPr>
        <w:tabs>
          <w:tab w:val="left" w:pos="709"/>
          <w:tab w:val="left" w:pos="851"/>
        </w:tabs>
        <w:jc w:val="both"/>
        <w:rPr>
          <w:lang w:val="tr-TR"/>
        </w:rPr>
      </w:pPr>
    </w:p>
    <w:p w14:paraId="4E9B5D20" w14:textId="77777777" w:rsidR="009A6BE1" w:rsidRPr="00857DA3" w:rsidRDefault="009A6BE1" w:rsidP="00BC37B5">
      <w:pPr>
        <w:tabs>
          <w:tab w:val="left" w:pos="709"/>
          <w:tab w:val="left" w:pos="851"/>
        </w:tabs>
        <w:jc w:val="both"/>
        <w:rPr>
          <w:lang w:val="tr-TR"/>
        </w:rPr>
      </w:pPr>
      <w:r w:rsidRPr="00857DA3">
        <w:rPr>
          <w:lang w:val="tr-TR"/>
        </w:rPr>
        <w:t>Uygulama Projesi Başvuru Dosyasına İlişkin Açıklamalar:</w:t>
      </w:r>
    </w:p>
    <w:p w14:paraId="39507B34"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Uygulama projesi içindeki rapor, plan, kesit ve paftalarda hazırlayan teknik personelin adı-soyadı, oda sicil numarası ve imzası bulunur. Detay paftalarda proje koordinatörünün imzasına ek olarak pafta çizimini yapan mühendislerin de imzası yer almalıdır.</w:t>
      </w:r>
    </w:p>
    <w:p w14:paraId="5F9346EA"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Ülke koordinatlarına aplike edilmiş </w:t>
      </w:r>
      <w:proofErr w:type="gramStart"/>
      <w:r w:rsidRPr="00857DA3">
        <w:rPr>
          <w:lang w:val="tr-TR"/>
        </w:rPr>
        <w:t>halihazır</w:t>
      </w:r>
      <w:proofErr w:type="gramEnd"/>
      <w:r w:rsidRPr="00857DA3">
        <w:rPr>
          <w:lang w:val="tr-TR"/>
        </w:rPr>
        <w:t xml:space="preserve"> harita üzerinde </w:t>
      </w:r>
      <w:proofErr w:type="spellStart"/>
      <w:r w:rsidRPr="00857DA3">
        <w:rPr>
          <w:lang w:val="tr-TR"/>
        </w:rPr>
        <w:t>topografik</w:t>
      </w:r>
      <w:proofErr w:type="spellEnd"/>
      <w:r w:rsidRPr="00857DA3">
        <w:rPr>
          <w:lang w:val="tr-TR"/>
        </w:rPr>
        <w:t xml:space="preserve"> kotların yanı sıra arazi üzerindeki yol, su birikintileri, yapılar, elektrik, su ve boru hatları ve eğim başlangıç bitiş </w:t>
      </w:r>
      <w:r w:rsidRPr="00857DA3">
        <w:rPr>
          <w:lang w:val="tr-TR"/>
        </w:rPr>
        <w:lastRenderedPageBreak/>
        <w:t xml:space="preserve">noktaları gösterilmelidir. Ek-4/B’de yer alan koordinat sistemine uygun olarak koordinat listesi tel çit ve depolama </w:t>
      </w:r>
      <w:proofErr w:type="gramStart"/>
      <w:r w:rsidRPr="00857DA3">
        <w:rPr>
          <w:lang w:val="tr-TR"/>
        </w:rPr>
        <w:t>lotları</w:t>
      </w:r>
      <w:proofErr w:type="gramEnd"/>
      <w:r w:rsidRPr="00857DA3">
        <w:rPr>
          <w:lang w:val="tr-TR"/>
        </w:rPr>
        <w:t xml:space="preserve"> için ayrı ayrı belirtilir.</w:t>
      </w:r>
    </w:p>
    <w:p w14:paraId="301474B9"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Saha Genel Yerleşim Planında tesis üniteleri numaralandırılarak gösterilmeli, plan üzerinde etaplar, seddeler, kotlar ve eğimler gösterilmelidir.</w:t>
      </w:r>
    </w:p>
    <w:p w14:paraId="1BCE9E66"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Sahaya ait gerekli sayıda boy kesit ve en kesit paftası (saha kesitleri) verilmelidir.</w:t>
      </w:r>
    </w:p>
    <w:p w14:paraId="609F6394"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Kazı, dolgu, plan ve kesitlerinde saha taban eğimleri boyuna ve enine olmak üzere sızıntı suyunun verimli toplanabileceğini göstermelidir.</w:t>
      </w:r>
    </w:p>
    <w:p w14:paraId="5DBC0B44"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Kademe dolgu planları, depolama sahası atık dolum kademelerini, kademelerin dolum sonrası kotlarını ve atık boşaltım noktası ile varsa platformu göstermelidir.</w:t>
      </w:r>
    </w:p>
    <w:p w14:paraId="12091C21"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Nihai atık dolum planında, depolama sahasının tüm kademelerinin tam kapasite ile doldurulmuş hali gösterilmelidir. </w:t>
      </w:r>
    </w:p>
    <w:p w14:paraId="0288CB19"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Yüzey suyu drenaj planı ve detayları, tüm tesis genelinde </w:t>
      </w:r>
      <w:proofErr w:type="gramStart"/>
      <w:r w:rsidRPr="00857DA3">
        <w:rPr>
          <w:lang w:val="tr-TR"/>
        </w:rPr>
        <w:t>lot</w:t>
      </w:r>
      <w:proofErr w:type="gramEnd"/>
      <w:r w:rsidRPr="00857DA3">
        <w:rPr>
          <w:lang w:val="tr-TR"/>
        </w:rPr>
        <w:t xml:space="preserve"> ve üniteler dahil olmak üzere betonarme drenaj sisteminin çevreden gelen suları toplayıp tahliye edecek şekilde sahanın etrafını sardığını ve eğimin akışı sağlayabildiğini göstermelidir.</w:t>
      </w:r>
    </w:p>
    <w:p w14:paraId="54E43EE5"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Sızıntı suyu drenaj planı ve detayları, oluşacak sızıntı suyu miktarı dikkate alınarak hesaplanan ana ve tali boruların çaplarını göstermelidir. Sistem kamera ile kontrol edilecek ise boru çapının en az 350 mm olması gerektiği dikkate alınmalıdır.</w:t>
      </w:r>
    </w:p>
    <w:p w14:paraId="534DB59A"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Sızıntı suyu toplama bacası kullanılacaksa proje dosyasına baca kesit detayı ve koordinatları eklenmelidir. Sızıntı suyunun baca gerektirmeksizin borularla nakledilmesi durumunda bu detaya gerek yoktur. </w:t>
      </w:r>
    </w:p>
    <w:p w14:paraId="673CC0B1"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Yol aplikasyon tablosunda koordinatlar, yol uzunlukları ve </w:t>
      </w:r>
      <w:proofErr w:type="spellStart"/>
      <w:r w:rsidRPr="00857DA3">
        <w:rPr>
          <w:lang w:val="tr-TR"/>
        </w:rPr>
        <w:t>kurblar</w:t>
      </w:r>
      <w:proofErr w:type="spellEnd"/>
      <w:r w:rsidRPr="00857DA3">
        <w:rPr>
          <w:lang w:val="tr-TR"/>
        </w:rPr>
        <w:t xml:space="preserve"> gösterilmiş olmalıdır. Sahanın atık dolum bölümlerindeki yol eğimleri en fazla % 6-9 mertebesinde olmalıdır. Dolgu bölgeleri dışında kalan saha içi yolların eğimleri mevcut topografyaya göre tanzim edilmelidir. Atık taşıma sisteminin kamyon vb. araçlar dışında (boru, </w:t>
      </w:r>
      <w:proofErr w:type="spellStart"/>
      <w:r w:rsidRPr="00857DA3">
        <w:rPr>
          <w:lang w:val="tr-TR"/>
        </w:rPr>
        <w:t>konveyor</w:t>
      </w:r>
      <w:proofErr w:type="spellEnd"/>
      <w:r w:rsidRPr="00857DA3">
        <w:rPr>
          <w:lang w:val="tr-TR"/>
        </w:rPr>
        <w:t xml:space="preserve"> bant vb.) olması durumunda yol aplikasyon tablosunun hazırlanmasına gerek yoktur. Ancak sahaya ulaşım yollarının ve atık taşıma sisteminin harita üzerinde gösterilmesi gerekir. </w:t>
      </w:r>
    </w:p>
    <w:p w14:paraId="20B927C9"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Tekerlek yıkama ünitesi betonarme olarak teşkil edilir, plan ve detayları paftalarda gösterilmelidir.</w:t>
      </w:r>
    </w:p>
    <w:p w14:paraId="7A38098E"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Gaz toplama bacaları, bir bacanın ortalama 50 m çapındaki (etkin çap) bir alanın gazını toplayabileceği şekilde planlanmalı ve koordinatları verilmelidir. </w:t>
      </w:r>
    </w:p>
    <w:p w14:paraId="52D38DFC"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Depolama sahasında kullanılacak </w:t>
      </w:r>
      <w:proofErr w:type="spellStart"/>
      <w:r w:rsidRPr="00857DA3">
        <w:rPr>
          <w:lang w:val="tr-TR"/>
        </w:rPr>
        <w:t>seddelere</w:t>
      </w:r>
      <w:proofErr w:type="spellEnd"/>
      <w:r w:rsidRPr="00857DA3">
        <w:rPr>
          <w:lang w:val="tr-TR"/>
        </w:rPr>
        <w:t xml:space="preserve"> ait tip kesit/kesitler verilmelidir.</w:t>
      </w:r>
    </w:p>
    <w:p w14:paraId="18FAF110"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 xml:space="preserve">Depo tabanı ve üst örtü sızdırmazlık sistemlerine ait kesitleri verilmelidir. </w:t>
      </w:r>
    </w:p>
    <w:p w14:paraId="6DFEB798" w14:textId="02D9B197" w:rsidR="005B1388" w:rsidRPr="00857DA3" w:rsidRDefault="009A6BE1" w:rsidP="00BC37B5">
      <w:pPr>
        <w:pStyle w:val="ListeParagraf"/>
        <w:numPr>
          <w:ilvl w:val="0"/>
          <w:numId w:val="13"/>
        </w:numPr>
        <w:jc w:val="both"/>
        <w:rPr>
          <w:lang w:val="tr-TR"/>
        </w:rPr>
      </w:pPr>
      <w:r w:rsidRPr="00857DA3">
        <w:rPr>
          <w:lang w:val="tr-TR"/>
        </w:rPr>
        <w:t xml:space="preserve">Yeraltı suyu kalitesinin izlenmesi amacıyla düzenli depolama tesisinin </w:t>
      </w:r>
      <w:proofErr w:type="spellStart"/>
      <w:r w:rsidRPr="00857DA3">
        <w:rPr>
          <w:lang w:val="tr-TR"/>
        </w:rPr>
        <w:t>menbasında</w:t>
      </w:r>
      <w:proofErr w:type="spellEnd"/>
      <w:r w:rsidRPr="00857DA3">
        <w:rPr>
          <w:lang w:val="tr-TR"/>
        </w:rPr>
        <w:t xml:space="preserve"> en az bir noktada ve mansabında en az iki noktada olmak üzere gözlem kuyusu teşkil edilir. Açılacak olan tüm gözlem kuyularının koordinatları </w:t>
      </w:r>
      <w:r w:rsidR="00ED75BB" w:rsidRPr="00857DA3">
        <w:rPr>
          <w:lang w:val="tr-TR"/>
        </w:rPr>
        <w:t>Orman ve Su İşleri Bakanlığı’nın</w:t>
      </w:r>
      <w:r w:rsidRPr="00857DA3">
        <w:rPr>
          <w:lang w:val="tr-TR"/>
        </w:rPr>
        <w:t xml:space="preserve"> görüşü alınarak belirlenir. </w:t>
      </w:r>
      <w:r w:rsidR="00ED75BB" w:rsidRPr="00857DA3">
        <w:rPr>
          <w:lang w:val="tr-TR"/>
        </w:rPr>
        <w:t xml:space="preserve">Orman ve Su İşleri </w:t>
      </w:r>
      <w:proofErr w:type="spellStart"/>
      <w:r w:rsidR="00ED75BB" w:rsidRPr="00857DA3">
        <w:rPr>
          <w:lang w:val="tr-TR"/>
        </w:rPr>
        <w:t>Bakanlığı’nın</w:t>
      </w:r>
      <w:r w:rsidRPr="00857DA3">
        <w:rPr>
          <w:lang w:val="tr-TR"/>
        </w:rPr>
        <w:t>gerekli</w:t>
      </w:r>
      <w:proofErr w:type="spellEnd"/>
      <w:r w:rsidRPr="00857DA3">
        <w:rPr>
          <w:lang w:val="tr-TR"/>
        </w:rPr>
        <w:t xml:space="preserve"> görmesi halinde ilave gözlem kuyuları açılabilir. Gözlem kuyuları, depolama </w:t>
      </w:r>
      <w:proofErr w:type="gramStart"/>
      <w:r w:rsidRPr="00857DA3">
        <w:rPr>
          <w:lang w:val="tr-TR"/>
        </w:rPr>
        <w:t>lotunun</w:t>
      </w:r>
      <w:proofErr w:type="gramEnd"/>
      <w:r w:rsidRPr="00857DA3">
        <w:rPr>
          <w:lang w:val="tr-TR"/>
        </w:rPr>
        <w:t xml:space="preserve"> taban kotundan en az on metre derinde olacak şekilde açılır. </w:t>
      </w:r>
      <w:r w:rsidR="00ED75BB" w:rsidRPr="00857DA3">
        <w:rPr>
          <w:lang w:val="tr-TR"/>
        </w:rPr>
        <w:t>Orman ve Su İşleri Bakanlığı’nın</w:t>
      </w:r>
      <w:r w:rsidRPr="00857DA3">
        <w:rPr>
          <w:lang w:val="tr-TR"/>
        </w:rPr>
        <w:t xml:space="preserve"> gerekli görmesi halinde kuyu derinliği artırılabilir.</w:t>
      </w:r>
    </w:p>
    <w:p w14:paraId="5FD638AE"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I. ve II. sınıf atık düzenli depolama tesisleri için hazırlanacak olan uygulama projelerinde, projenin özelliğine göre elektrik, mimari ve mekanik projeler ile ilgili detay çizimler de yer almalıdır. Endüstriyel atıkların depolanacağı I. ve II. sınıf düzenli depolama tesislerinde Bakanlıkça gerekli görülmesi halinde bu madde uygulanır.</w:t>
      </w:r>
    </w:p>
    <w:p w14:paraId="38494BCB"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Mevcut bir düzenli depolama sahası içerisinde yeni alan inşa edilecek veya alan genişlemesi yapılacak ise mevcut tesislere ait giriş binası, idari binalar, kantar, tekerlek yıkama ünitesi gibi yardımcı üniteler ile ilgili projelerin yeniden hazırlanmasına gerek yoktur.</w:t>
      </w:r>
    </w:p>
    <w:p w14:paraId="6EED89C1" w14:textId="77777777" w:rsidR="005B1388" w:rsidRPr="00857DA3" w:rsidRDefault="009A6BE1" w:rsidP="00BC37B5">
      <w:pPr>
        <w:pStyle w:val="ListeParagraf"/>
        <w:numPr>
          <w:ilvl w:val="0"/>
          <w:numId w:val="13"/>
        </w:numPr>
        <w:tabs>
          <w:tab w:val="left" w:pos="709"/>
          <w:tab w:val="left" w:pos="851"/>
        </w:tabs>
        <w:jc w:val="both"/>
        <w:rPr>
          <w:lang w:val="tr-TR"/>
        </w:rPr>
      </w:pPr>
      <w:r w:rsidRPr="00857DA3">
        <w:rPr>
          <w:lang w:val="tr-TR"/>
        </w:rPr>
        <w:t>Paratoner sayısı, düzenli depolama tesisi alanı ve paratonerin etki alanına göre belirlenerek teşkil edilir.</w:t>
      </w:r>
    </w:p>
    <w:p w14:paraId="53876487" w14:textId="77777777" w:rsidR="00882AAF" w:rsidRPr="00857DA3" w:rsidRDefault="00B121E2" w:rsidP="00BC37B5">
      <w:pPr>
        <w:jc w:val="center"/>
        <w:rPr>
          <w:b/>
          <w:lang w:val="tr-TR"/>
        </w:rPr>
      </w:pPr>
      <w:r w:rsidRPr="00857DA3">
        <w:rPr>
          <w:b/>
          <w:lang w:val="tr-TR"/>
        </w:rPr>
        <w:lastRenderedPageBreak/>
        <w:t xml:space="preserve">EK-7/A </w:t>
      </w:r>
    </w:p>
    <w:p w14:paraId="5C18EF2D" w14:textId="0C287878" w:rsidR="00085F69" w:rsidRPr="00857DA3" w:rsidRDefault="00B121E2" w:rsidP="00BC37B5">
      <w:pPr>
        <w:jc w:val="center"/>
        <w:rPr>
          <w:b/>
          <w:lang w:val="tr-TR"/>
        </w:rPr>
      </w:pPr>
      <w:r w:rsidRPr="00857DA3">
        <w:rPr>
          <w:b/>
          <w:lang w:val="tr-TR"/>
        </w:rPr>
        <w:t>İŞE BAŞLAMA TUTANAĞI FORMATI</w:t>
      </w:r>
    </w:p>
    <w:p w14:paraId="439C8064" w14:textId="77777777" w:rsidR="009A6BE1" w:rsidRPr="00857DA3" w:rsidRDefault="009A6BE1" w:rsidP="00BC37B5">
      <w:pPr>
        <w:jc w:val="center"/>
        <w:rPr>
          <w:b/>
          <w:lang w:val="tr-TR"/>
        </w:rPr>
      </w:pPr>
    </w:p>
    <w:p w14:paraId="65F65D82" w14:textId="77777777" w:rsidR="009A6BE1" w:rsidRPr="00857DA3" w:rsidRDefault="009A6BE1" w:rsidP="00BC37B5">
      <w:pPr>
        <w:jc w:val="center"/>
        <w:rPr>
          <w:b/>
          <w:bCs/>
          <w:color w:val="000000"/>
          <w:lang w:val="tr-TR" w:eastAsia="tr-TR"/>
        </w:rPr>
      </w:pPr>
      <w:r w:rsidRPr="00857DA3">
        <w:rPr>
          <w:b/>
          <w:bCs/>
          <w:color w:val="000000"/>
          <w:lang w:val="tr-TR" w:eastAsia="tr-TR"/>
        </w:rPr>
        <w:t>İŞE BAŞLAMA TUTANAĞI</w:t>
      </w:r>
    </w:p>
    <w:p w14:paraId="376E349F" w14:textId="77777777" w:rsidR="009A6BE1" w:rsidRPr="00857DA3" w:rsidRDefault="009A6BE1" w:rsidP="00BC37B5">
      <w:pPr>
        <w:ind w:left="2832" w:firstLine="708"/>
        <w:rPr>
          <w:b/>
          <w:bCs/>
          <w:color w:val="000000"/>
          <w:lang w:val="tr-TR" w:eastAsia="tr-TR"/>
        </w:rPr>
      </w:pPr>
    </w:p>
    <w:p w14:paraId="19E57CEC" w14:textId="77777777" w:rsidR="009A6BE1" w:rsidRPr="00857DA3" w:rsidRDefault="009A6BE1" w:rsidP="00BC37B5">
      <w:pPr>
        <w:ind w:left="2832" w:firstLine="708"/>
        <w:rPr>
          <w:b/>
          <w:bCs/>
          <w:color w:val="000000"/>
          <w:lang w:val="tr-TR" w:eastAsia="tr-TR"/>
        </w:rPr>
      </w:pPr>
    </w:p>
    <w:p w14:paraId="13F63650" w14:textId="77777777" w:rsidR="009A6BE1" w:rsidRPr="00857DA3" w:rsidRDefault="009A6BE1" w:rsidP="00BC37B5">
      <w:pPr>
        <w:ind w:left="2832" w:firstLine="708"/>
        <w:rPr>
          <w:b/>
          <w:bCs/>
          <w:color w:val="000000"/>
          <w:lang w:val="tr-TR" w:eastAsia="tr-TR"/>
        </w:rPr>
      </w:pPr>
    </w:p>
    <w:p w14:paraId="678E66F6" w14:textId="59E21F88" w:rsidR="009A6BE1" w:rsidRPr="00857DA3" w:rsidRDefault="009A6BE1" w:rsidP="00BC37B5">
      <w:pPr>
        <w:rPr>
          <w:color w:val="000000"/>
          <w:lang w:val="tr-TR" w:eastAsia="tr-TR"/>
        </w:rPr>
      </w:pPr>
      <w:r w:rsidRPr="00857DA3">
        <w:rPr>
          <w:color w:val="000000"/>
          <w:lang w:val="tr-TR" w:eastAsia="tr-TR"/>
        </w:rPr>
        <w:t xml:space="preserve">1. PROJE ADI  </w:t>
      </w:r>
      <w:r w:rsidRPr="00857DA3">
        <w:rPr>
          <w:color w:val="000000"/>
          <w:lang w:val="tr-TR" w:eastAsia="tr-TR"/>
        </w:rPr>
        <w:tab/>
      </w:r>
      <w:r w:rsidRPr="00857DA3">
        <w:rPr>
          <w:color w:val="000000"/>
          <w:lang w:val="tr-TR" w:eastAsia="tr-TR"/>
        </w:rPr>
        <w:tab/>
      </w:r>
      <w:r w:rsidRPr="00857DA3">
        <w:rPr>
          <w:color w:val="000000"/>
          <w:lang w:val="tr-TR" w:eastAsia="tr-TR"/>
        </w:rPr>
        <w:tab/>
      </w:r>
      <w:r w:rsidR="006547A9" w:rsidRPr="00857DA3">
        <w:rPr>
          <w:color w:val="000000"/>
          <w:lang w:val="tr-TR" w:eastAsia="tr-TR"/>
        </w:rPr>
        <w:tab/>
      </w:r>
      <w:r w:rsidRPr="00857DA3">
        <w:rPr>
          <w:color w:val="000000"/>
          <w:lang w:val="tr-TR" w:eastAsia="tr-TR"/>
        </w:rPr>
        <w:t xml:space="preserve">:            </w:t>
      </w:r>
    </w:p>
    <w:p w14:paraId="5D10EBA5" w14:textId="77777777" w:rsidR="009A6BE1" w:rsidRPr="00857DA3" w:rsidRDefault="009A6BE1" w:rsidP="00BC37B5">
      <w:pPr>
        <w:rPr>
          <w:color w:val="000000"/>
          <w:lang w:val="tr-TR" w:eastAsia="tr-TR"/>
        </w:rPr>
      </w:pPr>
      <w:r w:rsidRPr="00857DA3">
        <w:rPr>
          <w:color w:val="000000"/>
          <w:lang w:val="tr-TR" w:eastAsia="tr-TR"/>
        </w:rPr>
        <w:t xml:space="preserve">2. İLİ / İLÇESİ </w:t>
      </w:r>
      <w:r w:rsidRPr="00857DA3">
        <w:rPr>
          <w:color w:val="000000"/>
          <w:lang w:val="tr-TR" w:eastAsia="tr-TR"/>
        </w:rPr>
        <w:tab/>
      </w:r>
      <w:r w:rsidRPr="00857DA3">
        <w:rPr>
          <w:color w:val="000000"/>
          <w:lang w:val="tr-TR" w:eastAsia="tr-TR"/>
        </w:rPr>
        <w:tab/>
      </w:r>
      <w:r w:rsidRPr="00857DA3">
        <w:rPr>
          <w:color w:val="000000"/>
          <w:lang w:val="tr-TR" w:eastAsia="tr-TR"/>
        </w:rPr>
        <w:tab/>
      </w:r>
      <w:r w:rsidRPr="00857DA3">
        <w:rPr>
          <w:color w:val="000000"/>
          <w:lang w:val="tr-TR" w:eastAsia="tr-TR"/>
        </w:rPr>
        <w:tab/>
        <w:t xml:space="preserve">: </w:t>
      </w:r>
    </w:p>
    <w:p w14:paraId="6D2CF194" w14:textId="77777777" w:rsidR="009A6BE1" w:rsidRPr="00857DA3" w:rsidRDefault="009A6BE1" w:rsidP="00BC37B5">
      <w:pPr>
        <w:rPr>
          <w:color w:val="000000"/>
          <w:lang w:val="tr-TR" w:eastAsia="tr-TR"/>
        </w:rPr>
      </w:pPr>
      <w:r w:rsidRPr="00857DA3">
        <w:rPr>
          <w:color w:val="000000"/>
          <w:lang w:val="tr-TR" w:eastAsia="tr-TR"/>
        </w:rPr>
        <w:t>3. TESİS SAHİBİ</w:t>
      </w:r>
      <w:r w:rsidRPr="00857DA3">
        <w:rPr>
          <w:color w:val="000000"/>
          <w:lang w:val="tr-TR" w:eastAsia="tr-TR"/>
        </w:rPr>
        <w:tab/>
      </w:r>
      <w:r w:rsidRPr="00857DA3">
        <w:rPr>
          <w:color w:val="000000"/>
          <w:lang w:val="tr-TR" w:eastAsia="tr-TR"/>
        </w:rPr>
        <w:tab/>
      </w:r>
      <w:r w:rsidRPr="00857DA3">
        <w:rPr>
          <w:color w:val="000000"/>
          <w:lang w:val="tr-TR" w:eastAsia="tr-TR"/>
        </w:rPr>
        <w:tab/>
        <w:t xml:space="preserve">: </w:t>
      </w:r>
    </w:p>
    <w:p w14:paraId="703CB665" w14:textId="52E08D88" w:rsidR="009A6BE1" w:rsidRPr="00857DA3" w:rsidRDefault="009A6BE1" w:rsidP="00BC37B5">
      <w:pPr>
        <w:rPr>
          <w:color w:val="000000"/>
          <w:lang w:val="tr-TR" w:eastAsia="tr-TR"/>
        </w:rPr>
      </w:pPr>
      <w:r w:rsidRPr="00857DA3">
        <w:rPr>
          <w:color w:val="000000"/>
          <w:lang w:val="tr-TR" w:eastAsia="tr-TR"/>
        </w:rPr>
        <w:t>4. YÜKLENİCİ</w:t>
      </w:r>
      <w:r w:rsidRPr="00857DA3">
        <w:rPr>
          <w:color w:val="000000"/>
          <w:lang w:val="tr-TR" w:eastAsia="tr-TR"/>
        </w:rPr>
        <w:tab/>
      </w:r>
      <w:r w:rsidRPr="00857DA3">
        <w:rPr>
          <w:color w:val="000000"/>
          <w:lang w:val="tr-TR" w:eastAsia="tr-TR"/>
        </w:rPr>
        <w:tab/>
      </w:r>
      <w:r w:rsidRPr="00857DA3">
        <w:rPr>
          <w:color w:val="000000"/>
          <w:lang w:val="tr-TR" w:eastAsia="tr-TR"/>
        </w:rPr>
        <w:tab/>
      </w:r>
      <w:r w:rsidR="006547A9" w:rsidRPr="00857DA3">
        <w:rPr>
          <w:color w:val="000000"/>
          <w:lang w:val="tr-TR" w:eastAsia="tr-TR"/>
        </w:rPr>
        <w:tab/>
      </w:r>
      <w:r w:rsidRPr="00857DA3">
        <w:rPr>
          <w:color w:val="000000"/>
          <w:lang w:val="tr-TR" w:eastAsia="tr-TR"/>
        </w:rPr>
        <w:t>:</w:t>
      </w:r>
    </w:p>
    <w:p w14:paraId="642E35CD" w14:textId="0BA26E2E" w:rsidR="009A6BE1" w:rsidRPr="00857DA3" w:rsidRDefault="009A6BE1" w:rsidP="00BC37B5">
      <w:pPr>
        <w:rPr>
          <w:color w:val="000000"/>
          <w:lang w:val="tr-TR" w:eastAsia="tr-TR"/>
        </w:rPr>
      </w:pPr>
      <w:r w:rsidRPr="00857DA3">
        <w:rPr>
          <w:color w:val="000000"/>
          <w:lang w:val="tr-TR" w:eastAsia="tr-TR"/>
        </w:rPr>
        <w:t>5. KONTROL FİRMASI</w:t>
      </w:r>
      <w:r w:rsidRPr="00857DA3">
        <w:rPr>
          <w:color w:val="000000"/>
          <w:lang w:val="tr-TR" w:eastAsia="tr-TR"/>
        </w:rPr>
        <w:tab/>
      </w:r>
      <w:r w:rsidRPr="00857DA3">
        <w:rPr>
          <w:color w:val="000000"/>
          <w:lang w:val="tr-TR" w:eastAsia="tr-TR"/>
        </w:rPr>
        <w:tab/>
      </w:r>
      <w:r w:rsidR="006547A9" w:rsidRPr="00857DA3">
        <w:rPr>
          <w:color w:val="000000"/>
          <w:lang w:val="tr-TR" w:eastAsia="tr-TR"/>
        </w:rPr>
        <w:tab/>
      </w:r>
      <w:r w:rsidRPr="00857DA3">
        <w:rPr>
          <w:color w:val="000000"/>
          <w:lang w:val="tr-TR" w:eastAsia="tr-TR"/>
        </w:rPr>
        <w:t xml:space="preserve">: </w:t>
      </w:r>
    </w:p>
    <w:p w14:paraId="5BD2F614" w14:textId="77777777" w:rsidR="009A6BE1" w:rsidRPr="00857DA3" w:rsidRDefault="009A6BE1" w:rsidP="00BC37B5">
      <w:pPr>
        <w:rPr>
          <w:color w:val="000000"/>
          <w:lang w:val="tr-TR" w:eastAsia="tr-TR"/>
        </w:rPr>
      </w:pPr>
      <w:r w:rsidRPr="00857DA3">
        <w:rPr>
          <w:color w:val="000000"/>
          <w:lang w:val="tr-TR" w:eastAsia="tr-TR"/>
        </w:rPr>
        <w:t xml:space="preserve">    YETERLİK BELGE NO</w:t>
      </w:r>
      <w:r w:rsidRPr="00857DA3">
        <w:rPr>
          <w:color w:val="000000"/>
          <w:lang w:val="tr-TR" w:eastAsia="tr-TR"/>
        </w:rPr>
        <w:tab/>
        <w:t xml:space="preserve"> </w:t>
      </w:r>
      <w:r w:rsidRPr="00857DA3">
        <w:rPr>
          <w:color w:val="000000"/>
          <w:lang w:val="tr-TR" w:eastAsia="tr-TR"/>
        </w:rPr>
        <w:tab/>
        <w:t xml:space="preserve">: </w:t>
      </w:r>
    </w:p>
    <w:p w14:paraId="473739BA" w14:textId="77777777" w:rsidR="009A6BE1" w:rsidRPr="00857DA3" w:rsidRDefault="009A6BE1" w:rsidP="00BC37B5">
      <w:pPr>
        <w:rPr>
          <w:color w:val="000000"/>
          <w:lang w:val="tr-TR" w:eastAsia="tr-TR"/>
        </w:rPr>
      </w:pPr>
      <w:r w:rsidRPr="00857DA3">
        <w:rPr>
          <w:color w:val="000000"/>
          <w:lang w:val="tr-TR" w:eastAsia="tr-TR"/>
        </w:rPr>
        <w:t>6. UYGULAMA PROJESİ FİRMASI</w:t>
      </w:r>
      <w:r w:rsidRPr="00857DA3">
        <w:rPr>
          <w:color w:val="000000"/>
          <w:lang w:val="tr-TR" w:eastAsia="tr-TR"/>
        </w:rPr>
        <w:tab/>
        <w:t xml:space="preserve">: </w:t>
      </w:r>
    </w:p>
    <w:p w14:paraId="2CAE73F5" w14:textId="77777777" w:rsidR="009A6BE1" w:rsidRPr="00857DA3" w:rsidRDefault="009A6BE1" w:rsidP="00BC37B5">
      <w:pPr>
        <w:rPr>
          <w:color w:val="000000"/>
          <w:lang w:val="tr-TR" w:eastAsia="tr-TR"/>
        </w:rPr>
      </w:pPr>
      <w:r w:rsidRPr="00857DA3">
        <w:rPr>
          <w:color w:val="000000"/>
          <w:lang w:val="tr-TR" w:eastAsia="tr-TR"/>
        </w:rPr>
        <w:t xml:space="preserve">    YETERLİK BELGE NO</w:t>
      </w:r>
      <w:r w:rsidRPr="00857DA3">
        <w:rPr>
          <w:color w:val="000000"/>
          <w:lang w:val="tr-TR" w:eastAsia="tr-TR"/>
        </w:rPr>
        <w:tab/>
        <w:t xml:space="preserve"> </w:t>
      </w:r>
      <w:r w:rsidRPr="00857DA3">
        <w:rPr>
          <w:color w:val="000000"/>
          <w:lang w:val="tr-TR" w:eastAsia="tr-TR"/>
        </w:rPr>
        <w:tab/>
        <w:t>:</w:t>
      </w:r>
    </w:p>
    <w:p w14:paraId="3BA33A3F" w14:textId="77777777" w:rsidR="009A6BE1" w:rsidRPr="00857DA3" w:rsidRDefault="009A6BE1" w:rsidP="00BC37B5">
      <w:pPr>
        <w:rPr>
          <w:color w:val="000000"/>
          <w:lang w:val="tr-TR" w:eastAsia="tr-TR"/>
        </w:rPr>
      </w:pPr>
      <w:r w:rsidRPr="00857DA3">
        <w:rPr>
          <w:color w:val="000000"/>
          <w:lang w:val="tr-TR" w:eastAsia="tr-TR"/>
        </w:rPr>
        <w:t xml:space="preserve">7. İŞE BAŞLAMA TARİHİ </w:t>
      </w:r>
      <w:r w:rsidRPr="00857DA3">
        <w:rPr>
          <w:color w:val="000000"/>
          <w:lang w:val="tr-TR" w:eastAsia="tr-TR"/>
        </w:rPr>
        <w:tab/>
      </w:r>
      <w:r w:rsidRPr="00857DA3">
        <w:rPr>
          <w:color w:val="000000"/>
          <w:lang w:val="tr-TR" w:eastAsia="tr-TR"/>
        </w:rPr>
        <w:tab/>
        <w:t>:</w:t>
      </w:r>
    </w:p>
    <w:p w14:paraId="7FFE5E39" w14:textId="71699108" w:rsidR="009A6BE1" w:rsidRPr="00857DA3" w:rsidRDefault="009A6BE1" w:rsidP="00BC37B5">
      <w:pPr>
        <w:rPr>
          <w:lang w:val="tr-TR"/>
        </w:rPr>
      </w:pPr>
      <w:r w:rsidRPr="00857DA3">
        <w:rPr>
          <w:color w:val="000000"/>
          <w:lang w:val="tr-TR" w:eastAsia="tr-TR"/>
        </w:rPr>
        <w:t>8. İNŞAAT İHALE BEDELİ (*)</w:t>
      </w:r>
      <w:r w:rsidRPr="00857DA3">
        <w:rPr>
          <w:color w:val="000000"/>
          <w:lang w:val="tr-TR" w:eastAsia="tr-TR"/>
        </w:rPr>
        <w:tab/>
      </w:r>
      <w:r w:rsidR="006547A9" w:rsidRPr="00857DA3">
        <w:rPr>
          <w:color w:val="000000"/>
          <w:lang w:val="tr-TR" w:eastAsia="tr-TR"/>
        </w:rPr>
        <w:tab/>
      </w:r>
      <w:r w:rsidRPr="00857DA3">
        <w:rPr>
          <w:color w:val="000000"/>
          <w:lang w:val="tr-TR" w:eastAsia="tr-TR"/>
        </w:rPr>
        <w:t>:</w:t>
      </w:r>
      <w:r w:rsidRPr="00857DA3">
        <w:rPr>
          <w:b/>
          <w:bCs/>
          <w:color w:val="000000"/>
          <w:lang w:val="tr-TR" w:eastAsia="tr-TR"/>
        </w:rPr>
        <w:t xml:space="preserve"> </w:t>
      </w:r>
      <w:r w:rsidRPr="00857DA3">
        <w:rPr>
          <w:b/>
          <w:bCs/>
          <w:color w:val="000000"/>
          <w:lang w:val="tr-TR" w:eastAsia="tr-TR"/>
        </w:rPr>
        <w:br/>
      </w:r>
    </w:p>
    <w:tbl>
      <w:tblPr>
        <w:tblW w:w="10423" w:type="dxa"/>
        <w:tblLayout w:type="fixed"/>
        <w:tblCellMar>
          <w:left w:w="70" w:type="dxa"/>
          <w:right w:w="70" w:type="dxa"/>
        </w:tblCellMar>
        <w:tblLook w:val="04A0" w:firstRow="1" w:lastRow="0" w:firstColumn="1" w:lastColumn="0" w:noHBand="0" w:noVBand="1"/>
      </w:tblPr>
      <w:tblGrid>
        <w:gridCol w:w="1737"/>
        <w:gridCol w:w="1737"/>
        <w:gridCol w:w="1737"/>
        <w:gridCol w:w="1737"/>
        <w:gridCol w:w="1737"/>
        <w:gridCol w:w="1738"/>
      </w:tblGrid>
      <w:tr w:rsidR="009A6BE1" w:rsidRPr="00857DA3" w14:paraId="0D46F2E1" w14:textId="77777777" w:rsidTr="00882AAF">
        <w:trPr>
          <w:trHeight w:val="405"/>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19AA7" w14:textId="77777777" w:rsidR="009A6BE1" w:rsidRPr="00857DA3" w:rsidRDefault="009A6BE1" w:rsidP="00BC37B5">
            <w:pPr>
              <w:jc w:val="center"/>
              <w:rPr>
                <w:b/>
                <w:bCs/>
                <w:color w:val="000000"/>
                <w:lang w:val="tr-TR" w:eastAsia="tr-TR"/>
              </w:rPr>
            </w:pPr>
            <w:r w:rsidRPr="00857DA3">
              <w:rPr>
                <w:b/>
                <w:bCs/>
                <w:color w:val="000000"/>
                <w:lang w:val="tr-TR" w:eastAsia="tr-TR"/>
              </w:rPr>
              <w:t>DÜZENLEYENLER</w:t>
            </w:r>
          </w:p>
        </w:tc>
      </w:tr>
      <w:tr w:rsidR="009A6BE1" w:rsidRPr="00857DA3" w14:paraId="6686C81B" w14:textId="77777777" w:rsidTr="00882AAF">
        <w:trPr>
          <w:trHeight w:val="510"/>
        </w:trPr>
        <w:tc>
          <w:tcPr>
            <w:tcW w:w="3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05F07" w14:textId="77777777" w:rsidR="009A6BE1" w:rsidRPr="00857DA3" w:rsidRDefault="009A6BE1" w:rsidP="00BC37B5">
            <w:pPr>
              <w:jc w:val="center"/>
              <w:rPr>
                <w:b/>
                <w:color w:val="000000"/>
                <w:lang w:val="tr-TR" w:eastAsia="tr-TR"/>
              </w:rPr>
            </w:pPr>
            <w:r w:rsidRPr="00857DA3">
              <w:rPr>
                <w:b/>
                <w:color w:val="000000"/>
                <w:lang w:val="tr-TR" w:eastAsia="tr-TR"/>
              </w:rPr>
              <w:t>KONTROL FİRMASI</w:t>
            </w:r>
          </w:p>
        </w:tc>
        <w:tc>
          <w:tcPr>
            <w:tcW w:w="3474" w:type="dxa"/>
            <w:gridSpan w:val="2"/>
            <w:tcBorders>
              <w:top w:val="nil"/>
              <w:left w:val="single" w:sz="4" w:space="0" w:color="auto"/>
              <w:bottom w:val="single" w:sz="4" w:space="0" w:color="auto"/>
              <w:right w:val="single" w:sz="4" w:space="0" w:color="auto"/>
            </w:tcBorders>
            <w:shd w:val="clear" w:color="auto" w:fill="auto"/>
            <w:vAlign w:val="center"/>
            <w:hideMark/>
          </w:tcPr>
          <w:p w14:paraId="3BAA7FB6" w14:textId="77777777" w:rsidR="009A6BE1" w:rsidRPr="00857DA3" w:rsidRDefault="009A6BE1" w:rsidP="00BC37B5">
            <w:pPr>
              <w:jc w:val="center"/>
              <w:rPr>
                <w:b/>
                <w:color w:val="000000"/>
                <w:lang w:val="tr-TR" w:eastAsia="tr-TR"/>
              </w:rPr>
            </w:pPr>
            <w:r w:rsidRPr="00857DA3">
              <w:rPr>
                <w:b/>
                <w:color w:val="000000"/>
                <w:lang w:val="tr-TR" w:eastAsia="tr-TR"/>
              </w:rPr>
              <w:t>YÜKLENİCİ</w:t>
            </w:r>
          </w:p>
        </w:tc>
        <w:tc>
          <w:tcPr>
            <w:tcW w:w="3475" w:type="dxa"/>
            <w:gridSpan w:val="2"/>
            <w:tcBorders>
              <w:top w:val="nil"/>
              <w:left w:val="single" w:sz="4" w:space="0" w:color="auto"/>
              <w:bottom w:val="single" w:sz="4" w:space="0" w:color="auto"/>
              <w:right w:val="single" w:sz="4" w:space="0" w:color="auto"/>
            </w:tcBorders>
            <w:vAlign w:val="center"/>
          </w:tcPr>
          <w:p w14:paraId="16F23FD0" w14:textId="77777777" w:rsidR="009A6BE1" w:rsidRPr="00857DA3" w:rsidRDefault="009A6BE1" w:rsidP="00BC37B5">
            <w:pPr>
              <w:jc w:val="center"/>
              <w:rPr>
                <w:b/>
                <w:color w:val="000000"/>
                <w:lang w:val="tr-TR" w:eastAsia="tr-TR"/>
              </w:rPr>
            </w:pPr>
            <w:r w:rsidRPr="00857DA3">
              <w:rPr>
                <w:b/>
                <w:color w:val="000000"/>
                <w:lang w:val="tr-TR" w:eastAsia="tr-TR"/>
              </w:rPr>
              <w:t>TESİS SAHİBİ</w:t>
            </w:r>
          </w:p>
        </w:tc>
      </w:tr>
      <w:tr w:rsidR="009A6BE1" w:rsidRPr="00857DA3" w14:paraId="17478883" w14:textId="77777777" w:rsidTr="00882AAF">
        <w:trPr>
          <w:trHeight w:val="1239"/>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14:paraId="5BB7A0D4" w14:textId="77777777" w:rsidR="009A6BE1" w:rsidRPr="00857DA3" w:rsidRDefault="009A6BE1" w:rsidP="00BC37B5">
            <w:pPr>
              <w:rPr>
                <w:color w:val="000000"/>
                <w:lang w:val="tr-TR" w:eastAsia="tr-TR"/>
              </w:rPr>
            </w:pPr>
            <w:r w:rsidRPr="00857DA3">
              <w:rPr>
                <w:color w:val="000000"/>
                <w:lang w:val="tr-TR" w:eastAsia="tr-TR"/>
              </w:rPr>
              <w:t>Baş Kontrolör</w:t>
            </w:r>
          </w:p>
          <w:p w14:paraId="2EA1C9DF"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7" w:type="dxa"/>
            <w:tcBorders>
              <w:left w:val="nil"/>
              <w:bottom w:val="single" w:sz="4" w:space="0" w:color="auto"/>
              <w:right w:val="single" w:sz="4" w:space="0" w:color="auto"/>
            </w:tcBorders>
            <w:shd w:val="clear" w:color="auto" w:fill="auto"/>
            <w:noWrap/>
            <w:vAlign w:val="center"/>
            <w:hideMark/>
          </w:tcPr>
          <w:p w14:paraId="0FCA3639" w14:textId="77777777" w:rsidR="009A6BE1" w:rsidRPr="00857DA3" w:rsidRDefault="009A6BE1" w:rsidP="00BC37B5">
            <w:pPr>
              <w:rPr>
                <w:color w:val="000000"/>
                <w:lang w:val="tr-TR" w:eastAsia="tr-TR"/>
              </w:rPr>
            </w:pPr>
          </w:p>
        </w:tc>
        <w:tc>
          <w:tcPr>
            <w:tcW w:w="1737" w:type="dxa"/>
            <w:vMerge w:val="restart"/>
            <w:tcBorders>
              <w:top w:val="nil"/>
              <w:left w:val="single" w:sz="4" w:space="0" w:color="auto"/>
              <w:right w:val="single" w:sz="4" w:space="0" w:color="auto"/>
            </w:tcBorders>
            <w:shd w:val="clear" w:color="auto" w:fill="auto"/>
            <w:vAlign w:val="center"/>
            <w:hideMark/>
          </w:tcPr>
          <w:p w14:paraId="5B8EE3C0" w14:textId="77777777" w:rsidR="009A6BE1" w:rsidRPr="00857DA3" w:rsidRDefault="009A6BE1" w:rsidP="00BC37B5">
            <w:pPr>
              <w:rPr>
                <w:color w:val="000000"/>
                <w:lang w:val="tr-TR" w:eastAsia="tr-TR"/>
              </w:rPr>
            </w:pPr>
            <w:r w:rsidRPr="00857DA3">
              <w:rPr>
                <w:color w:val="000000"/>
                <w:lang w:val="tr-TR" w:eastAsia="tr-TR"/>
              </w:rPr>
              <w:t>Firma Yetkilisi</w:t>
            </w:r>
          </w:p>
          <w:p w14:paraId="13C41BB0"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7" w:type="dxa"/>
            <w:vMerge w:val="restart"/>
            <w:tcBorders>
              <w:top w:val="nil"/>
              <w:left w:val="single" w:sz="4" w:space="0" w:color="auto"/>
              <w:right w:val="single" w:sz="4" w:space="0" w:color="auto"/>
            </w:tcBorders>
            <w:shd w:val="clear" w:color="auto" w:fill="auto"/>
            <w:vAlign w:val="center"/>
          </w:tcPr>
          <w:p w14:paraId="6566E7BB" w14:textId="77777777" w:rsidR="009A6BE1" w:rsidRPr="00857DA3" w:rsidRDefault="009A6BE1" w:rsidP="00BC37B5">
            <w:pPr>
              <w:rPr>
                <w:color w:val="000000"/>
                <w:lang w:val="tr-TR" w:eastAsia="tr-TR"/>
              </w:rPr>
            </w:pPr>
          </w:p>
        </w:tc>
        <w:tc>
          <w:tcPr>
            <w:tcW w:w="1737" w:type="dxa"/>
            <w:vMerge w:val="restart"/>
            <w:tcBorders>
              <w:top w:val="nil"/>
              <w:left w:val="single" w:sz="4" w:space="0" w:color="auto"/>
              <w:right w:val="single" w:sz="4" w:space="0" w:color="auto"/>
            </w:tcBorders>
            <w:vAlign w:val="center"/>
          </w:tcPr>
          <w:p w14:paraId="37D4E500" w14:textId="77777777" w:rsidR="009A6BE1" w:rsidRPr="00857DA3" w:rsidRDefault="009A6BE1" w:rsidP="00BC37B5">
            <w:pPr>
              <w:rPr>
                <w:color w:val="000000"/>
                <w:lang w:val="tr-TR" w:eastAsia="tr-TR"/>
              </w:rPr>
            </w:pPr>
            <w:r w:rsidRPr="00857DA3">
              <w:rPr>
                <w:color w:val="000000"/>
                <w:lang w:val="tr-TR" w:eastAsia="tr-TR"/>
              </w:rPr>
              <w:t>Tesis Yetkilisi</w:t>
            </w:r>
          </w:p>
          <w:p w14:paraId="7D61F256"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8" w:type="dxa"/>
            <w:vMerge w:val="restart"/>
            <w:tcBorders>
              <w:top w:val="nil"/>
              <w:left w:val="single" w:sz="4" w:space="0" w:color="auto"/>
              <w:right w:val="single" w:sz="4" w:space="0" w:color="auto"/>
            </w:tcBorders>
            <w:vAlign w:val="center"/>
          </w:tcPr>
          <w:p w14:paraId="319AB611" w14:textId="77777777" w:rsidR="009A6BE1" w:rsidRPr="00857DA3" w:rsidRDefault="009A6BE1" w:rsidP="00BC37B5">
            <w:pPr>
              <w:rPr>
                <w:color w:val="000000"/>
                <w:lang w:val="tr-TR" w:eastAsia="tr-TR"/>
              </w:rPr>
            </w:pPr>
          </w:p>
        </w:tc>
      </w:tr>
      <w:tr w:rsidR="009A6BE1" w:rsidRPr="00857DA3" w14:paraId="03DE5704" w14:textId="77777777" w:rsidTr="00882AAF">
        <w:trPr>
          <w:trHeight w:val="538"/>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CD75E" w14:textId="77777777" w:rsidR="009A6BE1" w:rsidRPr="00857DA3" w:rsidRDefault="009A6BE1" w:rsidP="00BC37B5">
            <w:pPr>
              <w:rPr>
                <w:color w:val="000000"/>
                <w:lang w:val="tr-TR" w:eastAsia="tr-TR"/>
              </w:rPr>
            </w:pPr>
            <w:r w:rsidRPr="00857DA3">
              <w:rPr>
                <w:color w:val="000000"/>
                <w:lang w:val="tr-TR" w:eastAsia="tr-TR"/>
              </w:rPr>
              <w:t>Kontrol Mühendisi</w:t>
            </w:r>
          </w:p>
          <w:p w14:paraId="54EEF974"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6EE4BBD7" w14:textId="77777777" w:rsidR="009A6BE1" w:rsidRPr="00857DA3" w:rsidRDefault="009A6BE1" w:rsidP="00BC37B5">
            <w:pPr>
              <w:rPr>
                <w:color w:val="000000"/>
                <w:lang w:val="tr-TR" w:eastAsia="tr-TR"/>
              </w:rPr>
            </w:pPr>
          </w:p>
        </w:tc>
        <w:tc>
          <w:tcPr>
            <w:tcW w:w="1737" w:type="dxa"/>
            <w:vMerge/>
            <w:tcBorders>
              <w:left w:val="single" w:sz="4" w:space="0" w:color="auto"/>
              <w:bottom w:val="single" w:sz="4" w:space="0" w:color="000000"/>
              <w:right w:val="single" w:sz="4" w:space="0" w:color="auto"/>
            </w:tcBorders>
            <w:vAlign w:val="center"/>
          </w:tcPr>
          <w:p w14:paraId="58072C1A" w14:textId="77777777" w:rsidR="009A6BE1" w:rsidRPr="00857DA3" w:rsidRDefault="009A6BE1" w:rsidP="00BC37B5">
            <w:pPr>
              <w:rPr>
                <w:color w:val="000000"/>
                <w:lang w:val="tr-TR" w:eastAsia="tr-TR"/>
              </w:rPr>
            </w:pPr>
          </w:p>
        </w:tc>
        <w:tc>
          <w:tcPr>
            <w:tcW w:w="1737" w:type="dxa"/>
            <w:vMerge/>
            <w:tcBorders>
              <w:left w:val="single" w:sz="4" w:space="0" w:color="auto"/>
              <w:bottom w:val="single" w:sz="4" w:space="0" w:color="000000"/>
              <w:right w:val="single" w:sz="4" w:space="0" w:color="auto"/>
            </w:tcBorders>
            <w:vAlign w:val="center"/>
          </w:tcPr>
          <w:p w14:paraId="2633CB2C" w14:textId="77777777" w:rsidR="009A6BE1" w:rsidRPr="00857DA3" w:rsidRDefault="009A6BE1" w:rsidP="00BC37B5">
            <w:pPr>
              <w:rPr>
                <w:color w:val="000000"/>
                <w:lang w:val="tr-TR" w:eastAsia="tr-TR"/>
              </w:rPr>
            </w:pPr>
          </w:p>
        </w:tc>
        <w:tc>
          <w:tcPr>
            <w:tcW w:w="1737" w:type="dxa"/>
            <w:vMerge/>
            <w:tcBorders>
              <w:left w:val="single" w:sz="4" w:space="0" w:color="auto"/>
              <w:bottom w:val="single" w:sz="4" w:space="0" w:color="000000"/>
              <w:right w:val="single" w:sz="4" w:space="0" w:color="auto"/>
            </w:tcBorders>
            <w:vAlign w:val="center"/>
          </w:tcPr>
          <w:p w14:paraId="2C0615C7" w14:textId="77777777" w:rsidR="009A6BE1" w:rsidRPr="00857DA3" w:rsidRDefault="009A6BE1" w:rsidP="00BC37B5">
            <w:pPr>
              <w:rPr>
                <w:color w:val="000000"/>
                <w:lang w:val="tr-TR" w:eastAsia="tr-TR"/>
              </w:rPr>
            </w:pPr>
          </w:p>
        </w:tc>
        <w:tc>
          <w:tcPr>
            <w:tcW w:w="1738" w:type="dxa"/>
            <w:vMerge/>
            <w:tcBorders>
              <w:left w:val="single" w:sz="4" w:space="0" w:color="auto"/>
              <w:bottom w:val="single" w:sz="4" w:space="0" w:color="000000"/>
              <w:right w:val="single" w:sz="4" w:space="0" w:color="auto"/>
            </w:tcBorders>
            <w:vAlign w:val="center"/>
          </w:tcPr>
          <w:p w14:paraId="007E2F04" w14:textId="77777777" w:rsidR="009A6BE1" w:rsidRPr="00857DA3" w:rsidRDefault="009A6BE1" w:rsidP="00BC37B5">
            <w:pPr>
              <w:rPr>
                <w:color w:val="000000"/>
                <w:lang w:val="tr-TR" w:eastAsia="tr-TR"/>
              </w:rPr>
            </w:pPr>
          </w:p>
        </w:tc>
      </w:tr>
    </w:tbl>
    <w:p w14:paraId="03BCEE87" w14:textId="77777777" w:rsidR="009A6BE1" w:rsidRPr="00857DA3" w:rsidRDefault="009A6BE1" w:rsidP="00BC37B5">
      <w:pPr>
        <w:rPr>
          <w:lang w:val="tr-TR"/>
        </w:rPr>
      </w:pPr>
      <w:r w:rsidRPr="00857DA3">
        <w:rPr>
          <w:lang w:val="tr-TR"/>
        </w:rPr>
        <w:t xml:space="preserve">Bu tutanak 4 nüsha olarak düzenlenmiştir.  </w:t>
      </w:r>
    </w:p>
    <w:p w14:paraId="02176741" w14:textId="77777777" w:rsidR="009A6BE1" w:rsidRPr="00857DA3" w:rsidRDefault="009A6BE1" w:rsidP="00BC37B5">
      <w:pPr>
        <w:rPr>
          <w:b/>
          <w:lang w:val="tr-TR"/>
        </w:rPr>
      </w:pPr>
    </w:p>
    <w:p w14:paraId="56E0D146" w14:textId="77777777" w:rsidR="009A6BE1" w:rsidRPr="00857DA3" w:rsidRDefault="009A6BE1" w:rsidP="00BC37B5">
      <w:pPr>
        <w:rPr>
          <w:lang w:val="tr-TR"/>
        </w:rPr>
      </w:pPr>
    </w:p>
    <w:p w14:paraId="09C95CB2" w14:textId="77777777" w:rsidR="009A6BE1" w:rsidRPr="00857DA3" w:rsidRDefault="009A6BE1" w:rsidP="00BC37B5">
      <w:pPr>
        <w:rPr>
          <w:lang w:val="tr-TR"/>
        </w:rPr>
      </w:pPr>
    </w:p>
    <w:p w14:paraId="0CF5DB94" w14:textId="77777777" w:rsidR="009A6BE1" w:rsidRPr="00857DA3" w:rsidRDefault="009A6BE1" w:rsidP="00BC37B5">
      <w:pPr>
        <w:rPr>
          <w:i/>
          <w:sz w:val="18"/>
          <w:lang w:val="tr-TR"/>
        </w:rPr>
      </w:pPr>
      <w:r w:rsidRPr="00857DA3">
        <w:rPr>
          <w:i/>
          <w:sz w:val="18"/>
          <w:lang w:val="tr-TR"/>
        </w:rPr>
        <w:t>(*) Belediye Atığı Düzenli Depolama Tesisleri için doldurulur.</w:t>
      </w:r>
      <w:r w:rsidRPr="00857DA3">
        <w:rPr>
          <w:color w:val="000000"/>
          <w:lang w:val="tr-TR" w:eastAsia="tr-TR"/>
        </w:rPr>
        <w:t xml:space="preserve"> </w:t>
      </w:r>
    </w:p>
    <w:p w14:paraId="3A0D9E9E" w14:textId="77777777" w:rsidR="00B35EC4" w:rsidRPr="00857DA3" w:rsidRDefault="00B35EC4" w:rsidP="00BC37B5">
      <w:pPr>
        <w:rPr>
          <w:b/>
          <w:lang w:val="tr-TR"/>
        </w:rPr>
      </w:pPr>
      <w:r w:rsidRPr="00857DA3">
        <w:rPr>
          <w:b/>
          <w:lang w:val="tr-TR"/>
        </w:rPr>
        <w:br w:type="page"/>
      </w:r>
    </w:p>
    <w:p w14:paraId="15757897" w14:textId="77777777" w:rsidR="00882AAF" w:rsidRPr="00857DA3" w:rsidRDefault="00B121E2" w:rsidP="00BC37B5">
      <w:pPr>
        <w:jc w:val="center"/>
        <w:rPr>
          <w:b/>
          <w:lang w:val="tr-TR"/>
        </w:rPr>
      </w:pPr>
      <w:r w:rsidRPr="00857DA3">
        <w:rPr>
          <w:b/>
          <w:lang w:val="tr-TR"/>
        </w:rPr>
        <w:lastRenderedPageBreak/>
        <w:t xml:space="preserve">EK-7/B </w:t>
      </w:r>
    </w:p>
    <w:p w14:paraId="378AE213" w14:textId="56A0025C" w:rsidR="00085F69" w:rsidRPr="00857DA3" w:rsidRDefault="00B121E2" w:rsidP="00BC37B5">
      <w:pPr>
        <w:jc w:val="center"/>
        <w:rPr>
          <w:b/>
          <w:lang w:val="tr-TR"/>
        </w:rPr>
      </w:pPr>
      <w:r w:rsidRPr="00857DA3">
        <w:rPr>
          <w:b/>
          <w:lang w:val="tr-TR"/>
        </w:rPr>
        <w:t>AYLIK KONTROL TUTANAĞI FORMATI</w:t>
      </w:r>
    </w:p>
    <w:p w14:paraId="660FC219" w14:textId="77777777" w:rsidR="009A6BE1" w:rsidRPr="00857DA3" w:rsidRDefault="009A6BE1" w:rsidP="00BC37B5">
      <w:pPr>
        <w:jc w:val="center"/>
        <w:rPr>
          <w:b/>
          <w:lang w:val="tr-TR"/>
        </w:rPr>
      </w:pPr>
    </w:p>
    <w:p w14:paraId="05963910" w14:textId="07A25CE1" w:rsidR="009A6BE1" w:rsidRPr="00857DA3" w:rsidRDefault="009A6BE1" w:rsidP="00BC37B5">
      <w:pPr>
        <w:jc w:val="center"/>
        <w:rPr>
          <w:color w:val="000000"/>
          <w:lang w:val="tr-TR" w:eastAsia="tr-TR"/>
        </w:rPr>
      </w:pPr>
      <w:proofErr w:type="gramStart"/>
      <w:r w:rsidRPr="00857DA3">
        <w:rPr>
          <w:b/>
          <w:bCs/>
          <w:color w:val="000000"/>
          <w:lang w:val="tr-TR" w:eastAsia="tr-TR"/>
        </w:rPr>
        <w:t>………</w:t>
      </w:r>
      <w:proofErr w:type="gramEnd"/>
      <w:r w:rsidR="00882AAF" w:rsidRPr="00857DA3">
        <w:rPr>
          <w:b/>
          <w:bCs/>
          <w:color w:val="000000"/>
          <w:lang w:val="tr-TR" w:eastAsia="tr-TR"/>
        </w:rPr>
        <w:t xml:space="preserve"> </w:t>
      </w:r>
      <w:r w:rsidRPr="00857DA3">
        <w:rPr>
          <w:b/>
          <w:bCs/>
          <w:color w:val="000000"/>
          <w:lang w:val="tr-TR" w:eastAsia="tr-TR"/>
        </w:rPr>
        <w:t>SINIF DÜZENLİ DEPOLAMA TESİSİ PROJESİ</w:t>
      </w:r>
    </w:p>
    <w:p w14:paraId="6F17D794" w14:textId="77777777" w:rsidR="009A6BE1" w:rsidRPr="00857DA3" w:rsidRDefault="009A6BE1" w:rsidP="00BC37B5">
      <w:pPr>
        <w:jc w:val="center"/>
        <w:rPr>
          <w:b/>
          <w:bCs/>
          <w:color w:val="000000"/>
          <w:lang w:val="tr-TR" w:eastAsia="tr-TR"/>
        </w:rPr>
      </w:pPr>
      <w:r w:rsidRPr="00857DA3">
        <w:rPr>
          <w:b/>
          <w:bCs/>
          <w:color w:val="000000"/>
          <w:lang w:val="tr-TR" w:eastAsia="tr-TR"/>
        </w:rPr>
        <w:t>AYLIK KONTROL RAPORU TUTANAĞI</w:t>
      </w:r>
    </w:p>
    <w:p w14:paraId="00B62E86" w14:textId="77777777" w:rsidR="009A6BE1" w:rsidRPr="00857DA3" w:rsidRDefault="009A6BE1" w:rsidP="00BC37B5">
      <w:pPr>
        <w:tabs>
          <w:tab w:val="left" w:pos="474"/>
          <w:tab w:val="left" w:pos="3168"/>
          <w:tab w:val="left" w:pos="3367"/>
          <w:tab w:val="left" w:pos="6694"/>
          <w:tab w:val="left" w:pos="8876"/>
          <w:tab w:val="left" w:pos="9066"/>
        </w:tabs>
        <w:rPr>
          <w:color w:val="000000"/>
          <w:lang w:val="tr-TR" w:eastAsia="tr-TR"/>
        </w:rPr>
      </w:pPr>
    </w:p>
    <w:p w14:paraId="68237191" w14:textId="77777777" w:rsidR="005B1388" w:rsidRPr="00857DA3" w:rsidRDefault="009A6BE1" w:rsidP="00BC37B5">
      <w:pPr>
        <w:pStyle w:val="ListeParagraf"/>
        <w:numPr>
          <w:ilvl w:val="0"/>
          <w:numId w:val="14"/>
        </w:numPr>
        <w:rPr>
          <w:color w:val="000000"/>
          <w:lang w:val="tr-TR" w:eastAsia="tr-TR"/>
        </w:rPr>
      </w:pPr>
      <w:r w:rsidRPr="00857DA3">
        <w:rPr>
          <w:color w:val="000000"/>
          <w:lang w:val="tr-TR" w:eastAsia="tr-TR"/>
        </w:rPr>
        <w:t xml:space="preserve">Proje Adı:            </w:t>
      </w:r>
    </w:p>
    <w:p w14:paraId="32C8ABEF" w14:textId="77777777" w:rsidR="005B1388" w:rsidRPr="00857DA3" w:rsidRDefault="009A6BE1" w:rsidP="00BC37B5">
      <w:pPr>
        <w:pStyle w:val="ListeParagraf"/>
        <w:numPr>
          <w:ilvl w:val="0"/>
          <w:numId w:val="14"/>
        </w:numPr>
        <w:rPr>
          <w:color w:val="000000"/>
          <w:lang w:val="tr-TR" w:eastAsia="tr-TR"/>
        </w:rPr>
      </w:pPr>
      <w:r w:rsidRPr="00857DA3">
        <w:rPr>
          <w:color w:val="000000"/>
          <w:lang w:val="tr-TR" w:eastAsia="tr-TR"/>
        </w:rPr>
        <w:t xml:space="preserve">İli / İlçesi: </w:t>
      </w:r>
    </w:p>
    <w:p w14:paraId="5778B01D" w14:textId="77777777" w:rsidR="005B1388" w:rsidRPr="00857DA3" w:rsidRDefault="009A6BE1" w:rsidP="00BC37B5">
      <w:pPr>
        <w:pStyle w:val="ListeParagraf"/>
        <w:numPr>
          <w:ilvl w:val="0"/>
          <w:numId w:val="14"/>
        </w:numPr>
        <w:rPr>
          <w:color w:val="000000"/>
          <w:lang w:val="tr-TR" w:eastAsia="tr-TR"/>
        </w:rPr>
      </w:pPr>
      <w:r w:rsidRPr="00857DA3">
        <w:rPr>
          <w:color w:val="000000"/>
          <w:lang w:val="tr-TR" w:eastAsia="tr-TR"/>
        </w:rPr>
        <w:t xml:space="preserve">Tesis Sahibi: </w:t>
      </w:r>
    </w:p>
    <w:p w14:paraId="4C091C88" w14:textId="77777777" w:rsidR="005B1388" w:rsidRPr="00857DA3" w:rsidRDefault="009A6BE1" w:rsidP="00BC37B5">
      <w:pPr>
        <w:pStyle w:val="ListeParagraf"/>
        <w:numPr>
          <w:ilvl w:val="0"/>
          <w:numId w:val="14"/>
        </w:numPr>
        <w:rPr>
          <w:color w:val="000000"/>
          <w:lang w:val="tr-TR" w:eastAsia="tr-TR"/>
        </w:rPr>
      </w:pPr>
      <w:r w:rsidRPr="00857DA3">
        <w:rPr>
          <w:color w:val="000000"/>
          <w:lang w:val="tr-TR" w:eastAsia="tr-TR"/>
        </w:rPr>
        <w:t>Yüklenici:</w:t>
      </w:r>
    </w:p>
    <w:p w14:paraId="149858A3" w14:textId="77777777" w:rsidR="005B1388" w:rsidRPr="00857DA3" w:rsidRDefault="009A6BE1" w:rsidP="00BC37B5">
      <w:pPr>
        <w:pStyle w:val="ListeParagraf"/>
        <w:numPr>
          <w:ilvl w:val="0"/>
          <w:numId w:val="14"/>
        </w:numPr>
        <w:rPr>
          <w:color w:val="000000"/>
          <w:lang w:val="tr-TR" w:eastAsia="tr-TR"/>
        </w:rPr>
      </w:pPr>
      <w:r w:rsidRPr="00857DA3">
        <w:rPr>
          <w:color w:val="000000"/>
          <w:lang w:val="tr-TR" w:eastAsia="tr-TR"/>
        </w:rPr>
        <w:t xml:space="preserve">Kontrol Firması: </w:t>
      </w:r>
    </w:p>
    <w:p w14:paraId="338D26C7" w14:textId="77777777" w:rsidR="009A6BE1" w:rsidRPr="00857DA3" w:rsidRDefault="009A6BE1" w:rsidP="00BC37B5">
      <w:pPr>
        <w:pStyle w:val="ListeParagraf"/>
        <w:rPr>
          <w:color w:val="000000"/>
          <w:lang w:val="tr-TR" w:eastAsia="tr-TR"/>
        </w:rPr>
      </w:pPr>
      <w:r w:rsidRPr="00857DA3">
        <w:rPr>
          <w:color w:val="000000"/>
          <w:lang w:val="tr-TR" w:eastAsia="tr-TR"/>
        </w:rPr>
        <w:t xml:space="preserve">Yeterlik Belge No: </w:t>
      </w:r>
    </w:p>
    <w:p w14:paraId="491577A9" w14:textId="77777777" w:rsidR="005B1388" w:rsidRPr="00857DA3" w:rsidRDefault="009A6BE1" w:rsidP="00BC37B5">
      <w:pPr>
        <w:pStyle w:val="ListeParagraf"/>
        <w:numPr>
          <w:ilvl w:val="0"/>
          <w:numId w:val="14"/>
        </w:numPr>
        <w:rPr>
          <w:color w:val="000000"/>
          <w:lang w:val="tr-TR" w:eastAsia="tr-TR"/>
        </w:rPr>
      </w:pPr>
      <w:r w:rsidRPr="00857DA3">
        <w:rPr>
          <w:color w:val="000000"/>
          <w:lang w:val="tr-TR" w:eastAsia="tr-TR"/>
        </w:rPr>
        <w:t xml:space="preserve">Uygulama Projesi Firması: </w:t>
      </w:r>
    </w:p>
    <w:p w14:paraId="579C604A" w14:textId="77777777" w:rsidR="009A6BE1" w:rsidRPr="00857DA3" w:rsidRDefault="009A6BE1" w:rsidP="00BC37B5">
      <w:pPr>
        <w:pStyle w:val="ListeParagraf"/>
        <w:rPr>
          <w:color w:val="000000"/>
          <w:lang w:val="tr-TR" w:eastAsia="tr-TR"/>
        </w:rPr>
      </w:pPr>
      <w:r w:rsidRPr="00857DA3">
        <w:rPr>
          <w:color w:val="000000"/>
          <w:lang w:val="tr-TR" w:eastAsia="tr-TR"/>
        </w:rPr>
        <w:t>Yeterlik Belge No:</w:t>
      </w:r>
    </w:p>
    <w:p w14:paraId="2526E52E" w14:textId="77777777" w:rsidR="005B1388" w:rsidRPr="00857DA3" w:rsidRDefault="009A6BE1" w:rsidP="00BC37B5">
      <w:pPr>
        <w:pStyle w:val="ListeParagraf"/>
        <w:numPr>
          <w:ilvl w:val="0"/>
          <w:numId w:val="14"/>
        </w:numPr>
        <w:rPr>
          <w:color w:val="000000"/>
          <w:lang w:val="tr-TR" w:eastAsia="tr-TR"/>
        </w:rPr>
      </w:pPr>
      <w:r w:rsidRPr="00857DA3">
        <w:rPr>
          <w:color w:val="000000"/>
          <w:lang w:val="tr-TR" w:eastAsia="tr-TR"/>
        </w:rPr>
        <w:t>Kontrol Raporu Dönemi ve Numarası:</w:t>
      </w:r>
    </w:p>
    <w:p w14:paraId="6032D792" w14:textId="77777777" w:rsidR="005B1388" w:rsidRPr="00857DA3" w:rsidRDefault="009A6BE1" w:rsidP="00BC37B5">
      <w:pPr>
        <w:pStyle w:val="ListeParagraf"/>
        <w:numPr>
          <w:ilvl w:val="0"/>
          <w:numId w:val="14"/>
        </w:numPr>
        <w:tabs>
          <w:tab w:val="left" w:pos="5549"/>
          <w:tab w:val="left" w:pos="6392"/>
          <w:tab w:val="left" w:pos="9066"/>
        </w:tabs>
        <w:rPr>
          <w:color w:val="000000"/>
          <w:lang w:val="tr-TR" w:eastAsia="tr-TR"/>
        </w:rPr>
      </w:pPr>
      <w:r w:rsidRPr="00857DA3">
        <w:rPr>
          <w:color w:val="000000"/>
          <w:lang w:val="tr-TR" w:eastAsia="tr-TR"/>
        </w:rPr>
        <w:t>Bir Önceki Fiziki Gerçekleşme Seviyesi (%):</w:t>
      </w:r>
      <w:r w:rsidRPr="00857DA3">
        <w:rPr>
          <w:lang w:val="tr-TR" w:eastAsia="tr-TR"/>
        </w:rPr>
        <w:tab/>
      </w:r>
      <w:r w:rsidRPr="00857DA3">
        <w:rPr>
          <w:color w:val="000000"/>
          <w:lang w:val="tr-TR" w:eastAsia="tr-TR"/>
        </w:rPr>
        <w:tab/>
      </w:r>
      <w:r w:rsidRPr="00857DA3">
        <w:rPr>
          <w:color w:val="000000"/>
          <w:lang w:val="tr-TR" w:eastAsia="tr-TR"/>
        </w:rPr>
        <w:tab/>
      </w:r>
    </w:p>
    <w:p w14:paraId="1984EF48" w14:textId="77777777" w:rsidR="009A6BE1" w:rsidRPr="00857DA3" w:rsidRDefault="009A6BE1" w:rsidP="00BC37B5">
      <w:pPr>
        <w:tabs>
          <w:tab w:val="left" w:pos="474"/>
          <w:tab w:val="left" w:pos="3168"/>
          <w:tab w:val="left" w:pos="3367"/>
          <w:tab w:val="left" w:pos="5549"/>
          <w:tab w:val="left" w:pos="6392"/>
          <w:tab w:val="left" w:pos="6694"/>
          <w:tab w:val="left" w:pos="8876"/>
          <w:tab w:val="left" w:pos="9066"/>
        </w:tabs>
        <w:rPr>
          <w:color w:val="000000"/>
          <w:lang w:val="tr-TR" w:eastAsia="tr-TR"/>
        </w:rPr>
      </w:pPr>
      <w:r w:rsidRPr="00857DA3">
        <w:rPr>
          <w:color w:val="000000"/>
          <w:lang w:val="tr-TR" w:eastAsia="tr-TR"/>
        </w:rPr>
        <w:tab/>
      </w:r>
      <w:r w:rsidRPr="00857DA3">
        <w:rPr>
          <w:color w:val="000000"/>
          <w:lang w:val="tr-TR" w:eastAsia="tr-TR"/>
        </w:rPr>
        <w:tab/>
      </w:r>
      <w:r w:rsidRPr="00857DA3">
        <w:rPr>
          <w:lang w:val="tr-TR" w:eastAsia="tr-TR"/>
        </w:rPr>
        <w:tab/>
      </w:r>
      <w:r w:rsidRPr="00857DA3">
        <w:rPr>
          <w:color w:val="000000"/>
          <w:lang w:val="tr-TR" w:eastAsia="tr-TR"/>
        </w:rPr>
        <w:tab/>
      </w:r>
      <w:r w:rsidRPr="00857DA3">
        <w:rPr>
          <w:color w:val="000000"/>
          <w:lang w:val="tr-TR" w:eastAsia="tr-TR"/>
        </w:rPr>
        <w:tab/>
      </w:r>
      <w:r w:rsidRPr="00857DA3">
        <w:rPr>
          <w:color w:val="000000"/>
          <w:lang w:val="tr-TR" w:eastAsia="tr-TR"/>
        </w:rPr>
        <w:tab/>
      </w:r>
      <w:r w:rsidRPr="00857DA3">
        <w:rPr>
          <w:color w:val="000000"/>
          <w:lang w:val="tr-TR" w:eastAsia="tr-TR"/>
        </w:rPr>
        <w:tab/>
      </w:r>
    </w:p>
    <w:tbl>
      <w:tblPr>
        <w:tblW w:w="5000" w:type="pct"/>
        <w:tblLayout w:type="fixed"/>
        <w:tblCellMar>
          <w:left w:w="70" w:type="dxa"/>
          <w:right w:w="70" w:type="dxa"/>
        </w:tblCellMar>
        <w:tblLook w:val="04A0" w:firstRow="1" w:lastRow="0" w:firstColumn="1" w:lastColumn="0" w:noHBand="0" w:noVBand="1"/>
      </w:tblPr>
      <w:tblGrid>
        <w:gridCol w:w="699"/>
        <w:gridCol w:w="4399"/>
        <w:gridCol w:w="2437"/>
        <w:gridCol w:w="2577"/>
      </w:tblGrid>
      <w:tr w:rsidR="009A6BE1" w:rsidRPr="00857DA3" w14:paraId="69C2AB75" w14:textId="77777777" w:rsidTr="00E266FB">
        <w:trPr>
          <w:trHeight w:val="479"/>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5E92" w14:textId="77777777" w:rsidR="009A6BE1" w:rsidRPr="00857DA3" w:rsidRDefault="009A6BE1" w:rsidP="00BC37B5">
            <w:pPr>
              <w:rPr>
                <w:color w:val="000000"/>
                <w:lang w:val="tr-TR" w:eastAsia="tr-TR"/>
              </w:rPr>
            </w:pPr>
            <w:r w:rsidRPr="00857DA3">
              <w:rPr>
                <w:color w:val="000000"/>
                <w:lang w:val="tr-TR" w:eastAsia="tr-TR"/>
              </w:rPr>
              <w:t>Sıra                    No</w:t>
            </w:r>
          </w:p>
        </w:tc>
        <w:tc>
          <w:tcPr>
            <w:tcW w:w="2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4D077" w14:textId="77777777" w:rsidR="009A6BE1" w:rsidRPr="00857DA3" w:rsidRDefault="009A6BE1" w:rsidP="00BC37B5">
            <w:pPr>
              <w:rPr>
                <w:color w:val="000000"/>
                <w:lang w:val="tr-TR" w:eastAsia="tr-TR"/>
              </w:rPr>
            </w:pPr>
            <w:r w:rsidRPr="00857DA3">
              <w:rPr>
                <w:color w:val="000000"/>
                <w:lang w:val="tr-TR" w:eastAsia="tr-TR"/>
              </w:rPr>
              <w:t>Ana iş kalemleri                                                                                                                                                                                                          (iş programına uygun olarak)</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E65BB" w14:textId="77777777" w:rsidR="009A6BE1" w:rsidRPr="00857DA3" w:rsidRDefault="009A6BE1" w:rsidP="00BC37B5">
            <w:pPr>
              <w:jc w:val="center"/>
              <w:rPr>
                <w:color w:val="000000"/>
                <w:lang w:val="tr-TR" w:eastAsia="tr-TR"/>
              </w:rPr>
            </w:pPr>
            <w:r w:rsidRPr="00857DA3">
              <w:rPr>
                <w:color w:val="000000"/>
                <w:lang w:val="tr-TR" w:eastAsia="tr-TR"/>
              </w:rPr>
              <w:t>Proje içindeki                                                               oranı (%)</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1A48D" w14:textId="77777777" w:rsidR="009A6BE1" w:rsidRPr="00857DA3" w:rsidRDefault="009A6BE1" w:rsidP="00BC37B5">
            <w:pPr>
              <w:jc w:val="center"/>
              <w:rPr>
                <w:color w:val="000000"/>
                <w:lang w:val="tr-TR" w:eastAsia="tr-TR"/>
              </w:rPr>
            </w:pPr>
            <w:r w:rsidRPr="00857DA3">
              <w:rPr>
                <w:color w:val="000000"/>
                <w:lang w:val="tr-TR" w:eastAsia="tr-TR"/>
              </w:rPr>
              <w:t>Fiziki                                                                         gerçekleşme                                                  oranı (%)</w:t>
            </w:r>
          </w:p>
        </w:tc>
      </w:tr>
      <w:tr w:rsidR="009A6BE1" w:rsidRPr="00857DA3" w14:paraId="0D9DB6E2"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8999E" w14:textId="77777777" w:rsidR="009A6BE1" w:rsidRPr="00857DA3" w:rsidRDefault="009A6BE1" w:rsidP="00BC37B5">
            <w:pPr>
              <w:rPr>
                <w:color w:val="000000"/>
                <w:lang w:val="tr-TR" w:eastAsia="tr-TR"/>
              </w:rPr>
            </w:pPr>
            <w:r w:rsidRPr="00857DA3">
              <w:rPr>
                <w:color w:val="000000"/>
                <w:lang w:val="tr-TR" w:eastAsia="tr-TR"/>
              </w:rPr>
              <w:t>1</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34BD" w14:textId="77777777" w:rsidR="009A6BE1" w:rsidRPr="00857DA3" w:rsidRDefault="009A6BE1" w:rsidP="00BC37B5">
            <w:pPr>
              <w:rPr>
                <w:color w:val="000000"/>
                <w:lang w:val="tr-TR" w:eastAsia="tr-TR"/>
              </w:rPr>
            </w:pPr>
            <w:r w:rsidRPr="00857DA3">
              <w:rPr>
                <w:color w:val="000000"/>
                <w:lang w:val="tr-TR" w:eastAsia="tr-TR"/>
              </w:rPr>
              <w:t>Zemin Tesviyesi </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17B1" w14:textId="77777777" w:rsidR="009A6BE1" w:rsidRPr="00857DA3" w:rsidRDefault="009A6BE1" w:rsidP="00BC37B5">
            <w:pPr>
              <w:jc w:val="center"/>
              <w:rPr>
                <w:color w:val="FF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7C3C3" w14:textId="77777777" w:rsidR="009A6BE1" w:rsidRPr="00857DA3" w:rsidRDefault="009A6BE1" w:rsidP="00BC37B5">
            <w:pPr>
              <w:jc w:val="center"/>
              <w:rPr>
                <w:color w:val="FF0000"/>
                <w:lang w:val="tr-TR" w:eastAsia="tr-TR"/>
              </w:rPr>
            </w:pPr>
          </w:p>
        </w:tc>
      </w:tr>
      <w:tr w:rsidR="009A6BE1" w:rsidRPr="00857DA3" w14:paraId="1343967D"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A190" w14:textId="77777777" w:rsidR="009A6BE1" w:rsidRPr="00857DA3" w:rsidRDefault="009A6BE1" w:rsidP="00BC37B5">
            <w:pPr>
              <w:rPr>
                <w:color w:val="000000"/>
                <w:lang w:val="tr-TR" w:eastAsia="tr-TR"/>
              </w:rPr>
            </w:pPr>
            <w:r w:rsidRPr="00857DA3">
              <w:rPr>
                <w:color w:val="000000"/>
                <w:lang w:val="tr-TR" w:eastAsia="tr-TR"/>
              </w:rPr>
              <w:t>2</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C161F" w14:textId="77777777" w:rsidR="009A6BE1" w:rsidRPr="00857DA3" w:rsidRDefault="009A6BE1" w:rsidP="00BC37B5">
            <w:pPr>
              <w:rPr>
                <w:color w:val="000000"/>
                <w:lang w:val="tr-TR" w:eastAsia="tr-TR"/>
              </w:rPr>
            </w:pPr>
            <w:r w:rsidRPr="00857DA3">
              <w:rPr>
                <w:color w:val="000000"/>
                <w:lang w:val="tr-TR" w:eastAsia="tr-TR"/>
              </w:rPr>
              <w:t>Kazı-Dolgu  </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8ECA" w14:textId="77777777" w:rsidR="009A6BE1" w:rsidRPr="00857DA3" w:rsidRDefault="009A6BE1" w:rsidP="00BC37B5">
            <w:pPr>
              <w:jc w:val="center"/>
              <w:rPr>
                <w:color w:val="FF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78199" w14:textId="77777777" w:rsidR="009A6BE1" w:rsidRPr="00857DA3" w:rsidRDefault="009A6BE1" w:rsidP="00BC37B5">
            <w:pPr>
              <w:jc w:val="center"/>
              <w:rPr>
                <w:color w:val="FF0000"/>
                <w:lang w:val="tr-TR" w:eastAsia="tr-TR"/>
              </w:rPr>
            </w:pPr>
          </w:p>
        </w:tc>
      </w:tr>
      <w:tr w:rsidR="009A6BE1" w:rsidRPr="00857DA3" w14:paraId="6C470391"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F877" w14:textId="77777777" w:rsidR="009A6BE1" w:rsidRPr="00857DA3" w:rsidRDefault="009A6BE1" w:rsidP="00BC37B5">
            <w:pPr>
              <w:rPr>
                <w:color w:val="000000"/>
                <w:lang w:val="tr-TR" w:eastAsia="tr-TR"/>
              </w:rPr>
            </w:pPr>
            <w:r w:rsidRPr="00857DA3">
              <w:rPr>
                <w:color w:val="000000"/>
                <w:lang w:val="tr-TR" w:eastAsia="tr-TR"/>
              </w:rPr>
              <w:t>3</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AE29" w14:textId="77777777" w:rsidR="009A6BE1" w:rsidRPr="00857DA3" w:rsidRDefault="009A6BE1" w:rsidP="00BC37B5">
            <w:pPr>
              <w:rPr>
                <w:color w:val="000000"/>
                <w:lang w:val="tr-TR" w:eastAsia="tr-TR"/>
              </w:rPr>
            </w:pPr>
            <w:r w:rsidRPr="00857DA3">
              <w:rPr>
                <w:color w:val="000000"/>
                <w:lang w:val="tr-TR" w:eastAsia="tr-TR"/>
              </w:rPr>
              <w:t>Kil ve Kil Grubu Geçirimsizlik Katmanı </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E0A36" w14:textId="77777777" w:rsidR="009A6BE1" w:rsidRPr="00857DA3" w:rsidRDefault="009A6BE1" w:rsidP="00BC37B5">
            <w:pPr>
              <w:jc w:val="center"/>
              <w:rPr>
                <w:color w:val="FF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A9B5C" w14:textId="77777777" w:rsidR="009A6BE1" w:rsidRPr="00857DA3" w:rsidRDefault="009A6BE1" w:rsidP="00BC37B5">
            <w:pPr>
              <w:jc w:val="center"/>
              <w:rPr>
                <w:color w:val="FF0000"/>
                <w:lang w:val="tr-TR" w:eastAsia="tr-TR"/>
              </w:rPr>
            </w:pPr>
          </w:p>
        </w:tc>
      </w:tr>
      <w:tr w:rsidR="009A6BE1" w:rsidRPr="00857DA3" w14:paraId="27568A84"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C822" w14:textId="77777777" w:rsidR="009A6BE1" w:rsidRPr="00857DA3" w:rsidRDefault="009A6BE1" w:rsidP="00BC37B5">
            <w:pPr>
              <w:rPr>
                <w:color w:val="000000"/>
                <w:lang w:val="tr-TR" w:eastAsia="tr-TR"/>
              </w:rPr>
            </w:pPr>
            <w:r w:rsidRPr="00857DA3">
              <w:rPr>
                <w:color w:val="000000"/>
                <w:lang w:val="tr-TR" w:eastAsia="tr-TR"/>
              </w:rPr>
              <w:t>4</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C74C" w14:textId="77777777" w:rsidR="009A6BE1" w:rsidRPr="00857DA3" w:rsidRDefault="009A6BE1" w:rsidP="00BC37B5">
            <w:pPr>
              <w:rPr>
                <w:color w:val="000000"/>
                <w:lang w:val="tr-TR" w:eastAsia="tr-TR"/>
              </w:rPr>
            </w:pPr>
            <w:proofErr w:type="spellStart"/>
            <w:r w:rsidRPr="00857DA3">
              <w:rPr>
                <w:color w:val="000000"/>
                <w:lang w:val="tr-TR" w:eastAsia="tr-TR"/>
              </w:rPr>
              <w:t>Jeomembran</w:t>
            </w:r>
            <w:proofErr w:type="spellEnd"/>
            <w:r w:rsidRPr="00857DA3">
              <w:rPr>
                <w:color w:val="000000"/>
                <w:lang w:val="tr-TR" w:eastAsia="tr-TR"/>
              </w:rPr>
              <w:t xml:space="preserve"> ve </w:t>
            </w:r>
            <w:proofErr w:type="spellStart"/>
            <w:r w:rsidRPr="00857DA3">
              <w:rPr>
                <w:color w:val="000000"/>
                <w:lang w:val="tr-TR" w:eastAsia="tr-TR"/>
              </w:rPr>
              <w:t>Jeotekstil</w:t>
            </w:r>
            <w:proofErr w:type="spellEnd"/>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8DB2" w14:textId="77777777" w:rsidR="009A6BE1" w:rsidRPr="00857DA3" w:rsidDel="00616C62" w:rsidRDefault="009A6BE1" w:rsidP="00BC37B5">
            <w:pPr>
              <w:jc w:val="center"/>
              <w:rPr>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4AC66" w14:textId="77777777" w:rsidR="009A6BE1" w:rsidRPr="00857DA3" w:rsidDel="00616C62" w:rsidRDefault="009A6BE1" w:rsidP="00BC37B5">
            <w:pPr>
              <w:jc w:val="center"/>
              <w:rPr>
                <w:lang w:val="tr-TR" w:eastAsia="tr-TR"/>
              </w:rPr>
            </w:pPr>
          </w:p>
        </w:tc>
      </w:tr>
      <w:tr w:rsidR="009A6BE1" w:rsidRPr="00857DA3" w14:paraId="1D3C2489"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CAC0A" w14:textId="77777777" w:rsidR="009A6BE1" w:rsidRPr="00857DA3" w:rsidRDefault="009A6BE1" w:rsidP="00BC37B5">
            <w:pPr>
              <w:rPr>
                <w:color w:val="000000"/>
                <w:lang w:val="tr-TR" w:eastAsia="tr-TR"/>
              </w:rPr>
            </w:pPr>
            <w:r w:rsidRPr="00857DA3">
              <w:rPr>
                <w:color w:val="000000"/>
                <w:lang w:val="tr-TR" w:eastAsia="tr-TR"/>
              </w:rPr>
              <w:t>5</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DD6B" w14:textId="77777777" w:rsidR="009A6BE1" w:rsidRPr="00857DA3" w:rsidRDefault="009A6BE1" w:rsidP="00BC37B5">
            <w:pPr>
              <w:rPr>
                <w:color w:val="000000"/>
                <w:lang w:val="tr-TR" w:eastAsia="tr-TR"/>
              </w:rPr>
            </w:pPr>
            <w:r w:rsidRPr="00857DA3">
              <w:rPr>
                <w:color w:val="000000"/>
                <w:lang w:val="tr-TR" w:eastAsia="tr-TR"/>
              </w:rPr>
              <w:t>Drenaj Tabakası ve Borulama</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06EB" w14:textId="77777777" w:rsidR="009A6BE1" w:rsidRPr="00857DA3" w:rsidDel="00616C62" w:rsidRDefault="009A6BE1" w:rsidP="00BC37B5">
            <w:pPr>
              <w:jc w:val="center"/>
              <w:rPr>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5564A" w14:textId="77777777" w:rsidR="009A6BE1" w:rsidRPr="00857DA3" w:rsidDel="00616C62" w:rsidRDefault="009A6BE1" w:rsidP="00BC37B5">
            <w:pPr>
              <w:jc w:val="center"/>
              <w:rPr>
                <w:lang w:val="tr-TR" w:eastAsia="tr-TR"/>
              </w:rPr>
            </w:pPr>
          </w:p>
        </w:tc>
      </w:tr>
      <w:tr w:rsidR="009A6BE1" w:rsidRPr="00857DA3" w14:paraId="64CD86FF"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5278" w14:textId="77777777" w:rsidR="009A6BE1" w:rsidRPr="00857DA3" w:rsidRDefault="009A6BE1" w:rsidP="00BC37B5">
            <w:pPr>
              <w:rPr>
                <w:color w:val="000000"/>
                <w:lang w:val="tr-TR" w:eastAsia="tr-TR"/>
              </w:rPr>
            </w:pPr>
            <w:r w:rsidRPr="00857DA3">
              <w:rPr>
                <w:color w:val="000000"/>
                <w:lang w:val="tr-TR" w:eastAsia="tr-TR"/>
              </w:rPr>
              <w:t>6</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29000" w14:textId="77777777" w:rsidR="009A6BE1" w:rsidRPr="00857DA3" w:rsidRDefault="009A6BE1" w:rsidP="00BC37B5">
            <w:pPr>
              <w:rPr>
                <w:color w:val="000000"/>
                <w:lang w:val="tr-TR" w:eastAsia="tr-TR"/>
              </w:rPr>
            </w:pPr>
            <w:r w:rsidRPr="00857DA3">
              <w:rPr>
                <w:color w:val="000000"/>
                <w:lang w:val="tr-TR" w:eastAsia="tr-TR"/>
              </w:rPr>
              <w:t>Sızıntı Suyu Toplama Havuzu</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B11A3" w14:textId="77777777" w:rsidR="009A6BE1" w:rsidRPr="00857DA3" w:rsidRDefault="009A6BE1" w:rsidP="00BC37B5">
            <w:pPr>
              <w:jc w:val="center"/>
              <w:rPr>
                <w:color w:val="FF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0788D" w14:textId="77777777" w:rsidR="009A6BE1" w:rsidRPr="00857DA3" w:rsidRDefault="009A6BE1" w:rsidP="00BC37B5">
            <w:pPr>
              <w:jc w:val="center"/>
              <w:rPr>
                <w:color w:val="FF0000"/>
                <w:lang w:val="tr-TR" w:eastAsia="tr-TR"/>
              </w:rPr>
            </w:pPr>
          </w:p>
        </w:tc>
      </w:tr>
      <w:tr w:rsidR="009A6BE1" w:rsidRPr="00857DA3" w14:paraId="243FA6C1"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D34E" w14:textId="77777777" w:rsidR="009A6BE1" w:rsidRPr="00857DA3" w:rsidRDefault="009D4CCC" w:rsidP="00BC37B5">
            <w:pPr>
              <w:rPr>
                <w:color w:val="000000"/>
                <w:lang w:val="tr-TR" w:eastAsia="tr-TR"/>
              </w:rPr>
            </w:pPr>
            <w:r w:rsidRPr="00857DA3">
              <w:rPr>
                <w:color w:val="000000"/>
                <w:lang w:val="tr-TR" w:eastAsia="tr-TR"/>
              </w:rPr>
              <w:t>7</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73C09" w14:textId="77777777" w:rsidR="009A6BE1" w:rsidRPr="00857DA3" w:rsidRDefault="009A6BE1" w:rsidP="00BC37B5">
            <w:pPr>
              <w:rPr>
                <w:color w:val="000000"/>
                <w:lang w:val="tr-TR" w:eastAsia="tr-TR"/>
              </w:rPr>
            </w:pPr>
            <w:r w:rsidRPr="00857DA3">
              <w:rPr>
                <w:color w:val="000000"/>
                <w:lang w:val="tr-TR" w:eastAsia="tr-TR"/>
              </w:rPr>
              <w:t>Yüzey Suyu – Kuşaklama – Tahliye</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72A44" w14:textId="77777777" w:rsidR="009A6BE1" w:rsidRPr="00857DA3" w:rsidRDefault="009A6BE1" w:rsidP="00BC37B5">
            <w:pPr>
              <w:jc w:val="center"/>
              <w:rPr>
                <w:color w:val="FF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D5C6D" w14:textId="77777777" w:rsidR="009A6BE1" w:rsidRPr="00857DA3" w:rsidRDefault="009A6BE1" w:rsidP="00BC37B5">
            <w:pPr>
              <w:jc w:val="center"/>
              <w:rPr>
                <w:color w:val="FF0000"/>
                <w:lang w:val="tr-TR" w:eastAsia="tr-TR"/>
              </w:rPr>
            </w:pPr>
          </w:p>
        </w:tc>
      </w:tr>
      <w:tr w:rsidR="009A6BE1" w:rsidRPr="00857DA3" w14:paraId="6CD9726F"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F5D5" w14:textId="77777777" w:rsidR="009A6BE1" w:rsidRPr="00857DA3" w:rsidRDefault="009D4CCC" w:rsidP="00BC37B5">
            <w:pPr>
              <w:rPr>
                <w:color w:val="000000"/>
                <w:lang w:val="tr-TR" w:eastAsia="tr-TR"/>
              </w:rPr>
            </w:pPr>
            <w:r w:rsidRPr="00857DA3">
              <w:rPr>
                <w:color w:val="000000"/>
                <w:lang w:val="tr-TR" w:eastAsia="tr-TR"/>
              </w:rPr>
              <w:t>8</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FBD4C" w14:textId="77777777" w:rsidR="009A6BE1" w:rsidRPr="00857DA3" w:rsidRDefault="009A6BE1" w:rsidP="00BC37B5">
            <w:pPr>
              <w:rPr>
                <w:color w:val="000000"/>
                <w:lang w:val="tr-TR" w:eastAsia="tr-TR"/>
              </w:rPr>
            </w:pPr>
            <w:r w:rsidRPr="00857DA3">
              <w:rPr>
                <w:color w:val="000000"/>
                <w:lang w:val="tr-TR" w:eastAsia="tr-TR"/>
              </w:rPr>
              <w:t>Gözlem Kuyuları </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1369" w14:textId="77777777" w:rsidR="009A6BE1" w:rsidRPr="00857DA3" w:rsidRDefault="009A6BE1" w:rsidP="00BC37B5">
            <w:pPr>
              <w:jc w:val="center"/>
              <w:rPr>
                <w:color w:val="FF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B4DED" w14:textId="77777777" w:rsidR="009A6BE1" w:rsidRPr="00857DA3" w:rsidRDefault="009A6BE1" w:rsidP="00BC37B5">
            <w:pPr>
              <w:jc w:val="center"/>
              <w:rPr>
                <w:color w:val="FF0000"/>
                <w:lang w:val="tr-TR" w:eastAsia="tr-TR"/>
              </w:rPr>
            </w:pPr>
          </w:p>
        </w:tc>
      </w:tr>
      <w:tr w:rsidR="009A6BE1" w:rsidRPr="00857DA3" w14:paraId="01B655F4"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7F765" w14:textId="77777777" w:rsidR="005B1388" w:rsidRPr="00857DA3" w:rsidRDefault="009D4CCC" w:rsidP="00BC37B5">
            <w:pPr>
              <w:rPr>
                <w:color w:val="000000"/>
                <w:lang w:val="tr-TR" w:eastAsia="tr-TR"/>
              </w:rPr>
            </w:pPr>
            <w:r w:rsidRPr="00857DA3">
              <w:rPr>
                <w:color w:val="000000"/>
                <w:lang w:val="tr-TR" w:eastAsia="tr-TR"/>
              </w:rPr>
              <w:t>9</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CD42" w14:textId="77777777" w:rsidR="009A6BE1" w:rsidRPr="00857DA3" w:rsidRDefault="009A6BE1" w:rsidP="00BC37B5">
            <w:pPr>
              <w:rPr>
                <w:color w:val="000000"/>
                <w:lang w:val="tr-TR" w:eastAsia="tr-TR"/>
              </w:rPr>
            </w:pPr>
            <w:r w:rsidRPr="00857DA3">
              <w:rPr>
                <w:color w:val="000000"/>
                <w:lang w:val="tr-TR" w:eastAsia="tr-TR"/>
              </w:rPr>
              <w:t>Arıtma Tesisi (projede mevcut ise)</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48A6" w14:textId="77777777" w:rsidR="009A6BE1" w:rsidRPr="00857DA3" w:rsidDel="00616C62" w:rsidRDefault="009A6BE1" w:rsidP="00BC37B5">
            <w:pPr>
              <w:jc w:val="center"/>
              <w:rPr>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CE2D2" w14:textId="77777777" w:rsidR="009A6BE1" w:rsidRPr="00857DA3" w:rsidDel="00616C62" w:rsidRDefault="009A6BE1" w:rsidP="00BC37B5">
            <w:pPr>
              <w:jc w:val="center"/>
              <w:rPr>
                <w:lang w:val="tr-TR" w:eastAsia="tr-TR"/>
              </w:rPr>
            </w:pPr>
          </w:p>
        </w:tc>
      </w:tr>
      <w:tr w:rsidR="009A6BE1" w:rsidRPr="00857DA3" w14:paraId="5247EBAF"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C25F1" w14:textId="77777777" w:rsidR="005B1388" w:rsidRPr="00857DA3" w:rsidRDefault="009A6BE1" w:rsidP="00BC37B5">
            <w:pPr>
              <w:rPr>
                <w:color w:val="000000"/>
                <w:lang w:val="tr-TR" w:eastAsia="tr-TR"/>
              </w:rPr>
            </w:pPr>
            <w:r w:rsidRPr="00857DA3">
              <w:rPr>
                <w:color w:val="000000"/>
                <w:lang w:val="tr-TR" w:eastAsia="tr-TR"/>
              </w:rPr>
              <w:t>1</w:t>
            </w:r>
            <w:r w:rsidR="009D4CCC" w:rsidRPr="00857DA3">
              <w:rPr>
                <w:color w:val="000000"/>
                <w:lang w:val="tr-TR" w:eastAsia="tr-TR"/>
              </w:rPr>
              <w:t>0</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86027" w14:textId="77777777" w:rsidR="009A6BE1" w:rsidRPr="00857DA3" w:rsidRDefault="009A6BE1" w:rsidP="00BC37B5">
            <w:pPr>
              <w:rPr>
                <w:color w:val="000000"/>
                <w:lang w:val="tr-TR" w:eastAsia="tr-TR"/>
              </w:rPr>
            </w:pPr>
            <w:r w:rsidRPr="00857DA3">
              <w:rPr>
                <w:color w:val="000000"/>
                <w:lang w:val="tr-TR" w:eastAsia="tr-TR"/>
              </w:rPr>
              <w:t>Ulaşım, saha içi ve servis yolları</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7B3B" w14:textId="77777777" w:rsidR="009A6BE1" w:rsidRPr="00857DA3" w:rsidDel="00616C62" w:rsidRDefault="009A6BE1" w:rsidP="00BC37B5">
            <w:pPr>
              <w:jc w:val="center"/>
              <w:rPr>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D4FB6" w14:textId="77777777" w:rsidR="009A6BE1" w:rsidRPr="00857DA3" w:rsidDel="00616C62" w:rsidRDefault="009A6BE1" w:rsidP="00BC37B5">
            <w:pPr>
              <w:jc w:val="center"/>
              <w:rPr>
                <w:lang w:val="tr-TR" w:eastAsia="tr-TR"/>
              </w:rPr>
            </w:pPr>
          </w:p>
        </w:tc>
      </w:tr>
      <w:tr w:rsidR="009A6BE1" w:rsidRPr="00857DA3" w14:paraId="3ABF4451"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6813" w14:textId="77777777" w:rsidR="009A6BE1" w:rsidRPr="00857DA3" w:rsidRDefault="009A6BE1" w:rsidP="00BC37B5">
            <w:pPr>
              <w:rPr>
                <w:color w:val="000000"/>
                <w:lang w:val="tr-TR" w:eastAsia="tr-TR"/>
              </w:rPr>
            </w:pPr>
            <w:r w:rsidRPr="00857DA3">
              <w:rPr>
                <w:color w:val="000000"/>
                <w:lang w:val="tr-TR" w:eastAsia="tr-TR"/>
              </w:rPr>
              <w:t>1</w:t>
            </w:r>
            <w:r w:rsidR="009D4CCC" w:rsidRPr="00857DA3">
              <w:rPr>
                <w:color w:val="000000"/>
                <w:lang w:val="tr-TR" w:eastAsia="tr-TR"/>
              </w:rPr>
              <w:t>1</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7007" w14:textId="77777777" w:rsidR="009A6BE1" w:rsidRPr="00857DA3" w:rsidRDefault="009A6BE1" w:rsidP="00BC37B5">
            <w:pPr>
              <w:widowControl w:val="0"/>
              <w:autoSpaceDE w:val="0"/>
              <w:autoSpaceDN w:val="0"/>
              <w:adjustRightInd w:val="0"/>
              <w:rPr>
                <w:color w:val="000000"/>
                <w:lang w:val="tr-TR" w:eastAsia="tr-TR"/>
              </w:rPr>
            </w:pPr>
            <w:r w:rsidRPr="00857DA3">
              <w:rPr>
                <w:color w:val="000000"/>
                <w:lang w:val="tr-TR" w:eastAsia="tr-TR"/>
              </w:rPr>
              <w:t>Diğer Birimler (İdari bina, kantar, tel çit vb.)</w:t>
            </w:r>
          </w:p>
        </w:tc>
        <w:tc>
          <w:tcPr>
            <w:tcW w:w="1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88F31" w14:textId="77777777" w:rsidR="009A6BE1" w:rsidRPr="00857DA3" w:rsidRDefault="009A6BE1" w:rsidP="00BC37B5">
            <w:pPr>
              <w:jc w:val="center"/>
              <w:rPr>
                <w:color w:val="FF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A0BB1" w14:textId="77777777" w:rsidR="009A6BE1" w:rsidRPr="00857DA3" w:rsidRDefault="009A6BE1" w:rsidP="00BC37B5">
            <w:pPr>
              <w:jc w:val="center"/>
              <w:rPr>
                <w:color w:val="FF0000"/>
                <w:lang w:val="tr-TR" w:eastAsia="tr-TR"/>
              </w:rPr>
            </w:pPr>
          </w:p>
        </w:tc>
      </w:tr>
      <w:tr w:rsidR="009A6BE1" w:rsidRPr="00857DA3" w14:paraId="59DBE8E7" w14:textId="77777777" w:rsidTr="00E266FB">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A80C" w14:textId="77777777" w:rsidR="009A6BE1" w:rsidRPr="00857DA3" w:rsidRDefault="009A6BE1" w:rsidP="00BC37B5">
            <w:pPr>
              <w:rPr>
                <w:color w:val="000000"/>
                <w:lang w:val="tr-TR" w:eastAsia="tr-TR"/>
              </w:rPr>
            </w:pPr>
            <w:r w:rsidRPr="00857DA3">
              <w:rPr>
                <w:color w:val="000000"/>
                <w:lang w:val="tr-TR" w:eastAsia="tr-TR"/>
              </w:rPr>
              <w:t> </w:t>
            </w:r>
          </w:p>
        </w:tc>
        <w:tc>
          <w:tcPr>
            <w:tcW w:w="2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BF48" w14:textId="77777777" w:rsidR="009A6BE1" w:rsidRPr="00857DA3" w:rsidRDefault="009A6BE1" w:rsidP="00BC37B5">
            <w:pPr>
              <w:rPr>
                <w:b/>
                <w:bCs/>
                <w:color w:val="000000"/>
                <w:lang w:val="tr-TR" w:eastAsia="tr-TR"/>
              </w:rPr>
            </w:pPr>
            <w:r w:rsidRPr="00857DA3">
              <w:rPr>
                <w:b/>
                <w:bCs/>
                <w:color w:val="000000"/>
                <w:lang w:val="tr-TR" w:eastAsia="tr-TR"/>
              </w:rPr>
              <w:t>Toplam fiziki gerçekleşme oranı (%)</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7C320EB6" w14:textId="77777777" w:rsidR="009A6BE1" w:rsidRPr="00857DA3" w:rsidRDefault="009A6BE1" w:rsidP="00BC37B5">
            <w:pPr>
              <w:rPr>
                <w:b/>
                <w:bCs/>
                <w:color w:val="000000"/>
                <w:lang w:val="tr-TR" w:eastAsia="tr-TR"/>
              </w:rPr>
            </w:pPr>
          </w:p>
        </w:tc>
        <w:tc>
          <w:tcPr>
            <w:tcW w:w="12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B48FD" w14:textId="77777777" w:rsidR="009A6BE1" w:rsidRPr="00857DA3" w:rsidRDefault="009A6BE1" w:rsidP="00BC37B5">
            <w:pPr>
              <w:rPr>
                <w:b/>
                <w:bCs/>
                <w:color w:val="000000"/>
                <w:lang w:val="tr-TR" w:eastAsia="tr-TR"/>
              </w:rPr>
            </w:pPr>
            <w:r w:rsidRPr="00857DA3">
              <w:rPr>
                <w:b/>
                <w:bCs/>
                <w:color w:val="000000"/>
                <w:lang w:val="tr-TR" w:eastAsia="tr-TR"/>
              </w:rPr>
              <w:t> </w:t>
            </w:r>
          </w:p>
        </w:tc>
      </w:tr>
    </w:tbl>
    <w:p w14:paraId="6482BB56" w14:textId="77777777" w:rsidR="009A6BE1" w:rsidRPr="00857DA3" w:rsidRDefault="009A6BE1" w:rsidP="00BC37B5">
      <w:pPr>
        <w:jc w:val="both"/>
        <w:rPr>
          <w:color w:val="000000"/>
          <w:lang w:val="tr-TR" w:eastAsia="tr-TR"/>
        </w:rPr>
      </w:pPr>
      <w:r w:rsidRPr="00857DA3">
        <w:rPr>
          <w:lang w:val="tr-TR" w:eastAsia="tr-TR"/>
        </w:rPr>
        <w:t>…/…/</w:t>
      </w:r>
      <w:proofErr w:type="gramStart"/>
      <w:r w:rsidRPr="00857DA3">
        <w:rPr>
          <w:lang w:val="tr-TR" w:eastAsia="tr-TR"/>
        </w:rPr>
        <w:t>……</w:t>
      </w:r>
      <w:proofErr w:type="gramEnd"/>
      <w:r w:rsidRPr="00857DA3">
        <w:rPr>
          <w:lang w:val="tr-TR" w:eastAsia="tr-TR"/>
        </w:rPr>
        <w:t xml:space="preserve"> tarihi itibariyle yukarıda özellikleri belirten işin fiziki gerçekleşme oranı yüzde ………..’</w:t>
      </w:r>
      <w:proofErr w:type="spellStart"/>
      <w:proofErr w:type="gramStart"/>
      <w:r w:rsidRPr="00857DA3">
        <w:rPr>
          <w:lang w:val="tr-TR" w:eastAsia="tr-TR"/>
        </w:rPr>
        <w:t>dır</w:t>
      </w:r>
      <w:proofErr w:type="spellEnd"/>
      <w:proofErr w:type="gramEnd"/>
      <w:r w:rsidRPr="00857DA3">
        <w:rPr>
          <w:lang w:val="tr-TR" w:eastAsia="tr-TR"/>
        </w:rPr>
        <w:t>. Bu tutanak dört nüsha olarak düzenlenmiştir.</w:t>
      </w:r>
    </w:p>
    <w:p w14:paraId="0659AEC8" w14:textId="77777777" w:rsidR="009A6BE1" w:rsidRPr="00857DA3" w:rsidRDefault="009A6BE1" w:rsidP="00BC37B5">
      <w:pPr>
        <w:jc w:val="both"/>
        <w:rPr>
          <w:lang w:val="tr-TR"/>
        </w:rPr>
      </w:pPr>
    </w:p>
    <w:tbl>
      <w:tblPr>
        <w:tblW w:w="10135" w:type="dxa"/>
        <w:tblLayout w:type="fixed"/>
        <w:tblCellMar>
          <w:left w:w="70" w:type="dxa"/>
          <w:right w:w="70" w:type="dxa"/>
        </w:tblCellMar>
        <w:tblLook w:val="04A0" w:firstRow="1" w:lastRow="0" w:firstColumn="1" w:lastColumn="0" w:noHBand="0" w:noVBand="1"/>
      </w:tblPr>
      <w:tblGrid>
        <w:gridCol w:w="2129"/>
        <w:gridCol w:w="1345"/>
        <w:gridCol w:w="1563"/>
        <w:gridCol w:w="1701"/>
        <w:gridCol w:w="1701"/>
        <w:gridCol w:w="1696"/>
      </w:tblGrid>
      <w:tr w:rsidR="009A6BE1" w:rsidRPr="00857DA3" w14:paraId="54DA0E6D" w14:textId="77777777" w:rsidTr="00882AAF">
        <w:trPr>
          <w:trHeight w:val="405"/>
        </w:trPr>
        <w:tc>
          <w:tcPr>
            <w:tcW w:w="101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EEA5" w14:textId="77777777" w:rsidR="009A6BE1" w:rsidRPr="00857DA3" w:rsidRDefault="009A6BE1" w:rsidP="00BC37B5">
            <w:pPr>
              <w:jc w:val="center"/>
              <w:rPr>
                <w:b/>
                <w:bCs/>
                <w:color w:val="000000"/>
                <w:lang w:val="tr-TR" w:eastAsia="tr-TR"/>
              </w:rPr>
            </w:pPr>
            <w:r w:rsidRPr="00857DA3">
              <w:rPr>
                <w:b/>
                <w:bCs/>
                <w:color w:val="000000"/>
                <w:lang w:val="tr-TR" w:eastAsia="tr-TR"/>
              </w:rPr>
              <w:t>DÜZENLEYENLER</w:t>
            </w:r>
          </w:p>
        </w:tc>
      </w:tr>
      <w:tr w:rsidR="009A6BE1" w:rsidRPr="00857DA3" w14:paraId="1839EBDC" w14:textId="77777777" w:rsidTr="00882AAF">
        <w:trPr>
          <w:trHeight w:val="510"/>
        </w:trPr>
        <w:tc>
          <w:tcPr>
            <w:tcW w:w="3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8474F" w14:textId="77777777" w:rsidR="009A6BE1" w:rsidRPr="00857DA3" w:rsidRDefault="009A6BE1" w:rsidP="00BC37B5">
            <w:pPr>
              <w:jc w:val="center"/>
              <w:rPr>
                <w:b/>
                <w:color w:val="000000"/>
                <w:lang w:val="tr-TR" w:eastAsia="tr-TR"/>
              </w:rPr>
            </w:pPr>
            <w:r w:rsidRPr="00857DA3">
              <w:rPr>
                <w:b/>
                <w:color w:val="000000"/>
                <w:lang w:val="tr-TR" w:eastAsia="tr-TR"/>
              </w:rPr>
              <w:t>KONTROL FİRMASI</w:t>
            </w:r>
          </w:p>
        </w:tc>
        <w:tc>
          <w:tcPr>
            <w:tcW w:w="3264" w:type="dxa"/>
            <w:gridSpan w:val="2"/>
            <w:tcBorders>
              <w:top w:val="nil"/>
              <w:left w:val="single" w:sz="4" w:space="0" w:color="auto"/>
              <w:bottom w:val="single" w:sz="4" w:space="0" w:color="auto"/>
              <w:right w:val="single" w:sz="4" w:space="0" w:color="auto"/>
            </w:tcBorders>
            <w:shd w:val="clear" w:color="auto" w:fill="auto"/>
            <w:vAlign w:val="center"/>
            <w:hideMark/>
          </w:tcPr>
          <w:p w14:paraId="57848820" w14:textId="77777777" w:rsidR="009A6BE1" w:rsidRPr="00857DA3" w:rsidRDefault="009A6BE1" w:rsidP="00BC37B5">
            <w:pPr>
              <w:jc w:val="center"/>
              <w:rPr>
                <w:b/>
                <w:color w:val="000000"/>
                <w:lang w:val="tr-TR" w:eastAsia="tr-TR"/>
              </w:rPr>
            </w:pPr>
            <w:r w:rsidRPr="00857DA3">
              <w:rPr>
                <w:b/>
                <w:color w:val="000000"/>
                <w:lang w:val="tr-TR" w:eastAsia="tr-TR"/>
              </w:rPr>
              <w:t>YÜKLENİCİ</w:t>
            </w:r>
          </w:p>
        </w:tc>
        <w:tc>
          <w:tcPr>
            <w:tcW w:w="3397" w:type="dxa"/>
            <w:gridSpan w:val="2"/>
            <w:tcBorders>
              <w:top w:val="nil"/>
              <w:left w:val="single" w:sz="4" w:space="0" w:color="auto"/>
              <w:bottom w:val="single" w:sz="4" w:space="0" w:color="auto"/>
              <w:right w:val="single" w:sz="4" w:space="0" w:color="auto"/>
            </w:tcBorders>
            <w:vAlign w:val="center"/>
          </w:tcPr>
          <w:p w14:paraId="12671915" w14:textId="77777777" w:rsidR="009A6BE1" w:rsidRPr="00857DA3" w:rsidRDefault="009A6BE1" w:rsidP="00BC37B5">
            <w:pPr>
              <w:jc w:val="center"/>
              <w:rPr>
                <w:b/>
                <w:color w:val="000000"/>
                <w:lang w:val="tr-TR" w:eastAsia="tr-TR"/>
              </w:rPr>
            </w:pPr>
            <w:r w:rsidRPr="00857DA3">
              <w:rPr>
                <w:b/>
                <w:color w:val="000000"/>
                <w:lang w:val="tr-TR" w:eastAsia="tr-TR"/>
              </w:rPr>
              <w:t>TESİS SAHİBİ</w:t>
            </w:r>
          </w:p>
        </w:tc>
      </w:tr>
      <w:tr w:rsidR="006547A9" w:rsidRPr="00857DA3" w14:paraId="6DD3FE5B" w14:textId="77777777" w:rsidTr="00882AAF">
        <w:trPr>
          <w:trHeight w:val="450"/>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011A175D" w14:textId="77777777" w:rsidR="009A6BE1" w:rsidRPr="00857DA3" w:rsidRDefault="009A6BE1" w:rsidP="00BC37B5">
            <w:pPr>
              <w:rPr>
                <w:color w:val="000000"/>
                <w:lang w:val="tr-TR" w:eastAsia="tr-TR"/>
              </w:rPr>
            </w:pPr>
            <w:r w:rsidRPr="00857DA3">
              <w:rPr>
                <w:color w:val="000000"/>
                <w:lang w:val="tr-TR" w:eastAsia="tr-TR"/>
              </w:rPr>
              <w:t>Baş Kontrolör</w:t>
            </w:r>
          </w:p>
          <w:p w14:paraId="60FF065A"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345" w:type="dxa"/>
            <w:tcBorders>
              <w:left w:val="nil"/>
              <w:bottom w:val="single" w:sz="4" w:space="0" w:color="auto"/>
              <w:right w:val="single" w:sz="4" w:space="0" w:color="auto"/>
            </w:tcBorders>
            <w:shd w:val="clear" w:color="auto" w:fill="auto"/>
            <w:noWrap/>
            <w:vAlign w:val="center"/>
            <w:hideMark/>
          </w:tcPr>
          <w:p w14:paraId="32A3940C" w14:textId="77777777" w:rsidR="009A6BE1" w:rsidRPr="00857DA3" w:rsidRDefault="009A6BE1" w:rsidP="00BC37B5">
            <w:pPr>
              <w:rPr>
                <w:color w:val="000000"/>
                <w:lang w:val="tr-TR" w:eastAsia="tr-TR"/>
              </w:rPr>
            </w:pPr>
          </w:p>
        </w:tc>
        <w:tc>
          <w:tcPr>
            <w:tcW w:w="1563" w:type="dxa"/>
            <w:vMerge w:val="restart"/>
            <w:tcBorders>
              <w:top w:val="nil"/>
              <w:left w:val="single" w:sz="4" w:space="0" w:color="auto"/>
              <w:right w:val="single" w:sz="4" w:space="0" w:color="auto"/>
            </w:tcBorders>
            <w:shd w:val="clear" w:color="auto" w:fill="auto"/>
            <w:vAlign w:val="center"/>
            <w:hideMark/>
          </w:tcPr>
          <w:p w14:paraId="48735E22" w14:textId="77777777" w:rsidR="009A6BE1" w:rsidRPr="00857DA3" w:rsidRDefault="009A6BE1" w:rsidP="00BC37B5">
            <w:pPr>
              <w:rPr>
                <w:color w:val="000000"/>
                <w:lang w:val="tr-TR" w:eastAsia="tr-TR"/>
              </w:rPr>
            </w:pPr>
            <w:r w:rsidRPr="00857DA3">
              <w:rPr>
                <w:color w:val="000000"/>
                <w:lang w:val="tr-TR" w:eastAsia="tr-TR"/>
              </w:rPr>
              <w:t>Firma Yetkilisi</w:t>
            </w:r>
          </w:p>
          <w:p w14:paraId="0CEF2D06"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01" w:type="dxa"/>
            <w:vMerge w:val="restart"/>
            <w:tcBorders>
              <w:top w:val="nil"/>
              <w:left w:val="single" w:sz="4" w:space="0" w:color="auto"/>
              <w:right w:val="single" w:sz="4" w:space="0" w:color="auto"/>
            </w:tcBorders>
            <w:shd w:val="clear" w:color="auto" w:fill="auto"/>
            <w:vAlign w:val="center"/>
          </w:tcPr>
          <w:p w14:paraId="4E9EFD85" w14:textId="77777777" w:rsidR="009A6BE1" w:rsidRPr="00857DA3" w:rsidRDefault="009A6BE1" w:rsidP="00BC37B5">
            <w:pPr>
              <w:rPr>
                <w:color w:val="000000"/>
                <w:lang w:val="tr-TR" w:eastAsia="tr-TR"/>
              </w:rPr>
            </w:pPr>
          </w:p>
        </w:tc>
        <w:tc>
          <w:tcPr>
            <w:tcW w:w="1701" w:type="dxa"/>
            <w:vMerge w:val="restart"/>
            <w:tcBorders>
              <w:top w:val="nil"/>
              <w:left w:val="single" w:sz="4" w:space="0" w:color="auto"/>
              <w:right w:val="single" w:sz="4" w:space="0" w:color="auto"/>
            </w:tcBorders>
            <w:vAlign w:val="center"/>
          </w:tcPr>
          <w:p w14:paraId="4470B5F3" w14:textId="77777777" w:rsidR="009A6BE1" w:rsidRPr="00857DA3" w:rsidRDefault="009A6BE1" w:rsidP="00BC37B5">
            <w:pPr>
              <w:rPr>
                <w:color w:val="000000"/>
                <w:lang w:val="tr-TR" w:eastAsia="tr-TR"/>
              </w:rPr>
            </w:pPr>
            <w:r w:rsidRPr="00857DA3">
              <w:rPr>
                <w:color w:val="000000"/>
                <w:lang w:val="tr-TR" w:eastAsia="tr-TR"/>
              </w:rPr>
              <w:t>Tesis Yetkilisi</w:t>
            </w:r>
          </w:p>
          <w:p w14:paraId="330114ED"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696" w:type="dxa"/>
            <w:vMerge w:val="restart"/>
            <w:tcBorders>
              <w:top w:val="nil"/>
              <w:left w:val="single" w:sz="4" w:space="0" w:color="auto"/>
              <w:right w:val="single" w:sz="4" w:space="0" w:color="auto"/>
            </w:tcBorders>
            <w:vAlign w:val="center"/>
          </w:tcPr>
          <w:p w14:paraId="4B8CA648" w14:textId="77777777" w:rsidR="009A6BE1" w:rsidRPr="00857DA3" w:rsidRDefault="009A6BE1" w:rsidP="00BC37B5">
            <w:pPr>
              <w:rPr>
                <w:color w:val="000000"/>
                <w:lang w:val="tr-TR" w:eastAsia="tr-TR"/>
              </w:rPr>
            </w:pPr>
          </w:p>
        </w:tc>
      </w:tr>
      <w:tr w:rsidR="006547A9" w:rsidRPr="00857DA3" w14:paraId="3CCDA764" w14:textId="77777777" w:rsidTr="00882AAF">
        <w:trPr>
          <w:trHeight w:val="463"/>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DFF7" w14:textId="77777777" w:rsidR="009A6BE1" w:rsidRPr="00857DA3" w:rsidRDefault="009A6BE1" w:rsidP="00BC37B5">
            <w:pPr>
              <w:rPr>
                <w:color w:val="000000"/>
                <w:lang w:val="tr-TR" w:eastAsia="tr-TR"/>
              </w:rPr>
            </w:pPr>
            <w:r w:rsidRPr="00857DA3">
              <w:rPr>
                <w:color w:val="000000"/>
                <w:lang w:val="tr-TR" w:eastAsia="tr-TR"/>
              </w:rPr>
              <w:t>Kontrol Mühendisi</w:t>
            </w:r>
          </w:p>
          <w:p w14:paraId="268A1120"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9BFBEFC" w14:textId="77777777" w:rsidR="009A6BE1" w:rsidRPr="00857DA3" w:rsidRDefault="009A6BE1" w:rsidP="00BC37B5">
            <w:pPr>
              <w:rPr>
                <w:color w:val="000000"/>
                <w:lang w:val="tr-TR" w:eastAsia="tr-TR"/>
              </w:rPr>
            </w:pPr>
          </w:p>
        </w:tc>
        <w:tc>
          <w:tcPr>
            <w:tcW w:w="1563" w:type="dxa"/>
            <w:vMerge/>
            <w:tcBorders>
              <w:left w:val="single" w:sz="4" w:space="0" w:color="auto"/>
              <w:bottom w:val="single" w:sz="4" w:space="0" w:color="000000"/>
              <w:right w:val="single" w:sz="4" w:space="0" w:color="auto"/>
            </w:tcBorders>
            <w:vAlign w:val="center"/>
          </w:tcPr>
          <w:p w14:paraId="6C0E9286" w14:textId="77777777" w:rsidR="009A6BE1" w:rsidRPr="00857DA3" w:rsidRDefault="009A6BE1" w:rsidP="00BC37B5">
            <w:pPr>
              <w:rPr>
                <w:color w:val="000000"/>
                <w:lang w:val="tr-TR" w:eastAsia="tr-TR"/>
              </w:rPr>
            </w:pPr>
          </w:p>
        </w:tc>
        <w:tc>
          <w:tcPr>
            <w:tcW w:w="1701" w:type="dxa"/>
            <w:vMerge/>
            <w:tcBorders>
              <w:left w:val="single" w:sz="4" w:space="0" w:color="auto"/>
              <w:bottom w:val="single" w:sz="4" w:space="0" w:color="000000"/>
              <w:right w:val="single" w:sz="4" w:space="0" w:color="auto"/>
            </w:tcBorders>
            <w:vAlign w:val="center"/>
          </w:tcPr>
          <w:p w14:paraId="06181BBD" w14:textId="77777777" w:rsidR="009A6BE1" w:rsidRPr="00857DA3" w:rsidRDefault="009A6BE1" w:rsidP="00BC37B5">
            <w:pPr>
              <w:rPr>
                <w:color w:val="000000"/>
                <w:lang w:val="tr-TR" w:eastAsia="tr-TR"/>
              </w:rPr>
            </w:pPr>
          </w:p>
        </w:tc>
        <w:tc>
          <w:tcPr>
            <w:tcW w:w="1701" w:type="dxa"/>
            <w:vMerge/>
            <w:tcBorders>
              <w:left w:val="single" w:sz="4" w:space="0" w:color="auto"/>
              <w:bottom w:val="single" w:sz="4" w:space="0" w:color="000000"/>
              <w:right w:val="single" w:sz="4" w:space="0" w:color="auto"/>
            </w:tcBorders>
            <w:vAlign w:val="center"/>
          </w:tcPr>
          <w:p w14:paraId="65ECDB47" w14:textId="77777777" w:rsidR="009A6BE1" w:rsidRPr="00857DA3" w:rsidRDefault="009A6BE1" w:rsidP="00BC37B5">
            <w:pPr>
              <w:rPr>
                <w:color w:val="000000"/>
                <w:lang w:val="tr-TR" w:eastAsia="tr-TR"/>
              </w:rPr>
            </w:pPr>
          </w:p>
        </w:tc>
        <w:tc>
          <w:tcPr>
            <w:tcW w:w="1696" w:type="dxa"/>
            <w:vMerge/>
            <w:tcBorders>
              <w:left w:val="single" w:sz="4" w:space="0" w:color="auto"/>
              <w:bottom w:val="single" w:sz="4" w:space="0" w:color="000000"/>
              <w:right w:val="single" w:sz="4" w:space="0" w:color="auto"/>
            </w:tcBorders>
            <w:vAlign w:val="center"/>
          </w:tcPr>
          <w:p w14:paraId="4AA526C8" w14:textId="77777777" w:rsidR="009A6BE1" w:rsidRPr="00857DA3" w:rsidRDefault="009A6BE1" w:rsidP="00BC37B5">
            <w:pPr>
              <w:rPr>
                <w:color w:val="000000"/>
                <w:lang w:val="tr-TR" w:eastAsia="tr-TR"/>
              </w:rPr>
            </w:pPr>
          </w:p>
        </w:tc>
      </w:tr>
    </w:tbl>
    <w:p w14:paraId="33F25868" w14:textId="77777777" w:rsidR="006547A9" w:rsidRPr="00857DA3" w:rsidRDefault="006547A9" w:rsidP="00BC37B5">
      <w:pPr>
        <w:rPr>
          <w:b/>
          <w:lang w:val="tr-TR"/>
        </w:rPr>
      </w:pPr>
      <w:r w:rsidRPr="00857DA3">
        <w:rPr>
          <w:b/>
          <w:lang w:val="tr-TR"/>
        </w:rPr>
        <w:br w:type="page"/>
      </w:r>
    </w:p>
    <w:p w14:paraId="1D724D67" w14:textId="77777777" w:rsidR="00882AAF" w:rsidRPr="00857DA3" w:rsidRDefault="00B121E2" w:rsidP="00BC37B5">
      <w:pPr>
        <w:jc w:val="center"/>
        <w:rPr>
          <w:b/>
          <w:lang w:val="tr-TR"/>
        </w:rPr>
      </w:pPr>
      <w:r w:rsidRPr="00857DA3">
        <w:rPr>
          <w:b/>
          <w:lang w:val="tr-TR"/>
        </w:rPr>
        <w:lastRenderedPageBreak/>
        <w:t xml:space="preserve">EK-7/C </w:t>
      </w:r>
    </w:p>
    <w:p w14:paraId="3DD46188" w14:textId="451017FF" w:rsidR="00085F69" w:rsidRPr="00857DA3" w:rsidRDefault="00B121E2" w:rsidP="00BC37B5">
      <w:pPr>
        <w:jc w:val="center"/>
        <w:rPr>
          <w:b/>
          <w:lang w:val="tr-TR"/>
        </w:rPr>
      </w:pPr>
      <w:r w:rsidRPr="00857DA3">
        <w:rPr>
          <w:b/>
          <w:lang w:val="tr-TR"/>
        </w:rPr>
        <w:t>AYLIK KONTROL RAPORU FORMATI</w:t>
      </w:r>
    </w:p>
    <w:p w14:paraId="17AE68BD" w14:textId="77777777" w:rsidR="009A6BE1" w:rsidRPr="00857DA3" w:rsidRDefault="009A6BE1" w:rsidP="00BC37B5">
      <w:pPr>
        <w:jc w:val="center"/>
        <w:rPr>
          <w:b/>
          <w:lang w:val="tr-TR"/>
        </w:rPr>
      </w:pPr>
    </w:p>
    <w:p w14:paraId="18F4D555" w14:textId="77777777" w:rsidR="009A6BE1" w:rsidRPr="00857DA3" w:rsidRDefault="009A6BE1" w:rsidP="00BC37B5">
      <w:pPr>
        <w:jc w:val="both"/>
        <w:rPr>
          <w:lang w:val="tr-TR"/>
        </w:rPr>
      </w:pPr>
      <w:r w:rsidRPr="00857DA3">
        <w:rPr>
          <w:lang w:val="tr-TR"/>
        </w:rPr>
        <w:t>Aylık kontrol raporu içerisinde aşağıdaki bilgi ve belgelere yer verilir:</w:t>
      </w:r>
    </w:p>
    <w:p w14:paraId="03A8D9FA" w14:textId="77777777" w:rsidR="005B1388" w:rsidRPr="00857DA3" w:rsidRDefault="009A6BE1" w:rsidP="00BC37B5">
      <w:pPr>
        <w:pStyle w:val="ListeParagraf"/>
        <w:numPr>
          <w:ilvl w:val="0"/>
          <w:numId w:val="15"/>
        </w:numPr>
        <w:jc w:val="both"/>
        <w:rPr>
          <w:lang w:val="tr-TR"/>
        </w:rPr>
      </w:pPr>
      <w:r w:rsidRPr="00857DA3">
        <w:rPr>
          <w:lang w:val="tr-TR"/>
        </w:rPr>
        <w:t>Ana iş kalemlerinin her birine ilişkin sahada yapılan tespitler ve fiziki gerçekleşmeler</w:t>
      </w:r>
    </w:p>
    <w:p w14:paraId="7FBEF2DB" w14:textId="77777777" w:rsidR="005B1388" w:rsidRPr="00857DA3" w:rsidRDefault="009A6BE1" w:rsidP="00BC37B5">
      <w:pPr>
        <w:pStyle w:val="ListeParagraf"/>
        <w:numPr>
          <w:ilvl w:val="0"/>
          <w:numId w:val="15"/>
        </w:numPr>
        <w:jc w:val="both"/>
        <w:rPr>
          <w:lang w:val="tr-TR"/>
        </w:rPr>
      </w:pPr>
      <w:r w:rsidRPr="00857DA3">
        <w:rPr>
          <w:lang w:val="tr-TR"/>
        </w:rPr>
        <w:t>Kontrol aşamasında karşılaşılan sorunlara ilişkin bilgiler</w:t>
      </w:r>
    </w:p>
    <w:p w14:paraId="5B77ADBF" w14:textId="77777777" w:rsidR="005B1388" w:rsidRPr="00857DA3" w:rsidRDefault="009A6BE1" w:rsidP="00BC37B5">
      <w:pPr>
        <w:pStyle w:val="ListeParagraf"/>
        <w:numPr>
          <w:ilvl w:val="0"/>
          <w:numId w:val="15"/>
        </w:numPr>
        <w:jc w:val="both"/>
        <w:rPr>
          <w:lang w:val="tr-TR"/>
        </w:rPr>
      </w:pPr>
      <w:r w:rsidRPr="00857DA3">
        <w:rPr>
          <w:lang w:val="tr-TR"/>
        </w:rPr>
        <w:t>Ölçüm Sonuçları</w:t>
      </w:r>
    </w:p>
    <w:p w14:paraId="195171B3" w14:textId="77777777" w:rsidR="005B1388" w:rsidRPr="00857DA3" w:rsidRDefault="009A6BE1" w:rsidP="00BC37B5">
      <w:pPr>
        <w:pStyle w:val="ListeParagraf"/>
        <w:numPr>
          <w:ilvl w:val="0"/>
          <w:numId w:val="15"/>
        </w:numPr>
        <w:jc w:val="both"/>
        <w:rPr>
          <w:lang w:val="tr-TR"/>
        </w:rPr>
      </w:pPr>
      <w:r w:rsidRPr="00857DA3">
        <w:rPr>
          <w:lang w:val="tr-TR"/>
        </w:rPr>
        <w:t xml:space="preserve">Analizler </w:t>
      </w:r>
    </w:p>
    <w:p w14:paraId="6483966C" w14:textId="77777777" w:rsidR="005B1388" w:rsidRPr="00857DA3" w:rsidRDefault="009A6BE1" w:rsidP="00BC37B5">
      <w:pPr>
        <w:pStyle w:val="ListeParagraf"/>
        <w:numPr>
          <w:ilvl w:val="1"/>
          <w:numId w:val="15"/>
        </w:numPr>
        <w:jc w:val="both"/>
        <w:rPr>
          <w:lang w:val="tr-TR"/>
        </w:rPr>
      </w:pPr>
      <w:r w:rsidRPr="00857DA3">
        <w:rPr>
          <w:lang w:val="tr-TR"/>
        </w:rPr>
        <w:t>Kil ve kil grubu malzeme nem muhtevası, yoğunluk, geçirimlilik ve uygulama sonrası sıkışma testleri,</w:t>
      </w:r>
    </w:p>
    <w:p w14:paraId="272EA87E" w14:textId="77777777" w:rsidR="005B1388" w:rsidRPr="00857DA3" w:rsidRDefault="009A6BE1" w:rsidP="00BC37B5">
      <w:pPr>
        <w:pStyle w:val="ListeParagraf"/>
        <w:numPr>
          <w:ilvl w:val="1"/>
          <w:numId w:val="15"/>
        </w:numPr>
        <w:jc w:val="both"/>
        <w:rPr>
          <w:lang w:val="tr-TR"/>
        </w:rPr>
      </w:pPr>
      <w:r w:rsidRPr="00857DA3">
        <w:rPr>
          <w:lang w:val="tr-TR"/>
        </w:rPr>
        <w:t>Drenaj çakılının dane çapı ve CaCO</w:t>
      </w:r>
      <w:r w:rsidRPr="00857DA3">
        <w:rPr>
          <w:vertAlign w:val="subscript"/>
          <w:lang w:val="tr-TR"/>
        </w:rPr>
        <w:t>3</w:t>
      </w:r>
      <w:r w:rsidRPr="00857DA3">
        <w:rPr>
          <w:lang w:val="tr-TR"/>
        </w:rPr>
        <w:t xml:space="preserve"> içeriği testleri,</w:t>
      </w:r>
    </w:p>
    <w:p w14:paraId="4402BBE5" w14:textId="77777777" w:rsidR="005B1388" w:rsidRPr="00857DA3" w:rsidRDefault="009A6BE1" w:rsidP="00BC37B5">
      <w:pPr>
        <w:pStyle w:val="ListeParagraf"/>
        <w:numPr>
          <w:ilvl w:val="1"/>
          <w:numId w:val="15"/>
        </w:numPr>
        <w:jc w:val="both"/>
        <w:rPr>
          <w:lang w:val="tr-TR"/>
        </w:rPr>
      </w:pPr>
      <w:r w:rsidRPr="00857DA3">
        <w:rPr>
          <w:lang w:val="tr-TR"/>
        </w:rPr>
        <w:t>Jeomembran kalınlık, yoğunluk, uygulama sonrası kaynak, kopma ve kayma testleri,</w:t>
      </w:r>
    </w:p>
    <w:p w14:paraId="37EF1D07" w14:textId="77777777" w:rsidR="005B1388" w:rsidRPr="00857DA3" w:rsidRDefault="009A6BE1" w:rsidP="00BC37B5">
      <w:pPr>
        <w:pStyle w:val="ListeParagraf"/>
        <w:numPr>
          <w:ilvl w:val="1"/>
          <w:numId w:val="15"/>
        </w:numPr>
        <w:jc w:val="both"/>
        <w:rPr>
          <w:lang w:val="tr-TR"/>
        </w:rPr>
      </w:pPr>
      <w:proofErr w:type="spellStart"/>
      <w:r w:rsidRPr="00857DA3">
        <w:rPr>
          <w:lang w:val="tr-TR"/>
        </w:rPr>
        <w:t>Jeotekstil</w:t>
      </w:r>
      <w:proofErr w:type="spellEnd"/>
      <w:r w:rsidRPr="00857DA3">
        <w:rPr>
          <w:lang w:val="tr-TR"/>
        </w:rPr>
        <w:t xml:space="preserve"> kalınlık ve yoğunluk testleri,</w:t>
      </w:r>
    </w:p>
    <w:p w14:paraId="6B397167" w14:textId="77777777" w:rsidR="005B1388" w:rsidRPr="00857DA3" w:rsidRDefault="009A6BE1" w:rsidP="00BC37B5">
      <w:pPr>
        <w:pStyle w:val="ListeParagraf"/>
        <w:numPr>
          <w:ilvl w:val="1"/>
          <w:numId w:val="15"/>
        </w:numPr>
        <w:jc w:val="both"/>
        <w:rPr>
          <w:lang w:val="tr-TR"/>
        </w:rPr>
      </w:pPr>
      <w:proofErr w:type="spellStart"/>
      <w:r w:rsidRPr="00857DA3">
        <w:rPr>
          <w:lang w:val="tr-TR"/>
        </w:rPr>
        <w:t>Jeosentetik</w:t>
      </w:r>
      <w:proofErr w:type="spellEnd"/>
      <w:r w:rsidRPr="00857DA3">
        <w:rPr>
          <w:lang w:val="tr-TR"/>
        </w:rPr>
        <w:t xml:space="preserve"> kil kalınlık, yoğunluk ve geçirimlilik testleri,</w:t>
      </w:r>
    </w:p>
    <w:p w14:paraId="15C070C9" w14:textId="77777777" w:rsidR="005B1388" w:rsidRPr="00857DA3" w:rsidRDefault="009A6BE1" w:rsidP="00BC37B5">
      <w:pPr>
        <w:pStyle w:val="ListeParagraf"/>
        <w:numPr>
          <w:ilvl w:val="1"/>
          <w:numId w:val="15"/>
        </w:numPr>
        <w:jc w:val="both"/>
        <w:rPr>
          <w:lang w:val="tr-TR"/>
        </w:rPr>
      </w:pPr>
      <w:proofErr w:type="spellStart"/>
      <w:r w:rsidRPr="00857DA3">
        <w:rPr>
          <w:lang w:val="tr-TR"/>
        </w:rPr>
        <w:t>Jeosentetik</w:t>
      </w:r>
      <w:proofErr w:type="spellEnd"/>
      <w:r w:rsidRPr="00857DA3">
        <w:rPr>
          <w:lang w:val="tr-TR"/>
        </w:rPr>
        <w:t xml:space="preserve"> drenaj kalınlık ve yoğunluk testleri,</w:t>
      </w:r>
    </w:p>
    <w:p w14:paraId="12B385F2" w14:textId="77777777" w:rsidR="005B1388" w:rsidRPr="00857DA3" w:rsidRDefault="009A6BE1" w:rsidP="00BC37B5">
      <w:pPr>
        <w:pStyle w:val="ListeParagraf"/>
        <w:numPr>
          <w:ilvl w:val="1"/>
          <w:numId w:val="15"/>
        </w:numPr>
        <w:jc w:val="both"/>
        <w:rPr>
          <w:lang w:val="tr-TR"/>
        </w:rPr>
      </w:pPr>
      <w:r w:rsidRPr="00857DA3">
        <w:rPr>
          <w:lang w:val="tr-TR"/>
        </w:rPr>
        <w:t>Gözlem kuyusu su tespiti,</w:t>
      </w:r>
    </w:p>
    <w:p w14:paraId="0C264DDD" w14:textId="77777777" w:rsidR="005B1388" w:rsidRPr="00857DA3" w:rsidRDefault="009A6BE1" w:rsidP="00BC37B5">
      <w:pPr>
        <w:pStyle w:val="ListeParagraf"/>
        <w:numPr>
          <w:ilvl w:val="1"/>
          <w:numId w:val="15"/>
        </w:numPr>
        <w:jc w:val="both"/>
        <w:rPr>
          <w:lang w:val="tr-TR"/>
        </w:rPr>
      </w:pPr>
      <w:r w:rsidRPr="00857DA3">
        <w:rPr>
          <w:lang w:val="tr-TR"/>
        </w:rPr>
        <w:t xml:space="preserve">Bakanlık tarafından gerekli görülen diğer analizler. </w:t>
      </w:r>
    </w:p>
    <w:p w14:paraId="3485CC8F" w14:textId="77777777" w:rsidR="005B1388" w:rsidRPr="00857DA3" w:rsidRDefault="009A6BE1" w:rsidP="00BC37B5">
      <w:pPr>
        <w:pStyle w:val="ListeParagraf"/>
        <w:numPr>
          <w:ilvl w:val="0"/>
          <w:numId w:val="15"/>
        </w:numPr>
        <w:jc w:val="both"/>
        <w:rPr>
          <w:lang w:val="tr-TR"/>
        </w:rPr>
      </w:pPr>
      <w:r w:rsidRPr="00857DA3">
        <w:rPr>
          <w:lang w:val="tr-TR"/>
        </w:rPr>
        <w:t>Ölçüm sonuçları ve analizlerin uygulama projesine göre değerlendirilmesi</w:t>
      </w:r>
    </w:p>
    <w:p w14:paraId="0C056969" w14:textId="77777777" w:rsidR="005B1388" w:rsidRPr="00857DA3" w:rsidRDefault="009A6BE1" w:rsidP="00BC37B5">
      <w:pPr>
        <w:pStyle w:val="ListeParagraf"/>
        <w:numPr>
          <w:ilvl w:val="0"/>
          <w:numId w:val="15"/>
        </w:numPr>
        <w:jc w:val="both"/>
        <w:rPr>
          <w:lang w:val="tr-TR"/>
        </w:rPr>
      </w:pPr>
      <w:r w:rsidRPr="00857DA3">
        <w:rPr>
          <w:lang w:val="tr-TR"/>
        </w:rPr>
        <w:t>Bir sonraki kontrol döneminde yapılması ön görülen iş ve işlemler</w:t>
      </w:r>
    </w:p>
    <w:p w14:paraId="46A9A45B" w14:textId="77777777" w:rsidR="005B1388" w:rsidRPr="00857DA3" w:rsidRDefault="009A6BE1" w:rsidP="00BC37B5">
      <w:pPr>
        <w:pStyle w:val="ListeParagraf"/>
        <w:numPr>
          <w:ilvl w:val="0"/>
          <w:numId w:val="15"/>
        </w:numPr>
        <w:jc w:val="both"/>
        <w:rPr>
          <w:lang w:val="tr-TR"/>
        </w:rPr>
      </w:pPr>
      <w:r w:rsidRPr="00857DA3">
        <w:rPr>
          <w:lang w:val="tr-TR"/>
        </w:rPr>
        <w:t>Fotoğraflar</w:t>
      </w:r>
    </w:p>
    <w:p w14:paraId="75130E46" w14:textId="77777777" w:rsidR="005B1388" w:rsidRPr="00857DA3" w:rsidRDefault="009A6BE1" w:rsidP="00BC37B5">
      <w:pPr>
        <w:pStyle w:val="ListeParagraf"/>
        <w:numPr>
          <w:ilvl w:val="0"/>
          <w:numId w:val="15"/>
        </w:numPr>
        <w:jc w:val="both"/>
        <w:rPr>
          <w:lang w:val="tr-TR"/>
        </w:rPr>
      </w:pPr>
      <w:r w:rsidRPr="00857DA3">
        <w:rPr>
          <w:lang w:val="tr-TR"/>
        </w:rPr>
        <w:t>Tutanaklar</w:t>
      </w:r>
    </w:p>
    <w:p w14:paraId="77177DC0" w14:textId="77777777" w:rsidR="009A6BE1" w:rsidRPr="00857DA3" w:rsidRDefault="009A6BE1" w:rsidP="00BC37B5">
      <w:pPr>
        <w:jc w:val="both"/>
        <w:rPr>
          <w:lang w:val="tr-TR"/>
        </w:rPr>
      </w:pPr>
    </w:p>
    <w:p w14:paraId="5B40255C" w14:textId="77777777" w:rsidR="009A6BE1" w:rsidRPr="00857DA3" w:rsidRDefault="009A6BE1" w:rsidP="00BC37B5">
      <w:pPr>
        <w:jc w:val="both"/>
        <w:rPr>
          <w:lang w:val="tr-TR"/>
        </w:rPr>
      </w:pPr>
      <w:r w:rsidRPr="00857DA3">
        <w:rPr>
          <w:lang w:val="tr-TR"/>
        </w:rPr>
        <w:t xml:space="preserve">Temin edilen malzemelerin etiketleri/ambalajları üzerinde ebat, ağırlık, yoğunluk vb. bilgilerin yazılı olduğu belgelenir. Kullanılacak olan malzemelerin standartlara uygunluğunu gösteren bilgi, belgeler ile teknik özelliklerini gösterir test sonuçları rapor ekinde sunulur. </w:t>
      </w:r>
    </w:p>
    <w:p w14:paraId="46E628F1" w14:textId="77777777" w:rsidR="009A6BE1" w:rsidRPr="00857DA3" w:rsidRDefault="009A6BE1" w:rsidP="00BC37B5">
      <w:pPr>
        <w:jc w:val="both"/>
        <w:rPr>
          <w:lang w:val="tr-TR"/>
        </w:rPr>
      </w:pPr>
    </w:p>
    <w:p w14:paraId="06BD7C52" w14:textId="77777777" w:rsidR="009A6BE1" w:rsidRPr="00857DA3" w:rsidRDefault="009A6BE1" w:rsidP="00BC37B5">
      <w:pPr>
        <w:jc w:val="both"/>
        <w:rPr>
          <w:lang w:val="tr-TR"/>
        </w:rPr>
      </w:pPr>
      <w:r w:rsidRPr="00857DA3">
        <w:rPr>
          <w:lang w:val="tr-TR"/>
        </w:rPr>
        <w:t>Rapor ve rapor içerisindeki tüm bilgiler basılı olarak ve PDF formatında, fotoğraflar ise hem rapor içinde hem de yüksek çözünürlüklü olarak CD içerisinde raporun ekinde sunulur.</w:t>
      </w:r>
    </w:p>
    <w:p w14:paraId="2E57164E" w14:textId="77777777" w:rsidR="009A6BE1" w:rsidRPr="00857DA3" w:rsidRDefault="009A6BE1" w:rsidP="00BC37B5">
      <w:pPr>
        <w:jc w:val="both"/>
        <w:rPr>
          <w:lang w:val="tr-TR"/>
        </w:rPr>
      </w:pPr>
    </w:p>
    <w:p w14:paraId="5DFF70DF" w14:textId="77777777" w:rsidR="009A6BE1" w:rsidRPr="00857DA3" w:rsidRDefault="009A6BE1" w:rsidP="00BC37B5">
      <w:pPr>
        <w:jc w:val="both"/>
        <w:rPr>
          <w:lang w:val="tr-TR"/>
        </w:rPr>
      </w:pPr>
      <w:r w:rsidRPr="00857DA3">
        <w:rPr>
          <w:lang w:val="tr-TR"/>
        </w:rPr>
        <w:t xml:space="preserve">Nihai denetim raporu son aya ait Aylık Kontrol Raporu, son aya ait Aylık Kontrol Tutanağı, İş Bitirme Tutanağını ve Düzenli Depolama Tesisi Bilgi Formunu içerir. </w:t>
      </w:r>
    </w:p>
    <w:p w14:paraId="2B9A003E" w14:textId="77777777" w:rsidR="009A6BE1" w:rsidRPr="00857DA3" w:rsidRDefault="009A6BE1" w:rsidP="00BC37B5">
      <w:pPr>
        <w:jc w:val="both"/>
        <w:rPr>
          <w:lang w:val="tr-TR"/>
        </w:rPr>
      </w:pPr>
    </w:p>
    <w:p w14:paraId="4E080D36" w14:textId="77777777" w:rsidR="009A6BE1" w:rsidRPr="00857DA3" w:rsidRDefault="009A6BE1" w:rsidP="00BC37B5">
      <w:pPr>
        <w:rPr>
          <w:b/>
          <w:lang w:val="tr-TR"/>
        </w:rPr>
      </w:pPr>
      <w:r w:rsidRPr="00857DA3">
        <w:rPr>
          <w:b/>
          <w:lang w:val="tr-TR"/>
        </w:rPr>
        <w:br w:type="page"/>
      </w:r>
    </w:p>
    <w:p w14:paraId="3651E472" w14:textId="77777777" w:rsidR="00882AAF" w:rsidRPr="00857DA3" w:rsidRDefault="00B121E2" w:rsidP="00BC37B5">
      <w:pPr>
        <w:jc w:val="center"/>
        <w:rPr>
          <w:b/>
          <w:lang w:val="tr-TR"/>
        </w:rPr>
      </w:pPr>
      <w:r w:rsidRPr="00857DA3">
        <w:rPr>
          <w:b/>
          <w:lang w:val="tr-TR"/>
        </w:rPr>
        <w:lastRenderedPageBreak/>
        <w:t xml:space="preserve">EK-7/Ç </w:t>
      </w:r>
    </w:p>
    <w:p w14:paraId="1248CAC4" w14:textId="7EB5BF21" w:rsidR="00085F69" w:rsidRPr="00857DA3" w:rsidRDefault="00B121E2" w:rsidP="00BC37B5">
      <w:pPr>
        <w:jc w:val="center"/>
        <w:rPr>
          <w:b/>
          <w:lang w:val="tr-TR"/>
        </w:rPr>
      </w:pPr>
      <w:r w:rsidRPr="00857DA3">
        <w:rPr>
          <w:b/>
          <w:lang w:val="tr-TR"/>
        </w:rPr>
        <w:t>İŞ BİTİRME TUTANAĞI FORMATI</w:t>
      </w:r>
    </w:p>
    <w:p w14:paraId="0D9774AF" w14:textId="77777777" w:rsidR="009A6BE1" w:rsidRPr="00857DA3" w:rsidRDefault="009A6BE1" w:rsidP="00BC37B5">
      <w:pPr>
        <w:jc w:val="center"/>
        <w:rPr>
          <w:b/>
          <w:lang w:val="tr-TR"/>
        </w:rPr>
      </w:pPr>
    </w:p>
    <w:p w14:paraId="066408E3" w14:textId="77777777" w:rsidR="009A6BE1" w:rsidRPr="00857DA3" w:rsidRDefault="009A6BE1" w:rsidP="00BC37B5">
      <w:pPr>
        <w:jc w:val="center"/>
        <w:rPr>
          <w:b/>
          <w:bCs/>
          <w:color w:val="000000"/>
          <w:lang w:val="tr-TR" w:eastAsia="tr-TR"/>
        </w:rPr>
      </w:pPr>
      <w:r w:rsidRPr="00857DA3">
        <w:rPr>
          <w:b/>
          <w:bCs/>
          <w:color w:val="000000"/>
          <w:lang w:val="tr-TR" w:eastAsia="tr-TR"/>
        </w:rPr>
        <w:t>İŞ BİTİRME TUTANAĞI</w:t>
      </w:r>
    </w:p>
    <w:p w14:paraId="46B59F7E" w14:textId="77777777" w:rsidR="009A6BE1" w:rsidRPr="00857DA3" w:rsidRDefault="009A6BE1" w:rsidP="00BC37B5">
      <w:pPr>
        <w:ind w:left="2832" w:firstLine="708"/>
        <w:rPr>
          <w:b/>
          <w:bCs/>
          <w:color w:val="000000"/>
          <w:lang w:val="tr-TR" w:eastAsia="tr-TR"/>
        </w:rPr>
      </w:pPr>
    </w:p>
    <w:p w14:paraId="40B47300" w14:textId="77777777" w:rsidR="009A6BE1" w:rsidRPr="00857DA3" w:rsidRDefault="009A6BE1" w:rsidP="00BC37B5">
      <w:pPr>
        <w:ind w:left="2832" w:firstLine="708"/>
        <w:rPr>
          <w:b/>
          <w:bCs/>
          <w:color w:val="000000"/>
          <w:lang w:val="tr-TR" w:eastAsia="tr-TR"/>
        </w:rPr>
      </w:pPr>
    </w:p>
    <w:p w14:paraId="2886C218" w14:textId="09998BC8" w:rsidR="009A6BE1" w:rsidRPr="00857DA3" w:rsidRDefault="009A6BE1" w:rsidP="00BC37B5">
      <w:pPr>
        <w:rPr>
          <w:color w:val="000000"/>
          <w:lang w:val="tr-TR" w:eastAsia="tr-TR"/>
        </w:rPr>
      </w:pPr>
      <w:r w:rsidRPr="00857DA3">
        <w:rPr>
          <w:color w:val="000000"/>
          <w:lang w:val="tr-TR" w:eastAsia="tr-TR"/>
        </w:rPr>
        <w:t xml:space="preserve">1. PROJE ADI  </w:t>
      </w:r>
      <w:r w:rsidRPr="00857DA3">
        <w:rPr>
          <w:color w:val="000000"/>
          <w:lang w:val="tr-TR" w:eastAsia="tr-TR"/>
        </w:rPr>
        <w:tab/>
      </w:r>
      <w:r w:rsidRPr="00857DA3">
        <w:rPr>
          <w:color w:val="000000"/>
          <w:lang w:val="tr-TR" w:eastAsia="tr-TR"/>
        </w:rPr>
        <w:tab/>
      </w:r>
      <w:r w:rsidRPr="00857DA3">
        <w:rPr>
          <w:color w:val="000000"/>
          <w:lang w:val="tr-TR" w:eastAsia="tr-TR"/>
        </w:rPr>
        <w:tab/>
      </w:r>
      <w:r w:rsidR="006547A9" w:rsidRPr="00857DA3">
        <w:rPr>
          <w:color w:val="000000"/>
          <w:lang w:val="tr-TR" w:eastAsia="tr-TR"/>
        </w:rPr>
        <w:tab/>
      </w:r>
      <w:r w:rsidRPr="00857DA3">
        <w:rPr>
          <w:color w:val="000000"/>
          <w:lang w:val="tr-TR" w:eastAsia="tr-TR"/>
        </w:rPr>
        <w:t xml:space="preserve">:            </w:t>
      </w:r>
    </w:p>
    <w:p w14:paraId="54D0CD3D" w14:textId="77777777" w:rsidR="009A6BE1" w:rsidRPr="00857DA3" w:rsidRDefault="009A6BE1" w:rsidP="00BC37B5">
      <w:pPr>
        <w:rPr>
          <w:color w:val="000000"/>
          <w:lang w:val="tr-TR" w:eastAsia="tr-TR"/>
        </w:rPr>
      </w:pPr>
      <w:r w:rsidRPr="00857DA3">
        <w:rPr>
          <w:color w:val="000000"/>
          <w:lang w:val="tr-TR" w:eastAsia="tr-TR"/>
        </w:rPr>
        <w:t xml:space="preserve">2. İLİ / İLÇESİ </w:t>
      </w:r>
      <w:r w:rsidRPr="00857DA3">
        <w:rPr>
          <w:color w:val="000000"/>
          <w:lang w:val="tr-TR" w:eastAsia="tr-TR"/>
        </w:rPr>
        <w:tab/>
      </w:r>
      <w:r w:rsidRPr="00857DA3">
        <w:rPr>
          <w:color w:val="000000"/>
          <w:lang w:val="tr-TR" w:eastAsia="tr-TR"/>
        </w:rPr>
        <w:tab/>
      </w:r>
      <w:r w:rsidRPr="00857DA3">
        <w:rPr>
          <w:color w:val="000000"/>
          <w:lang w:val="tr-TR" w:eastAsia="tr-TR"/>
        </w:rPr>
        <w:tab/>
      </w:r>
      <w:r w:rsidRPr="00857DA3">
        <w:rPr>
          <w:color w:val="000000"/>
          <w:lang w:val="tr-TR" w:eastAsia="tr-TR"/>
        </w:rPr>
        <w:tab/>
        <w:t xml:space="preserve">: </w:t>
      </w:r>
    </w:p>
    <w:p w14:paraId="695E71AD" w14:textId="77777777" w:rsidR="009A6BE1" w:rsidRPr="00857DA3" w:rsidRDefault="009A6BE1" w:rsidP="00BC37B5">
      <w:pPr>
        <w:rPr>
          <w:color w:val="000000"/>
          <w:lang w:val="tr-TR" w:eastAsia="tr-TR"/>
        </w:rPr>
      </w:pPr>
      <w:r w:rsidRPr="00857DA3">
        <w:rPr>
          <w:color w:val="000000"/>
          <w:lang w:val="tr-TR" w:eastAsia="tr-TR"/>
        </w:rPr>
        <w:t>3. TESİS SAHİBİ</w:t>
      </w:r>
      <w:r w:rsidRPr="00857DA3">
        <w:rPr>
          <w:color w:val="000000"/>
          <w:lang w:val="tr-TR" w:eastAsia="tr-TR"/>
        </w:rPr>
        <w:tab/>
      </w:r>
      <w:r w:rsidRPr="00857DA3">
        <w:rPr>
          <w:color w:val="000000"/>
          <w:lang w:val="tr-TR" w:eastAsia="tr-TR"/>
        </w:rPr>
        <w:tab/>
      </w:r>
      <w:r w:rsidRPr="00857DA3">
        <w:rPr>
          <w:color w:val="000000"/>
          <w:lang w:val="tr-TR" w:eastAsia="tr-TR"/>
        </w:rPr>
        <w:tab/>
        <w:t xml:space="preserve">: </w:t>
      </w:r>
    </w:p>
    <w:p w14:paraId="673BF5DA" w14:textId="62942FED" w:rsidR="009A6BE1" w:rsidRPr="00857DA3" w:rsidRDefault="009A6BE1" w:rsidP="00BC37B5">
      <w:pPr>
        <w:rPr>
          <w:color w:val="000000"/>
          <w:lang w:val="tr-TR" w:eastAsia="tr-TR"/>
        </w:rPr>
      </w:pPr>
      <w:r w:rsidRPr="00857DA3">
        <w:rPr>
          <w:color w:val="000000"/>
          <w:lang w:val="tr-TR" w:eastAsia="tr-TR"/>
        </w:rPr>
        <w:t>4. YÜKLENİCİ</w:t>
      </w:r>
      <w:r w:rsidRPr="00857DA3">
        <w:rPr>
          <w:color w:val="000000"/>
          <w:lang w:val="tr-TR" w:eastAsia="tr-TR"/>
        </w:rPr>
        <w:tab/>
      </w:r>
      <w:r w:rsidRPr="00857DA3">
        <w:rPr>
          <w:color w:val="000000"/>
          <w:lang w:val="tr-TR" w:eastAsia="tr-TR"/>
        </w:rPr>
        <w:tab/>
      </w:r>
      <w:r w:rsidRPr="00857DA3">
        <w:rPr>
          <w:color w:val="000000"/>
          <w:lang w:val="tr-TR" w:eastAsia="tr-TR"/>
        </w:rPr>
        <w:tab/>
      </w:r>
      <w:r w:rsidR="006547A9" w:rsidRPr="00857DA3">
        <w:rPr>
          <w:color w:val="000000"/>
          <w:lang w:val="tr-TR" w:eastAsia="tr-TR"/>
        </w:rPr>
        <w:tab/>
      </w:r>
      <w:r w:rsidRPr="00857DA3">
        <w:rPr>
          <w:color w:val="000000"/>
          <w:lang w:val="tr-TR" w:eastAsia="tr-TR"/>
        </w:rPr>
        <w:t>:</w:t>
      </w:r>
    </w:p>
    <w:p w14:paraId="02539DA4" w14:textId="69FF80BF" w:rsidR="009A6BE1" w:rsidRPr="00857DA3" w:rsidRDefault="009A6BE1" w:rsidP="00BC37B5">
      <w:pPr>
        <w:rPr>
          <w:color w:val="000000"/>
          <w:lang w:val="tr-TR" w:eastAsia="tr-TR"/>
        </w:rPr>
      </w:pPr>
      <w:r w:rsidRPr="00857DA3">
        <w:rPr>
          <w:color w:val="000000"/>
          <w:lang w:val="tr-TR" w:eastAsia="tr-TR"/>
        </w:rPr>
        <w:t>5. KONTROL FİRMASI</w:t>
      </w:r>
      <w:r w:rsidRPr="00857DA3">
        <w:rPr>
          <w:color w:val="000000"/>
          <w:lang w:val="tr-TR" w:eastAsia="tr-TR"/>
        </w:rPr>
        <w:tab/>
      </w:r>
      <w:r w:rsidRPr="00857DA3">
        <w:rPr>
          <w:color w:val="000000"/>
          <w:lang w:val="tr-TR" w:eastAsia="tr-TR"/>
        </w:rPr>
        <w:tab/>
      </w:r>
      <w:r w:rsidR="006547A9" w:rsidRPr="00857DA3">
        <w:rPr>
          <w:color w:val="000000"/>
          <w:lang w:val="tr-TR" w:eastAsia="tr-TR"/>
        </w:rPr>
        <w:tab/>
      </w:r>
      <w:r w:rsidRPr="00857DA3">
        <w:rPr>
          <w:color w:val="000000"/>
          <w:lang w:val="tr-TR" w:eastAsia="tr-TR"/>
        </w:rPr>
        <w:t xml:space="preserve">: </w:t>
      </w:r>
    </w:p>
    <w:p w14:paraId="5CD35034" w14:textId="77777777" w:rsidR="009A6BE1" w:rsidRPr="00857DA3" w:rsidRDefault="009A6BE1" w:rsidP="00BC37B5">
      <w:pPr>
        <w:rPr>
          <w:color w:val="000000"/>
          <w:lang w:val="tr-TR" w:eastAsia="tr-TR"/>
        </w:rPr>
      </w:pPr>
      <w:r w:rsidRPr="00857DA3">
        <w:rPr>
          <w:color w:val="000000"/>
          <w:lang w:val="tr-TR" w:eastAsia="tr-TR"/>
        </w:rPr>
        <w:t xml:space="preserve">    YETERLİK BELGE NO</w:t>
      </w:r>
      <w:r w:rsidRPr="00857DA3">
        <w:rPr>
          <w:color w:val="000000"/>
          <w:lang w:val="tr-TR" w:eastAsia="tr-TR"/>
        </w:rPr>
        <w:tab/>
        <w:t xml:space="preserve"> </w:t>
      </w:r>
      <w:r w:rsidRPr="00857DA3">
        <w:rPr>
          <w:color w:val="000000"/>
          <w:lang w:val="tr-TR" w:eastAsia="tr-TR"/>
        </w:rPr>
        <w:tab/>
        <w:t xml:space="preserve">: </w:t>
      </w:r>
    </w:p>
    <w:p w14:paraId="31B8BA81" w14:textId="77777777" w:rsidR="009A6BE1" w:rsidRPr="00857DA3" w:rsidRDefault="009A6BE1" w:rsidP="00BC37B5">
      <w:pPr>
        <w:rPr>
          <w:color w:val="000000"/>
          <w:lang w:val="tr-TR" w:eastAsia="tr-TR"/>
        </w:rPr>
      </w:pPr>
      <w:r w:rsidRPr="00857DA3">
        <w:rPr>
          <w:color w:val="000000"/>
          <w:lang w:val="tr-TR" w:eastAsia="tr-TR"/>
        </w:rPr>
        <w:t>6. UYGULAMA PROJESİ FİRMASI</w:t>
      </w:r>
      <w:r w:rsidRPr="00857DA3">
        <w:rPr>
          <w:color w:val="000000"/>
          <w:lang w:val="tr-TR" w:eastAsia="tr-TR"/>
        </w:rPr>
        <w:tab/>
        <w:t xml:space="preserve">: </w:t>
      </w:r>
    </w:p>
    <w:p w14:paraId="16D7A8A7" w14:textId="77777777" w:rsidR="009A6BE1" w:rsidRPr="00857DA3" w:rsidRDefault="009A6BE1" w:rsidP="00BC37B5">
      <w:pPr>
        <w:rPr>
          <w:color w:val="000000"/>
          <w:lang w:val="tr-TR" w:eastAsia="tr-TR"/>
        </w:rPr>
      </w:pPr>
      <w:r w:rsidRPr="00857DA3">
        <w:rPr>
          <w:color w:val="000000"/>
          <w:lang w:val="tr-TR" w:eastAsia="tr-TR"/>
        </w:rPr>
        <w:t xml:space="preserve">    YETERLİK BELGE NO</w:t>
      </w:r>
      <w:r w:rsidRPr="00857DA3">
        <w:rPr>
          <w:color w:val="000000"/>
          <w:lang w:val="tr-TR" w:eastAsia="tr-TR"/>
        </w:rPr>
        <w:tab/>
        <w:t xml:space="preserve"> </w:t>
      </w:r>
      <w:r w:rsidRPr="00857DA3">
        <w:rPr>
          <w:color w:val="000000"/>
          <w:lang w:val="tr-TR" w:eastAsia="tr-TR"/>
        </w:rPr>
        <w:tab/>
        <w:t>:</w:t>
      </w:r>
    </w:p>
    <w:p w14:paraId="6A6DD493" w14:textId="09FAFD93" w:rsidR="009A6BE1" w:rsidRPr="00857DA3" w:rsidRDefault="009A6BE1" w:rsidP="00BC37B5">
      <w:pPr>
        <w:rPr>
          <w:lang w:val="tr-TR"/>
        </w:rPr>
      </w:pPr>
      <w:r w:rsidRPr="00857DA3">
        <w:rPr>
          <w:color w:val="000000"/>
          <w:lang w:val="tr-TR" w:eastAsia="tr-TR"/>
        </w:rPr>
        <w:t xml:space="preserve">7. İŞ BİTİRME TARİHİ </w:t>
      </w:r>
      <w:r w:rsidRPr="00857DA3">
        <w:rPr>
          <w:color w:val="000000"/>
          <w:lang w:val="tr-TR" w:eastAsia="tr-TR"/>
        </w:rPr>
        <w:tab/>
      </w:r>
      <w:r w:rsidRPr="00857DA3">
        <w:rPr>
          <w:color w:val="000000"/>
          <w:lang w:val="tr-TR" w:eastAsia="tr-TR"/>
        </w:rPr>
        <w:tab/>
      </w:r>
      <w:r w:rsidR="006547A9" w:rsidRPr="00857DA3">
        <w:rPr>
          <w:color w:val="000000"/>
          <w:lang w:val="tr-TR" w:eastAsia="tr-TR"/>
        </w:rPr>
        <w:tab/>
      </w:r>
      <w:r w:rsidRPr="00857DA3">
        <w:rPr>
          <w:color w:val="000000"/>
          <w:lang w:val="tr-TR" w:eastAsia="tr-TR"/>
        </w:rPr>
        <w:t>:</w:t>
      </w:r>
      <w:r w:rsidRPr="00857DA3">
        <w:rPr>
          <w:b/>
          <w:bCs/>
          <w:color w:val="000000"/>
          <w:lang w:val="tr-TR" w:eastAsia="tr-TR"/>
        </w:rPr>
        <w:t xml:space="preserve"> </w:t>
      </w:r>
      <w:r w:rsidRPr="00857DA3">
        <w:rPr>
          <w:b/>
          <w:bCs/>
          <w:color w:val="000000"/>
          <w:lang w:val="tr-TR" w:eastAsia="tr-TR"/>
        </w:rPr>
        <w:br/>
      </w:r>
    </w:p>
    <w:tbl>
      <w:tblPr>
        <w:tblW w:w="10423" w:type="dxa"/>
        <w:tblLayout w:type="fixed"/>
        <w:tblCellMar>
          <w:left w:w="70" w:type="dxa"/>
          <w:right w:w="70" w:type="dxa"/>
        </w:tblCellMar>
        <w:tblLook w:val="04A0" w:firstRow="1" w:lastRow="0" w:firstColumn="1" w:lastColumn="0" w:noHBand="0" w:noVBand="1"/>
      </w:tblPr>
      <w:tblGrid>
        <w:gridCol w:w="1737"/>
        <w:gridCol w:w="1737"/>
        <w:gridCol w:w="1737"/>
        <w:gridCol w:w="1737"/>
        <w:gridCol w:w="1737"/>
        <w:gridCol w:w="1738"/>
      </w:tblGrid>
      <w:tr w:rsidR="009A6BE1" w:rsidRPr="00857DA3" w14:paraId="789C0E06" w14:textId="77777777" w:rsidTr="00882AAF">
        <w:trPr>
          <w:trHeight w:val="405"/>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0F74D" w14:textId="77777777" w:rsidR="009A6BE1" w:rsidRPr="00857DA3" w:rsidRDefault="009A6BE1" w:rsidP="00BC37B5">
            <w:pPr>
              <w:jc w:val="center"/>
              <w:rPr>
                <w:b/>
                <w:bCs/>
                <w:color w:val="000000"/>
                <w:lang w:val="tr-TR" w:eastAsia="tr-TR"/>
              </w:rPr>
            </w:pPr>
            <w:r w:rsidRPr="00857DA3">
              <w:rPr>
                <w:b/>
                <w:bCs/>
                <w:color w:val="000000"/>
                <w:lang w:val="tr-TR" w:eastAsia="tr-TR"/>
              </w:rPr>
              <w:t>DÜZENLEYENLER</w:t>
            </w:r>
          </w:p>
        </w:tc>
      </w:tr>
      <w:tr w:rsidR="009A6BE1" w:rsidRPr="00857DA3" w14:paraId="39FF87A3" w14:textId="77777777" w:rsidTr="00882AAF">
        <w:trPr>
          <w:trHeight w:val="510"/>
        </w:trPr>
        <w:tc>
          <w:tcPr>
            <w:tcW w:w="3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0035" w14:textId="77777777" w:rsidR="009A6BE1" w:rsidRPr="00857DA3" w:rsidRDefault="009A6BE1" w:rsidP="00BC37B5">
            <w:pPr>
              <w:jc w:val="center"/>
              <w:rPr>
                <w:b/>
                <w:color w:val="000000"/>
                <w:lang w:val="tr-TR" w:eastAsia="tr-TR"/>
              </w:rPr>
            </w:pPr>
            <w:r w:rsidRPr="00857DA3">
              <w:rPr>
                <w:b/>
                <w:color w:val="000000"/>
                <w:lang w:val="tr-TR" w:eastAsia="tr-TR"/>
              </w:rPr>
              <w:t>KONTROL FİRMASI</w:t>
            </w:r>
          </w:p>
        </w:tc>
        <w:tc>
          <w:tcPr>
            <w:tcW w:w="3474" w:type="dxa"/>
            <w:gridSpan w:val="2"/>
            <w:tcBorders>
              <w:top w:val="nil"/>
              <w:left w:val="single" w:sz="4" w:space="0" w:color="auto"/>
              <w:bottom w:val="single" w:sz="4" w:space="0" w:color="auto"/>
              <w:right w:val="single" w:sz="4" w:space="0" w:color="auto"/>
            </w:tcBorders>
            <w:shd w:val="clear" w:color="auto" w:fill="auto"/>
            <w:vAlign w:val="center"/>
            <w:hideMark/>
          </w:tcPr>
          <w:p w14:paraId="5ABBA6D4" w14:textId="77777777" w:rsidR="009A6BE1" w:rsidRPr="00857DA3" w:rsidRDefault="009A6BE1" w:rsidP="00BC37B5">
            <w:pPr>
              <w:jc w:val="center"/>
              <w:rPr>
                <w:b/>
                <w:color w:val="000000"/>
                <w:lang w:val="tr-TR" w:eastAsia="tr-TR"/>
              </w:rPr>
            </w:pPr>
            <w:r w:rsidRPr="00857DA3">
              <w:rPr>
                <w:b/>
                <w:color w:val="000000"/>
                <w:lang w:val="tr-TR" w:eastAsia="tr-TR"/>
              </w:rPr>
              <w:t>YÜKLENİCİ</w:t>
            </w:r>
          </w:p>
        </w:tc>
        <w:tc>
          <w:tcPr>
            <w:tcW w:w="3475" w:type="dxa"/>
            <w:gridSpan w:val="2"/>
            <w:tcBorders>
              <w:top w:val="nil"/>
              <w:left w:val="single" w:sz="4" w:space="0" w:color="auto"/>
              <w:bottom w:val="single" w:sz="4" w:space="0" w:color="auto"/>
              <w:right w:val="single" w:sz="4" w:space="0" w:color="auto"/>
            </w:tcBorders>
            <w:vAlign w:val="center"/>
          </w:tcPr>
          <w:p w14:paraId="6BFBE7FB" w14:textId="77777777" w:rsidR="009A6BE1" w:rsidRPr="00857DA3" w:rsidRDefault="009A6BE1" w:rsidP="00BC37B5">
            <w:pPr>
              <w:jc w:val="center"/>
              <w:rPr>
                <w:b/>
                <w:color w:val="000000"/>
                <w:lang w:val="tr-TR" w:eastAsia="tr-TR"/>
              </w:rPr>
            </w:pPr>
            <w:r w:rsidRPr="00857DA3">
              <w:rPr>
                <w:b/>
                <w:color w:val="000000"/>
                <w:lang w:val="tr-TR" w:eastAsia="tr-TR"/>
              </w:rPr>
              <w:t>TESİS SAHİBİ</w:t>
            </w:r>
          </w:p>
        </w:tc>
      </w:tr>
      <w:tr w:rsidR="009A6BE1" w:rsidRPr="00857DA3" w14:paraId="21570CAC" w14:textId="77777777" w:rsidTr="00882AAF">
        <w:trPr>
          <w:trHeight w:val="1239"/>
        </w:trPr>
        <w:tc>
          <w:tcPr>
            <w:tcW w:w="1737" w:type="dxa"/>
            <w:tcBorders>
              <w:top w:val="nil"/>
              <w:left w:val="single" w:sz="4" w:space="0" w:color="auto"/>
              <w:bottom w:val="single" w:sz="4" w:space="0" w:color="auto"/>
              <w:right w:val="single" w:sz="4" w:space="0" w:color="auto"/>
            </w:tcBorders>
            <w:shd w:val="clear" w:color="auto" w:fill="auto"/>
            <w:noWrap/>
            <w:vAlign w:val="center"/>
            <w:hideMark/>
          </w:tcPr>
          <w:p w14:paraId="1B035102" w14:textId="77777777" w:rsidR="009A6BE1" w:rsidRPr="00857DA3" w:rsidRDefault="009A6BE1" w:rsidP="00BC37B5">
            <w:pPr>
              <w:rPr>
                <w:color w:val="000000"/>
                <w:lang w:val="tr-TR" w:eastAsia="tr-TR"/>
              </w:rPr>
            </w:pPr>
            <w:r w:rsidRPr="00857DA3">
              <w:rPr>
                <w:color w:val="000000"/>
                <w:lang w:val="tr-TR" w:eastAsia="tr-TR"/>
              </w:rPr>
              <w:t>Baş Kontrolör</w:t>
            </w:r>
          </w:p>
          <w:p w14:paraId="69477691"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7" w:type="dxa"/>
            <w:tcBorders>
              <w:left w:val="nil"/>
              <w:bottom w:val="single" w:sz="4" w:space="0" w:color="auto"/>
              <w:right w:val="single" w:sz="4" w:space="0" w:color="auto"/>
            </w:tcBorders>
            <w:shd w:val="clear" w:color="auto" w:fill="auto"/>
            <w:noWrap/>
            <w:vAlign w:val="center"/>
            <w:hideMark/>
          </w:tcPr>
          <w:p w14:paraId="759C8565" w14:textId="77777777" w:rsidR="009A6BE1" w:rsidRPr="00857DA3" w:rsidRDefault="009A6BE1" w:rsidP="00BC37B5">
            <w:pPr>
              <w:rPr>
                <w:color w:val="000000"/>
                <w:lang w:val="tr-TR" w:eastAsia="tr-TR"/>
              </w:rPr>
            </w:pPr>
          </w:p>
        </w:tc>
        <w:tc>
          <w:tcPr>
            <w:tcW w:w="1737" w:type="dxa"/>
            <w:vMerge w:val="restart"/>
            <w:tcBorders>
              <w:top w:val="nil"/>
              <w:left w:val="single" w:sz="4" w:space="0" w:color="auto"/>
              <w:right w:val="single" w:sz="4" w:space="0" w:color="auto"/>
            </w:tcBorders>
            <w:shd w:val="clear" w:color="auto" w:fill="auto"/>
            <w:vAlign w:val="center"/>
            <w:hideMark/>
          </w:tcPr>
          <w:p w14:paraId="10B6630A" w14:textId="77777777" w:rsidR="009A6BE1" w:rsidRPr="00857DA3" w:rsidRDefault="009A6BE1" w:rsidP="00BC37B5">
            <w:pPr>
              <w:rPr>
                <w:color w:val="000000"/>
                <w:lang w:val="tr-TR" w:eastAsia="tr-TR"/>
              </w:rPr>
            </w:pPr>
            <w:r w:rsidRPr="00857DA3">
              <w:rPr>
                <w:color w:val="000000"/>
                <w:lang w:val="tr-TR" w:eastAsia="tr-TR"/>
              </w:rPr>
              <w:t>Firma Yetkilisi</w:t>
            </w:r>
          </w:p>
          <w:p w14:paraId="4002271D"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7" w:type="dxa"/>
            <w:vMerge w:val="restart"/>
            <w:tcBorders>
              <w:top w:val="nil"/>
              <w:left w:val="single" w:sz="4" w:space="0" w:color="auto"/>
              <w:right w:val="single" w:sz="4" w:space="0" w:color="auto"/>
            </w:tcBorders>
            <w:shd w:val="clear" w:color="auto" w:fill="auto"/>
            <w:vAlign w:val="center"/>
          </w:tcPr>
          <w:p w14:paraId="2DA34B05" w14:textId="77777777" w:rsidR="009A6BE1" w:rsidRPr="00857DA3" w:rsidRDefault="009A6BE1" w:rsidP="00BC37B5">
            <w:pPr>
              <w:rPr>
                <w:color w:val="000000"/>
                <w:lang w:val="tr-TR" w:eastAsia="tr-TR"/>
              </w:rPr>
            </w:pPr>
          </w:p>
        </w:tc>
        <w:tc>
          <w:tcPr>
            <w:tcW w:w="1737" w:type="dxa"/>
            <w:vMerge w:val="restart"/>
            <w:tcBorders>
              <w:top w:val="nil"/>
              <w:left w:val="single" w:sz="4" w:space="0" w:color="auto"/>
              <w:right w:val="single" w:sz="4" w:space="0" w:color="auto"/>
            </w:tcBorders>
            <w:vAlign w:val="center"/>
          </w:tcPr>
          <w:p w14:paraId="6C81BD3B" w14:textId="77777777" w:rsidR="009A6BE1" w:rsidRPr="00857DA3" w:rsidRDefault="009A6BE1" w:rsidP="00BC37B5">
            <w:pPr>
              <w:rPr>
                <w:color w:val="000000"/>
                <w:lang w:val="tr-TR" w:eastAsia="tr-TR"/>
              </w:rPr>
            </w:pPr>
            <w:r w:rsidRPr="00857DA3">
              <w:rPr>
                <w:color w:val="000000"/>
                <w:lang w:val="tr-TR" w:eastAsia="tr-TR"/>
              </w:rPr>
              <w:t>Tesis Yetkilisi</w:t>
            </w:r>
          </w:p>
          <w:p w14:paraId="48456609"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8" w:type="dxa"/>
            <w:vMerge w:val="restart"/>
            <w:tcBorders>
              <w:top w:val="nil"/>
              <w:left w:val="single" w:sz="4" w:space="0" w:color="auto"/>
              <w:right w:val="single" w:sz="4" w:space="0" w:color="auto"/>
            </w:tcBorders>
            <w:vAlign w:val="center"/>
          </w:tcPr>
          <w:p w14:paraId="29684CCD" w14:textId="77777777" w:rsidR="009A6BE1" w:rsidRPr="00857DA3" w:rsidRDefault="009A6BE1" w:rsidP="00BC37B5">
            <w:pPr>
              <w:rPr>
                <w:color w:val="000000"/>
                <w:lang w:val="tr-TR" w:eastAsia="tr-TR"/>
              </w:rPr>
            </w:pPr>
          </w:p>
        </w:tc>
      </w:tr>
      <w:tr w:rsidR="009A6BE1" w:rsidRPr="00857DA3" w14:paraId="03D35984" w14:textId="77777777" w:rsidTr="00882AAF">
        <w:trPr>
          <w:trHeight w:val="538"/>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DDECE" w14:textId="77777777" w:rsidR="009A6BE1" w:rsidRPr="00857DA3" w:rsidRDefault="009A6BE1" w:rsidP="00BC37B5">
            <w:pPr>
              <w:rPr>
                <w:color w:val="000000"/>
                <w:lang w:val="tr-TR" w:eastAsia="tr-TR"/>
              </w:rPr>
            </w:pPr>
            <w:r w:rsidRPr="00857DA3">
              <w:rPr>
                <w:color w:val="000000"/>
                <w:lang w:val="tr-TR" w:eastAsia="tr-TR"/>
              </w:rPr>
              <w:t>Kontrol Mühendisi</w:t>
            </w:r>
          </w:p>
          <w:p w14:paraId="14A940C8" w14:textId="77777777" w:rsidR="009A6BE1" w:rsidRPr="00857DA3" w:rsidRDefault="009A6BE1" w:rsidP="00BC37B5">
            <w:pPr>
              <w:rPr>
                <w:color w:val="000000"/>
                <w:lang w:val="tr-TR" w:eastAsia="tr-TR"/>
              </w:rPr>
            </w:pPr>
            <w:r w:rsidRPr="00857DA3">
              <w:rPr>
                <w:color w:val="000000"/>
                <w:lang w:val="tr-TR" w:eastAsia="tr-TR"/>
              </w:rPr>
              <w:t>(Adı Soyadı, Unvanı)</w:t>
            </w: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C26F81F" w14:textId="77777777" w:rsidR="009A6BE1" w:rsidRPr="00857DA3" w:rsidRDefault="009A6BE1" w:rsidP="00BC37B5">
            <w:pPr>
              <w:rPr>
                <w:color w:val="000000"/>
                <w:lang w:val="tr-TR" w:eastAsia="tr-TR"/>
              </w:rPr>
            </w:pPr>
          </w:p>
        </w:tc>
        <w:tc>
          <w:tcPr>
            <w:tcW w:w="1737" w:type="dxa"/>
            <w:vMerge/>
            <w:tcBorders>
              <w:left w:val="single" w:sz="4" w:space="0" w:color="auto"/>
              <w:bottom w:val="single" w:sz="4" w:space="0" w:color="000000"/>
              <w:right w:val="single" w:sz="4" w:space="0" w:color="auto"/>
            </w:tcBorders>
            <w:vAlign w:val="center"/>
          </w:tcPr>
          <w:p w14:paraId="3E099155" w14:textId="77777777" w:rsidR="009A6BE1" w:rsidRPr="00857DA3" w:rsidRDefault="009A6BE1" w:rsidP="00BC37B5">
            <w:pPr>
              <w:rPr>
                <w:color w:val="000000"/>
                <w:lang w:val="tr-TR" w:eastAsia="tr-TR"/>
              </w:rPr>
            </w:pPr>
          </w:p>
        </w:tc>
        <w:tc>
          <w:tcPr>
            <w:tcW w:w="1737" w:type="dxa"/>
            <w:vMerge/>
            <w:tcBorders>
              <w:left w:val="single" w:sz="4" w:space="0" w:color="auto"/>
              <w:bottom w:val="single" w:sz="4" w:space="0" w:color="000000"/>
              <w:right w:val="single" w:sz="4" w:space="0" w:color="auto"/>
            </w:tcBorders>
            <w:vAlign w:val="center"/>
          </w:tcPr>
          <w:p w14:paraId="10193C14" w14:textId="77777777" w:rsidR="009A6BE1" w:rsidRPr="00857DA3" w:rsidRDefault="009A6BE1" w:rsidP="00BC37B5">
            <w:pPr>
              <w:rPr>
                <w:color w:val="000000"/>
                <w:lang w:val="tr-TR" w:eastAsia="tr-TR"/>
              </w:rPr>
            </w:pPr>
          </w:p>
        </w:tc>
        <w:tc>
          <w:tcPr>
            <w:tcW w:w="1737" w:type="dxa"/>
            <w:vMerge/>
            <w:tcBorders>
              <w:left w:val="single" w:sz="4" w:space="0" w:color="auto"/>
              <w:bottom w:val="single" w:sz="4" w:space="0" w:color="000000"/>
              <w:right w:val="single" w:sz="4" w:space="0" w:color="auto"/>
            </w:tcBorders>
            <w:vAlign w:val="center"/>
          </w:tcPr>
          <w:p w14:paraId="332288B5" w14:textId="77777777" w:rsidR="009A6BE1" w:rsidRPr="00857DA3" w:rsidRDefault="009A6BE1" w:rsidP="00BC37B5">
            <w:pPr>
              <w:rPr>
                <w:color w:val="000000"/>
                <w:lang w:val="tr-TR" w:eastAsia="tr-TR"/>
              </w:rPr>
            </w:pPr>
          </w:p>
        </w:tc>
        <w:tc>
          <w:tcPr>
            <w:tcW w:w="1738" w:type="dxa"/>
            <w:vMerge/>
            <w:tcBorders>
              <w:left w:val="single" w:sz="4" w:space="0" w:color="auto"/>
              <w:bottom w:val="single" w:sz="4" w:space="0" w:color="000000"/>
              <w:right w:val="single" w:sz="4" w:space="0" w:color="auto"/>
            </w:tcBorders>
            <w:vAlign w:val="center"/>
          </w:tcPr>
          <w:p w14:paraId="4EE35F7F" w14:textId="77777777" w:rsidR="009A6BE1" w:rsidRPr="00857DA3" w:rsidRDefault="009A6BE1" w:rsidP="00BC37B5">
            <w:pPr>
              <w:rPr>
                <w:color w:val="000000"/>
                <w:lang w:val="tr-TR" w:eastAsia="tr-TR"/>
              </w:rPr>
            </w:pPr>
          </w:p>
        </w:tc>
      </w:tr>
    </w:tbl>
    <w:p w14:paraId="5E1DD047" w14:textId="77777777" w:rsidR="009A6BE1" w:rsidRPr="00857DA3" w:rsidRDefault="009A6BE1" w:rsidP="00BC37B5">
      <w:pPr>
        <w:rPr>
          <w:lang w:val="tr-TR"/>
        </w:rPr>
      </w:pPr>
      <w:r w:rsidRPr="00857DA3">
        <w:rPr>
          <w:lang w:val="tr-TR"/>
        </w:rPr>
        <w:t xml:space="preserve">Bu tutanak 4 nüsha olarak düzenlenmiştir.  </w:t>
      </w:r>
    </w:p>
    <w:p w14:paraId="38CC1DE4" w14:textId="77777777" w:rsidR="009A6BE1" w:rsidRPr="00857DA3" w:rsidRDefault="009A6BE1" w:rsidP="00BC37B5">
      <w:pPr>
        <w:rPr>
          <w:lang w:val="tr-TR"/>
        </w:rPr>
      </w:pPr>
      <w:r w:rsidRPr="00857DA3">
        <w:rPr>
          <w:lang w:val="tr-TR"/>
        </w:rPr>
        <w:br w:type="page"/>
      </w:r>
    </w:p>
    <w:p w14:paraId="0D7BCF4B" w14:textId="77777777" w:rsidR="00882AAF" w:rsidRPr="00857DA3" w:rsidRDefault="00B121E2" w:rsidP="00BC37B5">
      <w:pPr>
        <w:jc w:val="center"/>
        <w:rPr>
          <w:b/>
          <w:lang w:val="tr-TR"/>
        </w:rPr>
      </w:pPr>
      <w:r w:rsidRPr="00857DA3">
        <w:rPr>
          <w:b/>
          <w:lang w:val="tr-TR"/>
        </w:rPr>
        <w:lastRenderedPageBreak/>
        <w:t xml:space="preserve">EK-7/D </w:t>
      </w:r>
    </w:p>
    <w:p w14:paraId="63A99D57" w14:textId="61CC1D20" w:rsidR="00085F69" w:rsidRPr="00857DA3" w:rsidRDefault="00B121E2" w:rsidP="00BC37B5">
      <w:pPr>
        <w:jc w:val="center"/>
        <w:rPr>
          <w:b/>
          <w:lang w:val="tr-TR"/>
        </w:rPr>
      </w:pPr>
      <w:r w:rsidRPr="00857DA3">
        <w:rPr>
          <w:b/>
          <w:lang w:val="tr-TR"/>
        </w:rPr>
        <w:t>DÜZENLİ DEPOLAMA TESİSİ BİLGİ FORMU FORMATI</w:t>
      </w:r>
    </w:p>
    <w:p w14:paraId="7D060BC3" w14:textId="77777777" w:rsidR="00BB12CF" w:rsidRPr="00857DA3" w:rsidRDefault="00BB12CF" w:rsidP="00BC37B5">
      <w:pPr>
        <w:jc w:val="center"/>
        <w:rPr>
          <w:b/>
          <w:lang w:val="tr-TR"/>
        </w:rPr>
      </w:pPr>
    </w:p>
    <w:tbl>
      <w:tblPr>
        <w:tblStyle w:val="TabloKlavuzu"/>
        <w:tblW w:w="0" w:type="auto"/>
        <w:tblLook w:val="04A0" w:firstRow="1" w:lastRow="0" w:firstColumn="1" w:lastColumn="0" w:noHBand="0" w:noVBand="1"/>
      </w:tblPr>
      <w:tblGrid>
        <w:gridCol w:w="2802"/>
        <w:gridCol w:w="6410"/>
      </w:tblGrid>
      <w:tr w:rsidR="009A6BE1" w:rsidRPr="00857DA3" w14:paraId="0494DEA9" w14:textId="77777777" w:rsidTr="00E266FB">
        <w:trPr>
          <w:trHeight w:val="537"/>
        </w:trPr>
        <w:tc>
          <w:tcPr>
            <w:tcW w:w="2802" w:type="dxa"/>
            <w:vAlign w:val="center"/>
          </w:tcPr>
          <w:p w14:paraId="6BFE2D06" w14:textId="77777777" w:rsidR="009A6BE1" w:rsidRPr="00857DA3" w:rsidRDefault="009A6BE1" w:rsidP="00BC37B5">
            <w:pPr>
              <w:rPr>
                <w:b/>
                <w:lang w:val="tr-TR"/>
              </w:rPr>
            </w:pPr>
            <w:r w:rsidRPr="00857DA3">
              <w:rPr>
                <w:b/>
                <w:lang w:val="tr-TR"/>
              </w:rPr>
              <w:t>Tesisin Adı:</w:t>
            </w:r>
          </w:p>
        </w:tc>
        <w:tc>
          <w:tcPr>
            <w:tcW w:w="6410" w:type="dxa"/>
            <w:vAlign w:val="center"/>
          </w:tcPr>
          <w:p w14:paraId="111242AF" w14:textId="77777777" w:rsidR="009A6BE1" w:rsidRPr="00857DA3" w:rsidRDefault="009A6BE1" w:rsidP="00BC37B5">
            <w:pPr>
              <w:rPr>
                <w:lang w:val="tr-TR"/>
              </w:rPr>
            </w:pPr>
          </w:p>
        </w:tc>
      </w:tr>
      <w:tr w:rsidR="009A6BE1" w:rsidRPr="00857DA3" w14:paraId="5BEBD025" w14:textId="77777777" w:rsidTr="00E266FB">
        <w:trPr>
          <w:trHeight w:val="537"/>
        </w:trPr>
        <w:tc>
          <w:tcPr>
            <w:tcW w:w="2802" w:type="dxa"/>
            <w:vAlign w:val="center"/>
          </w:tcPr>
          <w:p w14:paraId="5E2EBDE1" w14:textId="77777777" w:rsidR="009A6BE1" w:rsidRPr="00857DA3" w:rsidRDefault="009A6BE1" w:rsidP="00BC37B5">
            <w:pPr>
              <w:rPr>
                <w:b/>
                <w:lang w:val="tr-TR"/>
              </w:rPr>
            </w:pPr>
            <w:r w:rsidRPr="00857DA3">
              <w:rPr>
                <w:b/>
                <w:lang w:val="tr-TR"/>
              </w:rPr>
              <w:t>Tesisin Adresi:</w:t>
            </w:r>
          </w:p>
        </w:tc>
        <w:tc>
          <w:tcPr>
            <w:tcW w:w="6410" w:type="dxa"/>
            <w:vAlign w:val="center"/>
          </w:tcPr>
          <w:p w14:paraId="42373B54" w14:textId="77777777" w:rsidR="009A6BE1" w:rsidRPr="00857DA3" w:rsidRDefault="009A6BE1" w:rsidP="00BC37B5">
            <w:pPr>
              <w:rPr>
                <w:lang w:val="tr-TR"/>
              </w:rPr>
            </w:pPr>
          </w:p>
        </w:tc>
      </w:tr>
      <w:tr w:rsidR="009A6BE1" w:rsidRPr="00857DA3" w14:paraId="26C51738" w14:textId="77777777" w:rsidTr="00E266FB">
        <w:trPr>
          <w:trHeight w:val="537"/>
        </w:trPr>
        <w:tc>
          <w:tcPr>
            <w:tcW w:w="2802" w:type="dxa"/>
            <w:vAlign w:val="center"/>
          </w:tcPr>
          <w:p w14:paraId="009CF1FD" w14:textId="77777777" w:rsidR="009A6BE1" w:rsidRPr="00857DA3" w:rsidRDefault="009A6BE1" w:rsidP="00BC37B5">
            <w:pPr>
              <w:rPr>
                <w:b/>
                <w:lang w:val="tr-TR"/>
              </w:rPr>
            </w:pPr>
            <w:r w:rsidRPr="00857DA3">
              <w:rPr>
                <w:b/>
                <w:lang w:val="tr-TR"/>
              </w:rPr>
              <w:t>Sorumlu Kişinin Adı Soyadı:</w:t>
            </w:r>
          </w:p>
        </w:tc>
        <w:tc>
          <w:tcPr>
            <w:tcW w:w="6410" w:type="dxa"/>
            <w:vAlign w:val="center"/>
          </w:tcPr>
          <w:p w14:paraId="1FFC2285" w14:textId="77777777" w:rsidR="009A6BE1" w:rsidRPr="00857DA3" w:rsidRDefault="009A6BE1" w:rsidP="00BC37B5">
            <w:pPr>
              <w:rPr>
                <w:lang w:val="tr-TR"/>
              </w:rPr>
            </w:pPr>
          </w:p>
        </w:tc>
      </w:tr>
      <w:tr w:rsidR="009A6BE1" w:rsidRPr="00857DA3" w14:paraId="5F60E71B" w14:textId="77777777" w:rsidTr="00E266FB">
        <w:trPr>
          <w:trHeight w:val="537"/>
        </w:trPr>
        <w:tc>
          <w:tcPr>
            <w:tcW w:w="2802" w:type="dxa"/>
            <w:vAlign w:val="center"/>
          </w:tcPr>
          <w:p w14:paraId="72188895" w14:textId="77777777" w:rsidR="009A6BE1" w:rsidRPr="00857DA3" w:rsidRDefault="009A6BE1" w:rsidP="00BC37B5">
            <w:pPr>
              <w:rPr>
                <w:b/>
                <w:lang w:val="tr-TR"/>
              </w:rPr>
            </w:pPr>
            <w:r w:rsidRPr="00857DA3">
              <w:rPr>
                <w:b/>
                <w:lang w:val="tr-TR"/>
              </w:rPr>
              <w:t>Sorumlu Kişinin Unvanı:</w:t>
            </w:r>
          </w:p>
        </w:tc>
        <w:tc>
          <w:tcPr>
            <w:tcW w:w="6410" w:type="dxa"/>
            <w:vAlign w:val="center"/>
          </w:tcPr>
          <w:p w14:paraId="323CBE65" w14:textId="77777777" w:rsidR="009A6BE1" w:rsidRPr="00857DA3" w:rsidRDefault="009A6BE1" w:rsidP="00BC37B5">
            <w:pPr>
              <w:rPr>
                <w:lang w:val="tr-TR"/>
              </w:rPr>
            </w:pPr>
          </w:p>
        </w:tc>
      </w:tr>
      <w:tr w:rsidR="009A6BE1" w:rsidRPr="00857DA3" w14:paraId="26438528" w14:textId="77777777" w:rsidTr="00E266FB">
        <w:trPr>
          <w:trHeight w:val="537"/>
        </w:trPr>
        <w:tc>
          <w:tcPr>
            <w:tcW w:w="2802" w:type="dxa"/>
            <w:vAlign w:val="center"/>
          </w:tcPr>
          <w:p w14:paraId="238EDC6A" w14:textId="77777777" w:rsidR="009A6BE1" w:rsidRPr="00857DA3" w:rsidRDefault="009A6BE1" w:rsidP="00BC37B5">
            <w:pPr>
              <w:rPr>
                <w:b/>
                <w:lang w:val="tr-TR"/>
              </w:rPr>
            </w:pPr>
            <w:r w:rsidRPr="00857DA3">
              <w:rPr>
                <w:b/>
                <w:lang w:val="tr-TR"/>
              </w:rPr>
              <w:t>Sorumlu Kişinin İletişim Bilgileri:</w:t>
            </w:r>
          </w:p>
        </w:tc>
        <w:tc>
          <w:tcPr>
            <w:tcW w:w="6410" w:type="dxa"/>
            <w:vAlign w:val="center"/>
          </w:tcPr>
          <w:p w14:paraId="3AAA8DAC" w14:textId="77777777" w:rsidR="009A6BE1" w:rsidRPr="00857DA3" w:rsidRDefault="009A6BE1" w:rsidP="00BC37B5">
            <w:pPr>
              <w:rPr>
                <w:b/>
                <w:lang w:val="tr-TR"/>
              </w:rPr>
            </w:pPr>
            <w:r w:rsidRPr="00857DA3">
              <w:rPr>
                <w:b/>
                <w:lang w:val="tr-TR"/>
              </w:rPr>
              <w:t>Tel:</w:t>
            </w:r>
          </w:p>
          <w:p w14:paraId="3C09DE0B" w14:textId="77777777" w:rsidR="009A6BE1" w:rsidRPr="00857DA3" w:rsidRDefault="009A6BE1" w:rsidP="00BC37B5">
            <w:pPr>
              <w:rPr>
                <w:b/>
                <w:lang w:val="tr-TR"/>
              </w:rPr>
            </w:pPr>
            <w:r w:rsidRPr="00857DA3">
              <w:rPr>
                <w:b/>
                <w:lang w:val="tr-TR"/>
              </w:rPr>
              <w:t>Faks:</w:t>
            </w:r>
          </w:p>
          <w:p w14:paraId="61982EAD" w14:textId="77777777" w:rsidR="009A6BE1" w:rsidRPr="00857DA3" w:rsidRDefault="009A6BE1" w:rsidP="00BC37B5">
            <w:pPr>
              <w:rPr>
                <w:lang w:val="tr-TR"/>
              </w:rPr>
            </w:pPr>
            <w:r w:rsidRPr="00857DA3">
              <w:rPr>
                <w:b/>
                <w:lang w:val="tr-TR"/>
              </w:rPr>
              <w:t>E-posta:</w:t>
            </w:r>
          </w:p>
        </w:tc>
      </w:tr>
      <w:tr w:rsidR="009A6BE1" w:rsidRPr="00857DA3" w14:paraId="48A791F3" w14:textId="77777777" w:rsidTr="00E266FB">
        <w:trPr>
          <w:trHeight w:val="537"/>
        </w:trPr>
        <w:tc>
          <w:tcPr>
            <w:tcW w:w="2802" w:type="dxa"/>
            <w:vAlign w:val="center"/>
          </w:tcPr>
          <w:p w14:paraId="07580F00" w14:textId="77777777" w:rsidR="009A6BE1" w:rsidRPr="00857DA3" w:rsidRDefault="009A6BE1" w:rsidP="00BC37B5">
            <w:pPr>
              <w:rPr>
                <w:b/>
                <w:lang w:val="tr-TR"/>
              </w:rPr>
            </w:pPr>
            <w:r w:rsidRPr="00857DA3">
              <w:rPr>
                <w:b/>
                <w:lang w:val="tr-TR"/>
              </w:rPr>
              <w:t>Depolama Sahasının Adı:</w:t>
            </w:r>
          </w:p>
        </w:tc>
        <w:tc>
          <w:tcPr>
            <w:tcW w:w="6410" w:type="dxa"/>
            <w:vAlign w:val="center"/>
          </w:tcPr>
          <w:p w14:paraId="584420B5" w14:textId="77777777" w:rsidR="009A6BE1" w:rsidRPr="00857DA3" w:rsidRDefault="009A6BE1" w:rsidP="00BC37B5">
            <w:pPr>
              <w:rPr>
                <w:lang w:val="tr-TR"/>
              </w:rPr>
            </w:pPr>
          </w:p>
        </w:tc>
      </w:tr>
      <w:tr w:rsidR="009A6BE1" w:rsidRPr="00857DA3" w14:paraId="195206E4" w14:textId="77777777" w:rsidTr="00E266FB">
        <w:trPr>
          <w:trHeight w:val="537"/>
        </w:trPr>
        <w:tc>
          <w:tcPr>
            <w:tcW w:w="2802" w:type="dxa"/>
            <w:vAlign w:val="center"/>
          </w:tcPr>
          <w:p w14:paraId="5F96FB15" w14:textId="77777777" w:rsidR="009A6BE1" w:rsidRPr="00857DA3" w:rsidRDefault="009A6BE1" w:rsidP="00BC37B5">
            <w:pPr>
              <w:rPr>
                <w:b/>
                <w:lang w:val="tr-TR"/>
              </w:rPr>
            </w:pPr>
            <w:r w:rsidRPr="00857DA3">
              <w:rPr>
                <w:b/>
                <w:lang w:val="tr-TR"/>
              </w:rPr>
              <w:t>Depolama Sahasının Sınıfı:</w:t>
            </w:r>
          </w:p>
        </w:tc>
        <w:tc>
          <w:tcPr>
            <w:tcW w:w="6410" w:type="dxa"/>
            <w:vAlign w:val="center"/>
          </w:tcPr>
          <w:p w14:paraId="3E2B2C5F" w14:textId="77777777" w:rsidR="009A6BE1" w:rsidRPr="00857DA3" w:rsidRDefault="009A6BE1" w:rsidP="00BC37B5">
            <w:pPr>
              <w:rPr>
                <w:lang w:val="tr-TR"/>
              </w:rPr>
            </w:pPr>
            <w:r w:rsidRPr="00857DA3">
              <w:rPr>
                <w:sz w:val="40"/>
                <w:lang w:val="tr-TR"/>
              </w:rPr>
              <w:t xml:space="preserve">      □ </w:t>
            </w:r>
            <w:r w:rsidRPr="00857DA3">
              <w:rPr>
                <w:lang w:val="tr-TR"/>
              </w:rPr>
              <w:t xml:space="preserve">I. Sınıf             </w:t>
            </w:r>
            <w:r w:rsidRPr="00857DA3">
              <w:rPr>
                <w:sz w:val="40"/>
                <w:lang w:val="tr-TR"/>
              </w:rPr>
              <w:t xml:space="preserve">□ </w:t>
            </w:r>
            <w:r w:rsidRPr="00857DA3">
              <w:rPr>
                <w:lang w:val="tr-TR"/>
              </w:rPr>
              <w:t xml:space="preserve">II. Sınıf           </w:t>
            </w:r>
            <w:r w:rsidRPr="00857DA3">
              <w:rPr>
                <w:sz w:val="40"/>
                <w:lang w:val="tr-TR"/>
              </w:rPr>
              <w:t xml:space="preserve">□ </w:t>
            </w:r>
            <w:r w:rsidRPr="00857DA3">
              <w:rPr>
                <w:lang w:val="tr-TR"/>
              </w:rPr>
              <w:t>III. Sınıf</w:t>
            </w:r>
          </w:p>
        </w:tc>
      </w:tr>
      <w:tr w:rsidR="009A6BE1" w:rsidRPr="00857DA3" w14:paraId="52AFF855" w14:textId="77777777" w:rsidTr="00E266FB">
        <w:trPr>
          <w:trHeight w:val="537"/>
        </w:trPr>
        <w:tc>
          <w:tcPr>
            <w:tcW w:w="2802" w:type="dxa"/>
            <w:vAlign w:val="center"/>
          </w:tcPr>
          <w:p w14:paraId="7ADF0C27" w14:textId="77777777" w:rsidR="009A6BE1" w:rsidRPr="00857DA3" w:rsidRDefault="009A6BE1" w:rsidP="00BC37B5">
            <w:pPr>
              <w:rPr>
                <w:b/>
                <w:lang w:val="tr-TR"/>
              </w:rPr>
            </w:pPr>
            <w:r w:rsidRPr="00857DA3">
              <w:rPr>
                <w:b/>
                <w:lang w:val="tr-TR"/>
              </w:rPr>
              <w:t>Tesisin Kapasitesi (m</w:t>
            </w:r>
            <w:r w:rsidRPr="00857DA3">
              <w:rPr>
                <w:b/>
                <w:vertAlign w:val="superscript"/>
                <w:lang w:val="tr-TR"/>
              </w:rPr>
              <w:t>3</w:t>
            </w:r>
            <w:r w:rsidRPr="00857DA3">
              <w:rPr>
                <w:b/>
                <w:lang w:val="tr-TR"/>
              </w:rPr>
              <w:t>):</w:t>
            </w:r>
          </w:p>
        </w:tc>
        <w:tc>
          <w:tcPr>
            <w:tcW w:w="6410" w:type="dxa"/>
            <w:vAlign w:val="center"/>
          </w:tcPr>
          <w:p w14:paraId="59E21E44" w14:textId="77777777" w:rsidR="009A6BE1" w:rsidRPr="00857DA3" w:rsidRDefault="009A6BE1" w:rsidP="00BC37B5">
            <w:pPr>
              <w:rPr>
                <w:lang w:val="tr-TR"/>
              </w:rPr>
            </w:pPr>
          </w:p>
        </w:tc>
      </w:tr>
      <w:tr w:rsidR="009A6BE1" w:rsidRPr="00857DA3" w14:paraId="051B1B68" w14:textId="77777777" w:rsidTr="00E266FB">
        <w:trPr>
          <w:trHeight w:val="537"/>
        </w:trPr>
        <w:tc>
          <w:tcPr>
            <w:tcW w:w="2802" w:type="dxa"/>
            <w:vAlign w:val="center"/>
          </w:tcPr>
          <w:p w14:paraId="43D6C8B8" w14:textId="77777777" w:rsidR="009A6BE1" w:rsidRPr="00857DA3" w:rsidRDefault="009A6BE1" w:rsidP="00BC37B5">
            <w:pPr>
              <w:rPr>
                <w:b/>
                <w:lang w:val="tr-TR"/>
              </w:rPr>
            </w:pPr>
            <w:r w:rsidRPr="00857DA3">
              <w:rPr>
                <w:b/>
                <w:lang w:val="tr-TR"/>
              </w:rPr>
              <w:t>Tesisin Ömrü:</w:t>
            </w:r>
          </w:p>
        </w:tc>
        <w:tc>
          <w:tcPr>
            <w:tcW w:w="6410" w:type="dxa"/>
            <w:vAlign w:val="center"/>
          </w:tcPr>
          <w:p w14:paraId="21DF0DA4" w14:textId="77777777" w:rsidR="009A6BE1" w:rsidRPr="00857DA3" w:rsidRDefault="009A6BE1" w:rsidP="00BC37B5">
            <w:pPr>
              <w:rPr>
                <w:lang w:val="tr-TR"/>
              </w:rPr>
            </w:pPr>
          </w:p>
        </w:tc>
      </w:tr>
      <w:tr w:rsidR="009A6BE1" w:rsidRPr="00857DA3" w14:paraId="6F178608" w14:textId="77777777" w:rsidTr="00E266FB">
        <w:trPr>
          <w:trHeight w:val="537"/>
        </w:trPr>
        <w:tc>
          <w:tcPr>
            <w:tcW w:w="2802" w:type="dxa"/>
            <w:vAlign w:val="center"/>
          </w:tcPr>
          <w:p w14:paraId="7BF71B8D" w14:textId="77777777" w:rsidR="009A6BE1" w:rsidRPr="00857DA3" w:rsidRDefault="009A6BE1" w:rsidP="00BC37B5">
            <w:pPr>
              <w:rPr>
                <w:b/>
                <w:lang w:val="tr-TR"/>
              </w:rPr>
            </w:pPr>
            <w:r w:rsidRPr="00857DA3">
              <w:rPr>
                <w:b/>
                <w:lang w:val="tr-TR"/>
              </w:rPr>
              <w:t>Tesisin Alanı (ha):</w:t>
            </w:r>
          </w:p>
        </w:tc>
        <w:tc>
          <w:tcPr>
            <w:tcW w:w="6410" w:type="dxa"/>
            <w:vAlign w:val="center"/>
          </w:tcPr>
          <w:p w14:paraId="51E8E7F5" w14:textId="77777777" w:rsidR="009A6BE1" w:rsidRPr="00857DA3" w:rsidRDefault="009A6BE1" w:rsidP="00BC37B5">
            <w:pPr>
              <w:rPr>
                <w:lang w:val="tr-TR"/>
              </w:rPr>
            </w:pPr>
          </w:p>
        </w:tc>
      </w:tr>
      <w:tr w:rsidR="009A6BE1" w:rsidRPr="00857DA3" w14:paraId="4DFBC236" w14:textId="77777777" w:rsidTr="00E266FB">
        <w:trPr>
          <w:trHeight w:val="537"/>
        </w:trPr>
        <w:tc>
          <w:tcPr>
            <w:tcW w:w="2802" w:type="dxa"/>
            <w:vAlign w:val="center"/>
          </w:tcPr>
          <w:p w14:paraId="747DCD8D" w14:textId="77777777" w:rsidR="009A6BE1" w:rsidRPr="00857DA3" w:rsidRDefault="009A6BE1" w:rsidP="00BC37B5">
            <w:pPr>
              <w:rPr>
                <w:b/>
                <w:lang w:val="tr-TR"/>
              </w:rPr>
            </w:pPr>
            <w:r w:rsidRPr="00857DA3">
              <w:rPr>
                <w:b/>
                <w:lang w:val="tr-TR"/>
              </w:rPr>
              <w:t>Lotların Ayrı Ayrı Kapasitesi (m</w:t>
            </w:r>
            <w:r w:rsidRPr="00857DA3">
              <w:rPr>
                <w:b/>
                <w:vertAlign w:val="superscript"/>
                <w:lang w:val="tr-TR"/>
              </w:rPr>
              <w:t>3</w:t>
            </w:r>
            <w:r w:rsidRPr="00857DA3">
              <w:rPr>
                <w:b/>
                <w:lang w:val="tr-TR"/>
              </w:rPr>
              <w:t>):</w:t>
            </w:r>
          </w:p>
        </w:tc>
        <w:tc>
          <w:tcPr>
            <w:tcW w:w="6410" w:type="dxa"/>
            <w:vAlign w:val="center"/>
          </w:tcPr>
          <w:p w14:paraId="194382C0" w14:textId="77777777" w:rsidR="009A6BE1" w:rsidRPr="00857DA3" w:rsidRDefault="009A6BE1" w:rsidP="00BC37B5">
            <w:pPr>
              <w:rPr>
                <w:lang w:val="tr-TR"/>
              </w:rPr>
            </w:pPr>
          </w:p>
        </w:tc>
      </w:tr>
      <w:tr w:rsidR="009A6BE1" w:rsidRPr="00857DA3" w14:paraId="0489B44A" w14:textId="77777777" w:rsidTr="00E266FB">
        <w:trPr>
          <w:trHeight w:val="537"/>
        </w:trPr>
        <w:tc>
          <w:tcPr>
            <w:tcW w:w="2802" w:type="dxa"/>
            <w:vAlign w:val="center"/>
          </w:tcPr>
          <w:p w14:paraId="4E566FE0" w14:textId="77777777" w:rsidR="009A6BE1" w:rsidRPr="00857DA3" w:rsidRDefault="009A6BE1" w:rsidP="00BC37B5">
            <w:pPr>
              <w:rPr>
                <w:b/>
                <w:lang w:val="tr-TR"/>
              </w:rPr>
            </w:pPr>
            <w:r w:rsidRPr="00857DA3">
              <w:rPr>
                <w:b/>
                <w:lang w:val="tr-TR"/>
              </w:rPr>
              <w:t>Lotların Ayrı Ayrı Ömrü:</w:t>
            </w:r>
          </w:p>
        </w:tc>
        <w:tc>
          <w:tcPr>
            <w:tcW w:w="6410" w:type="dxa"/>
            <w:vAlign w:val="center"/>
          </w:tcPr>
          <w:p w14:paraId="650ED18B" w14:textId="77777777" w:rsidR="009A6BE1" w:rsidRPr="00857DA3" w:rsidRDefault="009A6BE1" w:rsidP="00BC37B5">
            <w:pPr>
              <w:rPr>
                <w:lang w:val="tr-TR"/>
              </w:rPr>
            </w:pPr>
          </w:p>
        </w:tc>
      </w:tr>
      <w:tr w:rsidR="009A6BE1" w:rsidRPr="00857DA3" w14:paraId="485EC7CD" w14:textId="77777777" w:rsidTr="00E266FB">
        <w:trPr>
          <w:trHeight w:val="537"/>
        </w:trPr>
        <w:tc>
          <w:tcPr>
            <w:tcW w:w="2802" w:type="dxa"/>
            <w:vAlign w:val="center"/>
          </w:tcPr>
          <w:p w14:paraId="31D638DA" w14:textId="77777777" w:rsidR="009A6BE1" w:rsidRPr="00857DA3" w:rsidRDefault="009A6BE1" w:rsidP="00BC37B5">
            <w:pPr>
              <w:rPr>
                <w:b/>
                <w:lang w:val="tr-TR"/>
              </w:rPr>
            </w:pPr>
            <w:r w:rsidRPr="00857DA3">
              <w:rPr>
                <w:b/>
                <w:lang w:val="tr-TR"/>
              </w:rPr>
              <w:t>Lotların Alanı (ha):</w:t>
            </w:r>
          </w:p>
        </w:tc>
        <w:tc>
          <w:tcPr>
            <w:tcW w:w="6410" w:type="dxa"/>
            <w:vAlign w:val="center"/>
          </w:tcPr>
          <w:p w14:paraId="024FBEFE" w14:textId="77777777" w:rsidR="009A6BE1" w:rsidRPr="00857DA3" w:rsidRDefault="009A6BE1" w:rsidP="00BC37B5">
            <w:pPr>
              <w:rPr>
                <w:lang w:val="tr-TR"/>
              </w:rPr>
            </w:pPr>
          </w:p>
        </w:tc>
      </w:tr>
      <w:tr w:rsidR="009A6BE1" w:rsidRPr="00857DA3" w14:paraId="44977F86" w14:textId="77777777" w:rsidTr="00E266FB">
        <w:trPr>
          <w:trHeight w:val="537"/>
        </w:trPr>
        <w:tc>
          <w:tcPr>
            <w:tcW w:w="2802" w:type="dxa"/>
            <w:vAlign w:val="center"/>
          </w:tcPr>
          <w:p w14:paraId="7723DFC9" w14:textId="77777777" w:rsidR="009A6BE1" w:rsidRPr="00857DA3" w:rsidRDefault="009A6BE1" w:rsidP="00BC37B5">
            <w:pPr>
              <w:rPr>
                <w:b/>
                <w:lang w:val="tr-TR"/>
              </w:rPr>
            </w:pPr>
            <w:r w:rsidRPr="00857DA3">
              <w:rPr>
                <w:b/>
                <w:lang w:val="tr-TR"/>
              </w:rPr>
              <w:t>Sahaya Kabul Edilecek Atık Kodları:</w:t>
            </w:r>
          </w:p>
        </w:tc>
        <w:tc>
          <w:tcPr>
            <w:tcW w:w="6410" w:type="dxa"/>
            <w:vAlign w:val="center"/>
          </w:tcPr>
          <w:p w14:paraId="364D0A78" w14:textId="77777777" w:rsidR="009A6BE1" w:rsidRPr="00857DA3" w:rsidRDefault="009A6BE1" w:rsidP="00BC37B5">
            <w:pPr>
              <w:rPr>
                <w:lang w:val="tr-TR"/>
              </w:rPr>
            </w:pPr>
          </w:p>
        </w:tc>
      </w:tr>
      <w:tr w:rsidR="009A6BE1" w:rsidRPr="00857DA3" w14:paraId="0B201EAC" w14:textId="77777777" w:rsidTr="00E266FB">
        <w:trPr>
          <w:trHeight w:val="537"/>
        </w:trPr>
        <w:tc>
          <w:tcPr>
            <w:tcW w:w="2802" w:type="dxa"/>
            <w:vAlign w:val="center"/>
          </w:tcPr>
          <w:p w14:paraId="03042108" w14:textId="77777777" w:rsidR="009A6BE1" w:rsidRPr="00857DA3" w:rsidRDefault="009A6BE1" w:rsidP="00BC37B5">
            <w:pPr>
              <w:rPr>
                <w:b/>
                <w:lang w:val="tr-TR"/>
              </w:rPr>
            </w:pPr>
            <w:r w:rsidRPr="00857DA3">
              <w:rPr>
                <w:b/>
                <w:lang w:val="tr-TR"/>
              </w:rPr>
              <w:t>Tesisin Tel Çit Koordinatları:</w:t>
            </w:r>
          </w:p>
        </w:tc>
        <w:tc>
          <w:tcPr>
            <w:tcW w:w="6410" w:type="dxa"/>
            <w:vAlign w:val="center"/>
          </w:tcPr>
          <w:p w14:paraId="5073F238" w14:textId="77777777" w:rsidR="009A6BE1" w:rsidRPr="00857DA3" w:rsidRDefault="009A6BE1" w:rsidP="00BC37B5">
            <w:pPr>
              <w:rPr>
                <w:lang w:val="tr-TR"/>
              </w:rPr>
            </w:pPr>
          </w:p>
        </w:tc>
      </w:tr>
      <w:tr w:rsidR="009A6BE1" w:rsidRPr="00857DA3" w14:paraId="1B84EF34" w14:textId="77777777" w:rsidTr="00E266FB">
        <w:trPr>
          <w:trHeight w:val="537"/>
        </w:trPr>
        <w:tc>
          <w:tcPr>
            <w:tcW w:w="2802" w:type="dxa"/>
            <w:vAlign w:val="center"/>
          </w:tcPr>
          <w:p w14:paraId="6A456C2C" w14:textId="77777777" w:rsidR="009A6BE1" w:rsidRPr="00857DA3" w:rsidRDefault="009A6BE1" w:rsidP="00BC37B5">
            <w:pPr>
              <w:rPr>
                <w:b/>
                <w:lang w:val="tr-TR"/>
              </w:rPr>
            </w:pPr>
            <w:r w:rsidRPr="00857DA3">
              <w:rPr>
                <w:b/>
                <w:lang w:val="tr-TR"/>
              </w:rPr>
              <w:t>Tesisin/Lotun Koordinatları:</w:t>
            </w:r>
          </w:p>
        </w:tc>
        <w:tc>
          <w:tcPr>
            <w:tcW w:w="6410" w:type="dxa"/>
            <w:vAlign w:val="center"/>
          </w:tcPr>
          <w:p w14:paraId="0453BCF6" w14:textId="77777777" w:rsidR="009A6BE1" w:rsidRPr="00857DA3" w:rsidRDefault="009A6BE1" w:rsidP="00BC37B5">
            <w:pPr>
              <w:rPr>
                <w:lang w:val="tr-TR"/>
              </w:rPr>
            </w:pPr>
          </w:p>
        </w:tc>
      </w:tr>
    </w:tbl>
    <w:p w14:paraId="55D95C74" w14:textId="77777777" w:rsidR="009A6BE1" w:rsidRPr="00857DA3" w:rsidRDefault="009A6BE1" w:rsidP="00BC37B5">
      <w:pPr>
        <w:rPr>
          <w:lang w:val="tr-TR"/>
        </w:rPr>
      </w:pPr>
    </w:p>
    <w:p w14:paraId="0EBCC1AF" w14:textId="77777777" w:rsidR="005B1388" w:rsidRPr="00857DA3" w:rsidRDefault="009A6BE1" w:rsidP="00BC37B5">
      <w:pPr>
        <w:pStyle w:val="ListeParagraf"/>
        <w:numPr>
          <w:ilvl w:val="0"/>
          <w:numId w:val="16"/>
        </w:numPr>
        <w:jc w:val="both"/>
        <w:rPr>
          <w:i/>
          <w:lang w:val="tr-TR"/>
        </w:rPr>
      </w:pPr>
      <w:r w:rsidRPr="00857DA3">
        <w:rPr>
          <w:i/>
          <w:lang w:val="tr-TR"/>
        </w:rPr>
        <w:t xml:space="preserve">Verilecek olan koordinatlar aşağıdaki özelliklerde hazırlanacaktır. </w:t>
      </w:r>
    </w:p>
    <w:p w14:paraId="7A5F0D7E" w14:textId="77777777" w:rsidR="009A6BE1" w:rsidRPr="00857DA3" w:rsidRDefault="009A6BE1" w:rsidP="00BC37B5">
      <w:pPr>
        <w:rPr>
          <w:b/>
          <w:u w:val="single"/>
          <w:lang w:val="tr-TR"/>
        </w:rPr>
      </w:pPr>
    </w:p>
    <w:p w14:paraId="764FFF2E" w14:textId="77777777" w:rsidR="009A6BE1" w:rsidRPr="00857DA3" w:rsidRDefault="009A6BE1" w:rsidP="00BC37B5">
      <w:pPr>
        <w:rPr>
          <w:b/>
          <w:u w:val="single"/>
          <w:lang w:val="tr-TR"/>
        </w:rPr>
      </w:pPr>
      <w:r w:rsidRPr="00857DA3">
        <w:rPr>
          <w:b/>
          <w:u w:val="single"/>
          <w:lang w:val="tr-TR"/>
        </w:rPr>
        <w:t>Saha Koordinatları için istenen veri özellikleri:</w:t>
      </w:r>
    </w:p>
    <w:tbl>
      <w:tblPr>
        <w:tblStyle w:val="TabloKlavuzu"/>
        <w:tblW w:w="0" w:type="auto"/>
        <w:tblLook w:val="04A0" w:firstRow="1" w:lastRow="0" w:firstColumn="1" w:lastColumn="0" w:noHBand="0" w:noVBand="1"/>
      </w:tblPr>
      <w:tblGrid>
        <w:gridCol w:w="2518"/>
        <w:gridCol w:w="2410"/>
      </w:tblGrid>
      <w:tr w:rsidR="009A6BE1" w:rsidRPr="00857DA3" w14:paraId="09C3FA92" w14:textId="77777777" w:rsidTr="00E266FB">
        <w:tc>
          <w:tcPr>
            <w:tcW w:w="2518" w:type="dxa"/>
          </w:tcPr>
          <w:p w14:paraId="75FD7148" w14:textId="77777777" w:rsidR="009A6BE1" w:rsidRPr="00857DA3" w:rsidRDefault="009A6BE1" w:rsidP="00BC37B5">
            <w:pPr>
              <w:rPr>
                <w:lang w:val="tr-TR"/>
              </w:rPr>
            </w:pPr>
            <w:proofErr w:type="spellStart"/>
            <w:r w:rsidRPr="00857DA3">
              <w:rPr>
                <w:lang w:val="tr-TR"/>
              </w:rPr>
              <w:t>Datum</w:t>
            </w:r>
            <w:proofErr w:type="spellEnd"/>
          </w:p>
        </w:tc>
        <w:tc>
          <w:tcPr>
            <w:tcW w:w="2410" w:type="dxa"/>
          </w:tcPr>
          <w:p w14:paraId="16EFD4D0" w14:textId="77777777" w:rsidR="009A6BE1" w:rsidRPr="00857DA3" w:rsidRDefault="009A6BE1" w:rsidP="00BC37B5">
            <w:pPr>
              <w:rPr>
                <w:lang w:val="tr-TR"/>
              </w:rPr>
            </w:pPr>
            <w:r w:rsidRPr="00857DA3">
              <w:rPr>
                <w:lang w:val="tr-TR"/>
              </w:rPr>
              <w:t>WGS84</w:t>
            </w:r>
          </w:p>
        </w:tc>
      </w:tr>
      <w:tr w:rsidR="009A6BE1" w:rsidRPr="00857DA3" w14:paraId="3538DA77" w14:textId="77777777" w:rsidTr="00E266FB">
        <w:tc>
          <w:tcPr>
            <w:tcW w:w="2518" w:type="dxa"/>
          </w:tcPr>
          <w:p w14:paraId="3E705FB2" w14:textId="77777777" w:rsidR="009A6BE1" w:rsidRPr="00857DA3" w:rsidRDefault="009A6BE1" w:rsidP="00BC37B5">
            <w:pPr>
              <w:rPr>
                <w:lang w:val="tr-TR"/>
              </w:rPr>
            </w:pPr>
            <w:r w:rsidRPr="00857DA3">
              <w:rPr>
                <w:lang w:val="tr-TR"/>
              </w:rPr>
              <w:t>Projeksiyon</w:t>
            </w:r>
          </w:p>
        </w:tc>
        <w:tc>
          <w:tcPr>
            <w:tcW w:w="2410" w:type="dxa"/>
          </w:tcPr>
          <w:p w14:paraId="78141364" w14:textId="77777777" w:rsidR="009A6BE1" w:rsidRPr="00857DA3" w:rsidRDefault="009A6BE1" w:rsidP="00BC37B5">
            <w:pPr>
              <w:rPr>
                <w:lang w:val="tr-TR"/>
              </w:rPr>
            </w:pPr>
            <w:r w:rsidRPr="00857DA3">
              <w:rPr>
                <w:lang w:val="tr-TR"/>
              </w:rPr>
              <w:t>TM</w:t>
            </w:r>
          </w:p>
        </w:tc>
      </w:tr>
      <w:tr w:rsidR="009A6BE1" w:rsidRPr="00857DA3" w14:paraId="089ED882" w14:textId="77777777" w:rsidTr="00E266FB">
        <w:tc>
          <w:tcPr>
            <w:tcW w:w="2518" w:type="dxa"/>
          </w:tcPr>
          <w:p w14:paraId="6121D9E0" w14:textId="77777777" w:rsidR="009A6BE1" w:rsidRPr="00857DA3" w:rsidRDefault="009A6BE1" w:rsidP="00BC37B5">
            <w:pPr>
              <w:rPr>
                <w:lang w:val="tr-TR"/>
              </w:rPr>
            </w:pPr>
            <w:r w:rsidRPr="00857DA3">
              <w:rPr>
                <w:lang w:val="tr-TR"/>
              </w:rPr>
              <w:t>Dilim Orta Meridyeni</w:t>
            </w:r>
          </w:p>
        </w:tc>
        <w:tc>
          <w:tcPr>
            <w:tcW w:w="2410" w:type="dxa"/>
          </w:tcPr>
          <w:p w14:paraId="6AB04DA0" w14:textId="77777777" w:rsidR="009A6BE1" w:rsidRPr="00857DA3" w:rsidRDefault="009A6BE1" w:rsidP="00BC37B5">
            <w:pPr>
              <w:rPr>
                <w:lang w:val="tr-TR"/>
              </w:rPr>
            </w:pPr>
            <w:r w:rsidRPr="00857DA3">
              <w:rPr>
                <w:lang w:val="tr-TR"/>
              </w:rPr>
              <w:t>27-30-33-36-39-42-45</w:t>
            </w:r>
          </w:p>
        </w:tc>
      </w:tr>
      <w:tr w:rsidR="009A6BE1" w:rsidRPr="00857DA3" w14:paraId="10E573A7" w14:textId="77777777" w:rsidTr="00E266FB">
        <w:tc>
          <w:tcPr>
            <w:tcW w:w="2518" w:type="dxa"/>
          </w:tcPr>
          <w:p w14:paraId="50E49D7C" w14:textId="77777777" w:rsidR="009A6BE1" w:rsidRPr="00857DA3" w:rsidRDefault="009A6BE1" w:rsidP="00BC37B5">
            <w:pPr>
              <w:rPr>
                <w:lang w:val="tr-TR"/>
              </w:rPr>
            </w:pPr>
            <w:r w:rsidRPr="00857DA3">
              <w:rPr>
                <w:lang w:val="tr-TR"/>
              </w:rPr>
              <w:t>Koordinatlar</w:t>
            </w:r>
          </w:p>
        </w:tc>
        <w:tc>
          <w:tcPr>
            <w:tcW w:w="2410" w:type="dxa"/>
          </w:tcPr>
          <w:p w14:paraId="6D7A88F8" w14:textId="77777777" w:rsidR="009A6BE1" w:rsidRPr="00857DA3" w:rsidRDefault="009A6BE1" w:rsidP="00BC37B5">
            <w:pPr>
              <w:rPr>
                <w:lang w:val="tr-TR"/>
              </w:rPr>
            </w:pPr>
            <w:r w:rsidRPr="00857DA3">
              <w:rPr>
                <w:lang w:val="tr-TR"/>
              </w:rPr>
              <w:t>Yukarı - Sağa</w:t>
            </w:r>
          </w:p>
        </w:tc>
      </w:tr>
    </w:tbl>
    <w:p w14:paraId="0B511902" w14:textId="77777777" w:rsidR="005B1388" w:rsidRPr="00857DA3" w:rsidRDefault="005B1388" w:rsidP="00BC37B5">
      <w:pPr>
        <w:rPr>
          <w:b/>
          <w:lang w:val="tr-TR"/>
        </w:rPr>
      </w:pPr>
    </w:p>
    <w:p w14:paraId="314EC7C0" w14:textId="77777777" w:rsidR="00882AAF" w:rsidRPr="00857DA3" w:rsidRDefault="00882AAF" w:rsidP="00BC37B5">
      <w:pPr>
        <w:rPr>
          <w:b/>
          <w:lang w:val="tr-TR"/>
        </w:rPr>
      </w:pPr>
      <w:r w:rsidRPr="00857DA3">
        <w:rPr>
          <w:b/>
          <w:lang w:val="tr-TR"/>
        </w:rPr>
        <w:br w:type="page"/>
      </w:r>
    </w:p>
    <w:p w14:paraId="413927EF" w14:textId="6E864D42" w:rsidR="00BB12CF" w:rsidRPr="00857DA3" w:rsidRDefault="009B69F8" w:rsidP="00BC37B5">
      <w:pPr>
        <w:jc w:val="center"/>
        <w:rPr>
          <w:b/>
          <w:lang w:val="tr-TR"/>
        </w:rPr>
      </w:pPr>
      <w:r w:rsidRPr="00857DA3">
        <w:rPr>
          <w:b/>
          <w:lang w:val="tr-TR"/>
        </w:rPr>
        <w:lastRenderedPageBreak/>
        <w:t>EK-8</w:t>
      </w:r>
    </w:p>
    <w:p w14:paraId="48BDDD3B" w14:textId="77777777" w:rsidR="00A7602A" w:rsidRPr="00857DA3" w:rsidRDefault="009B69F8" w:rsidP="00BC37B5">
      <w:pPr>
        <w:jc w:val="center"/>
        <w:rPr>
          <w:b/>
          <w:lang w:val="tr-TR"/>
        </w:rPr>
      </w:pPr>
      <w:r w:rsidRPr="00857DA3">
        <w:rPr>
          <w:b/>
          <w:lang w:val="tr-TR"/>
        </w:rPr>
        <w:t>İŞLETME PLANI FORMATI</w:t>
      </w:r>
    </w:p>
    <w:p w14:paraId="36DCFF5E" w14:textId="77777777" w:rsidR="00A7602A" w:rsidRPr="00857DA3" w:rsidRDefault="00A7602A" w:rsidP="00BC37B5">
      <w:pPr>
        <w:jc w:val="center"/>
        <w:rPr>
          <w:b/>
          <w:lang w:val="tr-TR"/>
        </w:rPr>
      </w:pPr>
    </w:p>
    <w:p w14:paraId="573D984E"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GİRİŞ</w:t>
      </w:r>
    </w:p>
    <w:p w14:paraId="7108DC66"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DÜZENLİ DEPOLAMA SAHASI GENEL YERLEŞİM PLANI</w:t>
      </w:r>
    </w:p>
    <w:p w14:paraId="7BFC1CC1" w14:textId="77777777" w:rsidR="00A7602A" w:rsidRPr="00857DA3" w:rsidRDefault="009B69F8" w:rsidP="00BC37B5">
      <w:pPr>
        <w:ind w:firstLine="708"/>
        <w:rPr>
          <w:lang w:val="tr-TR"/>
        </w:rPr>
      </w:pPr>
      <w:r w:rsidRPr="00857DA3">
        <w:rPr>
          <w:lang w:val="tr-TR"/>
        </w:rPr>
        <w:t>Saha Seçimi, Altyapısı ve Tesis Yönetimi</w:t>
      </w:r>
    </w:p>
    <w:p w14:paraId="11E800F1"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DÜZENLİ DEPOLAMA SAHALARI İŞLETME ESASLARI</w:t>
      </w:r>
    </w:p>
    <w:p w14:paraId="0C78D587" w14:textId="77777777" w:rsidR="00A7602A" w:rsidRPr="00857DA3" w:rsidRDefault="009B69F8" w:rsidP="00BC37B5">
      <w:pPr>
        <w:ind w:firstLine="708"/>
        <w:rPr>
          <w:lang w:val="tr-TR"/>
        </w:rPr>
      </w:pPr>
      <w:r w:rsidRPr="00857DA3">
        <w:rPr>
          <w:lang w:val="tr-TR"/>
        </w:rPr>
        <w:t>Sahaya Giriş</w:t>
      </w:r>
    </w:p>
    <w:p w14:paraId="12A44375" w14:textId="77777777" w:rsidR="00A7602A" w:rsidRPr="00857DA3" w:rsidRDefault="009B69F8" w:rsidP="00BC37B5">
      <w:pPr>
        <w:ind w:left="1080"/>
        <w:rPr>
          <w:lang w:val="tr-TR"/>
        </w:rPr>
      </w:pPr>
      <w:r w:rsidRPr="00857DA3">
        <w:rPr>
          <w:lang w:val="tr-TR"/>
        </w:rPr>
        <w:t>Atık Kabul ve Kayıt</w:t>
      </w:r>
    </w:p>
    <w:p w14:paraId="42BCA7CF" w14:textId="77777777" w:rsidR="00A7602A" w:rsidRPr="00857DA3" w:rsidRDefault="00A7602A" w:rsidP="00BC37B5">
      <w:pPr>
        <w:ind w:left="1080"/>
        <w:rPr>
          <w:lang w:val="tr-TR"/>
        </w:rPr>
      </w:pPr>
    </w:p>
    <w:p w14:paraId="5A7E94E7" w14:textId="77777777" w:rsidR="00A7602A" w:rsidRPr="00857DA3" w:rsidRDefault="009B69F8" w:rsidP="00BC37B5">
      <w:pPr>
        <w:ind w:left="1080"/>
        <w:rPr>
          <w:lang w:val="tr-TR"/>
        </w:rPr>
      </w:pPr>
      <w:r w:rsidRPr="00857DA3">
        <w:rPr>
          <w:lang w:val="tr-TR"/>
        </w:rPr>
        <w:t>Çalışma Yüzeyine Ulaşım ve Çalışma Platformları</w:t>
      </w:r>
    </w:p>
    <w:p w14:paraId="4523408D" w14:textId="77777777" w:rsidR="00A7602A" w:rsidRPr="00857DA3" w:rsidRDefault="009B69F8" w:rsidP="00BC37B5">
      <w:pPr>
        <w:ind w:left="1440"/>
        <w:jc w:val="both"/>
        <w:rPr>
          <w:lang w:val="tr-TR"/>
        </w:rPr>
      </w:pPr>
      <w:proofErr w:type="gramStart"/>
      <w:r w:rsidRPr="00857DA3">
        <w:rPr>
          <w:lang w:val="tr-TR"/>
        </w:rPr>
        <w:t>(Saha içinde inşa edilen yollar, aracın atık döküm sahasına ulaşması, atık dökümünün uygun yere yapılması, atığın boşaltımı ve depolanması esnasında gerekli malzemelerin temini ve kullanımı, döküm alanında oluşturulan platformlar sayesinde çalışma yüzeyinin oluşturulması ve atık dökümünün platformlar yardımı ile yapılması ve nihai durumdaki belirlenen atık eğimleri olacak şekilde döküm yapılması gibi hususlar yer almalıdır.)</w:t>
      </w:r>
      <w:proofErr w:type="gramEnd"/>
    </w:p>
    <w:p w14:paraId="74704ADE" w14:textId="77777777" w:rsidR="00A7602A" w:rsidRPr="00857DA3" w:rsidRDefault="00A7602A" w:rsidP="00BC37B5">
      <w:pPr>
        <w:ind w:left="1080"/>
        <w:rPr>
          <w:lang w:val="tr-TR"/>
        </w:rPr>
      </w:pPr>
    </w:p>
    <w:p w14:paraId="12F52B33" w14:textId="77777777" w:rsidR="00A7602A" w:rsidRPr="00857DA3" w:rsidRDefault="009B69F8" w:rsidP="00BC37B5">
      <w:pPr>
        <w:ind w:left="1080"/>
        <w:rPr>
          <w:lang w:val="tr-TR"/>
        </w:rPr>
      </w:pPr>
      <w:r w:rsidRPr="00857DA3">
        <w:rPr>
          <w:lang w:val="tr-TR"/>
        </w:rPr>
        <w:t>Atık Döküm Planı</w:t>
      </w:r>
    </w:p>
    <w:p w14:paraId="62870370" w14:textId="77777777" w:rsidR="00A7602A" w:rsidRPr="00857DA3" w:rsidRDefault="009B69F8" w:rsidP="00BC37B5">
      <w:pPr>
        <w:autoSpaceDE w:val="0"/>
        <w:autoSpaceDN w:val="0"/>
        <w:adjustRightInd w:val="0"/>
        <w:ind w:left="1440"/>
        <w:jc w:val="both"/>
        <w:rPr>
          <w:lang w:val="tr-TR"/>
        </w:rPr>
      </w:pPr>
      <w:r w:rsidRPr="00857DA3">
        <w:rPr>
          <w:lang w:val="tr-TR"/>
        </w:rPr>
        <w:t xml:space="preserve">(Detaylı atık döküm planı, atık yüksekliklerine ve alana göre hazırlanmalıdır.) </w:t>
      </w:r>
    </w:p>
    <w:p w14:paraId="709BDD90" w14:textId="77777777" w:rsidR="00A7602A" w:rsidRPr="00857DA3" w:rsidRDefault="00A7602A" w:rsidP="00BC37B5">
      <w:pPr>
        <w:autoSpaceDE w:val="0"/>
        <w:autoSpaceDN w:val="0"/>
        <w:adjustRightInd w:val="0"/>
        <w:ind w:left="1440"/>
        <w:jc w:val="both"/>
        <w:rPr>
          <w:lang w:val="tr-TR"/>
        </w:rPr>
      </w:pPr>
    </w:p>
    <w:p w14:paraId="268FE383" w14:textId="77777777" w:rsidR="00A7602A" w:rsidRPr="00857DA3" w:rsidRDefault="009B69F8" w:rsidP="00BC37B5">
      <w:pPr>
        <w:ind w:left="1080"/>
        <w:rPr>
          <w:lang w:val="tr-TR"/>
        </w:rPr>
      </w:pPr>
      <w:r w:rsidRPr="00857DA3">
        <w:rPr>
          <w:lang w:val="tr-TR"/>
        </w:rPr>
        <w:t>Atık Dökümü, Serme ve Sıkıştırma</w:t>
      </w:r>
    </w:p>
    <w:p w14:paraId="7917D85A" w14:textId="77777777" w:rsidR="00A7602A" w:rsidRPr="00857DA3" w:rsidRDefault="009B69F8" w:rsidP="00BC37B5">
      <w:pPr>
        <w:ind w:left="1440"/>
        <w:jc w:val="both"/>
        <w:rPr>
          <w:lang w:val="tr-TR"/>
        </w:rPr>
      </w:pPr>
      <w:r w:rsidRPr="00857DA3">
        <w:rPr>
          <w:lang w:val="tr-TR"/>
        </w:rPr>
        <w:t xml:space="preserve">(Hazırlanan saha döküm planına göre atık </w:t>
      </w:r>
      <w:proofErr w:type="spellStart"/>
      <w:r w:rsidRPr="00857DA3">
        <w:rPr>
          <w:lang w:val="tr-TR"/>
        </w:rPr>
        <w:t>seriminin</w:t>
      </w:r>
      <w:proofErr w:type="spellEnd"/>
      <w:r w:rsidRPr="00857DA3">
        <w:rPr>
          <w:lang w:val="tr-TR"/>
        </w:rPr>
        <w:t xml:space="preserve"> nasıl yapılacağı, sıkıştırma talimatı, sıkıştırmada kullanılacak </w:t>
      </w:r>
      <w:proofErr w:type="gramStart"/>
      <w:r w:rsidRPr="00857DA3">
        <w:rPr>
          <w:lang w:val="tr-TR"/>
        </w:rPr>
        <w:t>ekipman</w:t>
      </w:r>
      <w:proofErr w:type="gramEnd"/>
      <w:r w:rsidRPr="00857DA3">
        <w:rPr>
          <w:lang w:val="tr-TR"/>
        </w:rPr>
        <w:t xml:space="preserve"> ve sıkıştırmanın nasıl yapılacağı belirtilmelidir.)</w:t>
      </w:r>
    </w:p>
    <w:p w14:paraId="22D3E4A4" w14:textId="77777777" w:rsidR="00A7602A" w:rsidRPr="00857DA3" w:rsidRDefault="00A7602A" w:rsidP="00BC37B5">
      <w:pPr>
        <w:ind w:left="1440"/>
        <w:jc w:val="both"/>
        <w:rPr>
          <w:lang w:val="tr-TR"/>
        </w:rPr>
      </w:pPr>
    </w:p>
    <w:p w14:paraId="35F72971" w14:textId="77777777" w:rsidR="00A7602A" w:rsidRPr="00857DA3" w:rsidRDefault="009B69F8" w:rsidP="00BC37B5">
      <w:pPr>
        <w:ind w:left="1080"/>
        <w:rPr>
          <w:lang w:val="tr-TR"/>
        </w:rPr>
      </w:pPr>
      <w:r w:rsidRPr="00857DA3">
        <w:rPr>
          <w:lang w:val="tr-TR"/>
        </w:rPr>
        <w:t>Atık Dolum Planı</w:t>
      </w:r>
    </w:p>
    <w:p w14:paraId="65FDA0ED" w14:textId="77777777" w:rsidR="00A7602A" w:rsidRPr="00857DA3" w:rsidRDefault="009B69F8" w:rsidP="00BC37B5">
      <w:pPr>
        <w:pStyle w:val="ELCNormalCharChar"/>
        <w:spacing w:before="0" w:after="0" w:line="240" w:lineRule="auto"/>
        <w:ind w:left="1440"/>
        <w:rPr>
          <w:rFonts w:ascii="Times New Roman" w:hAnsi="Times New Roman"/>
          <w:color w:val="auto"/>
          <w:sz w:val="24"/>
          <w:szCs w:val="24"/>
          <w:lang w:val="tr-TR" w:eastAsia="tr-TR"/>
        </w:rPr>
      </w:pPr>
      <w:r w:rsidRPr="00857DA3">
        <w:rPr>
          <w:rFonts w:ascii="Times New Roman" w:hAnsi="Times New Roman"/>
          <w:color w:val="auto"/>
          <w:sz w:val="24"/>
          <w:szCs w:val="24"/>
          <w:lang w:val="tr-TR" w:eastAsia="tr-TR"/>
        </w:rPr>
        <w:t xml:space="preserve">(Atık </w:t>
      </w:r>
      <w:proofErr w:type="spellStart"/>
      <w:r w:rsidRPr="00857DA3">
        <w:rPr>
          <w:rFonts w:ascii="Times New Roman" w:hAnsi="Times New Roman"/>
          <w:color w:val="auto"/>
          <w:sz w:val="24"/>
          <w:szCs w:val="24"/>
          <w:lang w:val="tr-TR" w:eastAsia="tr-TR"/>
        </w:rPr>
        <w:t>dolumunun</w:t>
      </w:r>
      <w:proofErr w:type="spellEnd"/>
      <w:r w:rsidRPr="00857DA3">
        <w:rPr>
          <w:rFonts w:ascii="Times New Roman" w:hAnsi="Times New Roman"/>
          <w:color w:val="auto"/>
          <w:sz w:val="24"/>
          <w:szCs w:val="24"/>
          <w:lang w:val="tr-TR" w:eastAsia="tr-TR"/>
        </w:rPr>
        <w:t xml:space="preserve"> hangi kot seviyelerinde ve ne şekilde yapılacağı, kullanılacak olan platformlar, nihai atık yüzey eğimi, dolum işleminin başlangıç seviyesi kotu, üst seviye kotu vb. yer almalıdır.)</w:t>
      </w:r>
    </w:p>
    <w:p w14:paraId="4E138BDF" w14:textId="77777777" w:rsidR="00D36A3C" w:rsidRPr="00857DA3" w:rsidRDefault="00D36A3C" w:rsidP="00BC37B5">
      <w:pPr>
        <w:ind w:left="1080"/>
        <w:rPr>
          <w:lang w:val="tr-TR"/>
        </w:rPr>
      </w:pPr>
    </w:p>
    <w:p w14:paraId="5EE9D9CE" w14:textId="77777777" w:rsidR="00A7602A" w:rsidRPr="00857DA3" w:rsidRDefault="009B69F8" w:rsidP="00BC37B5">
      <w:pPr>
        <w:ind w:left="1080"/>
        <w:rPr>
          <w:lang w:val="tr-TR"/>
        </w:rPr>
      </w:pPr>
      <w:r w:rsidRPr="00857DA3">
        <w:rPr>
          <w:lang w:val="tr-TR"/>
        </w:rPr>
        <w:t>Günlük Örtünün Serilmesi</w:t>
      </w:r>
    </w:p>
    <w:p w14:paraId="4C558DF9" w14:textId="77777777" w:rsidR="00A7602A" w:rsidRPr="00857DA3" w:rsidRDefault="009B69F8" w:rsidP="00BC37B5">
      <w:pPr>
        <w:autoSpaceDE w:val="0"/>
        <w:autoSpaceDN w:val="0"/>
        <w:adjustRightInd w:val="0"/>
        <w:ind w:left="1440"/>
        <w:jc w:val="both"/>
        <w:rPr>
          <w:lang w:val="tr-TR"/>
        </w:rPr>
      </w:pPr>
      <w:r w:rsidRPr="00857DA3">
        <w:rPr>
          <w:lang w:val="tr-TR"/>
        </w:rPr>
        <w:t>(Günlük örtü olarak kullanılacak malzeme hakkında bilgi ve hangi kalınlıkta ara örtü malzemesi serileceği yer almalıdır.)</w:t>
      </w:r>
    </w:p>
    <w:p w14:paraId="09347702" w14:textId="77777777" w:rsidR="00A7602A" w:rsidRPr="00857DA3" w:rsidRDefault="009B69F8" w:rsidP="00BC37B5">
      <w:pPr>
        <w:autoSpaceDE w:val="0"/>
        <w:autoSpaceDN w:val="0"/>
        <w:adjustRightInd w:val="0"/>
        <w:ind w:left="1440"/>
        <w:jc w:val="both"/>
        <w:rPr>
          <w:lang w:val="tr-TR"/>
        </w:rPr>
      </w:pPr>
      <w:r w:rsidRPr="00857DA3">
        <w:rPr>
          <w:lang w:val="tr-TR"/>
        </w:rPr>
        <w:t xml:space="preserve"> </w:t>
      </w:r>
    </w:p>
    <w:p w14:paraId="3CC62A45" w14:textId="77777777" w:rsidR="00A7602A" w:rsidRPr="00857DA3" w:rsidRDefault="009B69F8" w:rsidP="00BC37B5">
      <w:pPr>
        <w:ind w:firstLine="708"/>
        <w:rPr>
          <w:lang w:val="tr-TR"/>
        </w:rPr>
      </w:pPr>
      <w:r w:rsidRPr="00857DA3">
        <w:rPr>
          <w:lang w:val="tr-TR"/>
        </w:rPr>
        <w:t>Sahadan Çıkış</w:t>
      </w:r>
    </w:p>
    <w:p w14:paraId="195068CB" w14:textId="77777777" w:rsidR="00A7602A" w:rsidRPr="00857DA3" w:rsidRDefault="009B69F8" w:rsidP="00BC37B5">
      <w:pPr>
        <w:autoSpaceDE w:val="0"/>
        <w:autoSpaceDN w:val="0"/>
        <w:adjustRightInd w:val="0"/>
        <w:ind w:left="1440"/>
        <w:jc w:val="both"/>
        <w:rPr>
          <w:lang w:val="tr-TR"/>
        </w:rPr>
      </w:pPr>
      <w:r w:rsidRPr="00857DA3">
        <w:rPr>
          <w:lang w:val="tr-TR"/>
        </w:rPr>
        <w:t xml:space="preserve">(Atık dökümünü bitiren atık toplama aracının düzenli depolama tesisini </w:t>
      </w:r>
      <w:proofErr w:type="spellStart"/>
      <w:r w:rsidRPr="00857DA3">
        <w:rPr>
          <w:lang w:val="tr-TR"/>
        </w:rPr>
        <w:t>terketmeden</w:t>
      </w:r>
      <w:proofErr w:type="spellEnd"/>
      <w:r w:rsidRPr="00857DA3">
        <w:rPr>
          <w:lang w:val="tr-TR"/>
        </w:rPr>
        <w:t xml:space="preserve"> önce, araç-tekerlek yıkama ünitesinde aracın tekerleklerinin depolama sahasından dışarıya olası kirlilik taşınmasını engellemek için her sefer yaptığında yıkanması, dönüş yolu üzerinde yapması gerekenler vb. yer almalıdır.)</w:t>
      </w:r>
    </w:p>
    <w:p w14:paraId="3CD0F16A" w14:textId="77777777" w:rsidR="00A7602A" w:rsidRPr="00857DA3" w:rsidRDefault="00A7602A" w:rsidP="00BC37B5">
      <w:pPr>
        <w:rPr>
          <w:lang w:val="tr-TR"/>
        </w:rPr>
      </w:pPr>
    </w:p>
    <w:p w14:paraId="36CA35CB"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DÜZENLİ DEPOLAMA SAHASINDA KONTROL VE İZLEME</w:t>
      </w:r>
    </w:p>
    <w:p w14:paraId="067E6EC3" w14:textId="77777777" w:rsidR="00A7602A" w:rsidRPr="00857DA3" w:rsidRDefault="009B69F8" w:rsidP="00BC37B5">
      <w:pPr>
        <w:ind w:firstLine="720"/>
        <w:rPr>
          <w:lang w:val="tr-TR"/>
        </w:rPr>
      </w:pPr>
      <w:r w:rsidRPr="00857DA3">
        <w:rPr>
          <w:lang w:val="tr-TR"/>
        </w:rPr>
        <w:t>Kuşaklama Kanalı ve Yüzey Suyu</w:t>
      </w:r>
    </w:p>
    <w:p w14:paraId="3B6BE34A" w14:textId="77777777" w:rsidR="00A7602A" w:rsidRPr="00857DA3" w:rsidRDefault="009B69F8" w:rsidP="00BC37B5">
      <w:pPr>
        <w:autoSpaceDE w:val="0"/>
        <w:autoSpaceDN w:val="0"/>
        <w:adjustRightInd w:val="0"/>
        <w:ind w:left="1440"/>
        <w:rPr>
          <w:lang w:val="tr-TR"/>
        </w:rPr>
      </w:pPr>
      <w:r w:rsidRPr="00857DA3">
        <w:rPr>
          <w:lang w:val="tr-TR"/>
        </w:rPr>
        <w:t>(Kuşaklama kanalı ve yüzey suyu drenaj kanallarıyla toplanan suların, nasıl bir eğimle sahanın ne tarafından saha dışına nereye gönderileceği belirtilmelidir.)</w:t>
      </w:r>
    </w:p>
    <w:p w14:paraId="34FB6D6B" w14:textId="77777777" w:rsidR="007B0DD2" w:rsidRPr="00857DA3" w:rsidRDefault="007B0DD2" w:rsidP="00BC37B5">
      <w:pPr>
        <w:ind w:firstLine="720"/>
        <w:rPr>
          <w:lang w:val="tr-TR"/>
        </w:rPr>
      </w:pPr>
    </w:p>
    <w:p w14:paraId="1F18B2A2" w14:textId="77777777" w:rsidR="00857DA3" w:rsidRDefault="00857DA3" w:rsidP="00BC37B5">
      <w:pPr>
        <w:ind w:firstLine="720"/>
        <w:rPr>
          <w:lang w:val="tr-TR"/>
        </w:rPr>
      </w:pPr>
    </w:p>
    <w:p w14:paraId="1189B258" w14:textId="77777777" w:rsidR="00857DA3" w:rsidRDefault="00857DA3" w:rsidP="00BC37B5">
      <w:pPr>
        <w:ind w:firstLine="720"/>
        <w:rPr>
          <w:lang w:val="tr-TR"/>
        </w:rPr>
      </w:pPr>
    </w:p>
    <w:p w14:paraId="6A8B8400" w14:textId="77777777" w:rsidR="00857DA3" w:rsidRDefault="00857DA3" w:rsidP="00BC37B5">
      <w:pPr>
        <w:ind w:firstLine="720"/>
        <w:rPr>
          <w:lang w:val="tr-TR"/>
        </w:rPr>
      </w:pPr>
    </w:p>
    <w:p w14:paraId="6C41999F" w14:textId="77777777" w:rsidR="00A7602A" w:rsidRPr="00857DA3" w:rsidRDefault="009B69F8" w:rsidP="00BC37B5">
      <w:pPr>
        <w:ind w:firstLine="720"/>
        <w:rPr>
          <w:lang w:val="tr-TR"/>
        </w:rPr>
      </w:pPr>
      <w:r w:rsidRPr="00857DA3">
        <w:rPr>
          <w:lang w:val="tr-TR"/>
        </w:rPr>
        <w:lastRenderedPageBreak/>
        <w:t>Sızıntı Suyu</w:t>
      </w:r>
    </w:p>
    <w:p w14:paraId="2BAF5BC7" w14:textId="77777777" w:rsidR="00A7602A" w:rsidRPr="00857DA3" w:rsidRDefault="009B69F8" w:rsidP="00BC37B5">
      <w:pPr>
        <w:ind w:left="1440"/>
        <w:rPr>
          <w:lang w:val="tr-TR"/>
        </w:rPr>
      </w:pPr>
      <w:r w:rsidRPr="00857DA3">
        <w:rPr>
          <w:lang w:val="tr-TR"/>
        </w:rPr>
        <w:t>(Sızıntı suyunun ne şekilde sızıntı suyu toplama havuzuna aktarılacağı, drenajının ne şekilde yapılacağı, arıtma tesisi (varsa) hakkında bilgi, sızıntı suyunun niteliği, borularda herhangi bir tıkanma durumunda izlenecek yol vb. yer almalıdır.)</w:t>
      </w:r>
    </w:p>
    <w:p w14:paraId="0553F063" w14:textId="77777777" w:rsidR="00857DA3" w:rsidRDefault="00857DA3" w:rsidP="00BC37B5">
      <w:pPr>
        <w:ind w:firstLine="720"/>
        <w:rPr>
          <w:lang w:val="tr-TR"/>
        </w:rPr>
      </w:pPr>
    </w:p>
    <w:p w14:paraId="0160B43E" w14:textId="77777777" w:rsidR="00A7602A" w:rsidRPr="00857DA3" w:rsidRDefault="009B69F8" w:rsidP="00BC37B5">
      <w:pPr>
        <w:ind w:firstLine="720"/>
        <w:rPr>
          <w:lang w:val="tr-TR"/>
        </w:rPr>
      </w:pPr>
      <w:r w:rsidRPr="00857DA3">
        <w:rPr>
          <w:lang w:val="tr-TR"/>
        </w:rPr>
        <w:t>Yeraltı Suyu</w:t>
      </w:r>
    </w:p>
    <w:p w14:paraId="75EF64EB" w14:textId="77777777" w:rsidR="00A7602A" w:rsidRPr="00857DA3" w:rsidRDefault="009B69F8" w:rsidP="00BC37B5">
      <w:pPr>
        <w:autoSpaceDE w:val="0"/>
        <w:autoSpaceDN w:val="0"/>
        <w:adjustRightInd w:val="0"/>
        <w:ind w:left="1440"/>
        <w:rPr>
          <w:lang w:val="tr-TR"/>
        </w:rPr>
      </w:pPr>
      <w:r w:rsidRPr="00857DA3">
        <w:rPr>
          <w:lang w:val="tr-TR"/>
        </w:rPr>
        <w:t>(Ölçüm ve analizin işletme sırasında ve işletmeye kapatıldıktan sonra hangi zaman aralıklarında yapılacağı belirtilmelidir.)</w:t>
      </w:r>
    </w:p>
    <w:p w14:paraId="0039A72A" w14:textId="77777777" w:rsidR="00857DA3" w:rsidRDefault="00857DA3" w:rsidP="00BC37B5">
      <w:pPr>
        <w:ind w:firstLine="720"/>
        <w:rPr>
          <w:lang w:val="tr-TR"/>
        </w:rPr>
      </w:pPr>
    </w:p>
    <w:p w14:paraId="7BFF86A0" w14:textId="77777777" w:rsidR="00A7602A" w:rsidRPr="00857DA3" w:rsidRDefault="009B69F8" w:rsidP="00BC37B5">
      <w:pPr>
        <w:ind w:firstLine="720"/>
        <w:rPr>
          <w:lang w:val="tr-TR"/>
        </w:rPr>
      </w:pPr>
      <w:r w:rsidRPr="00857DA3">
        <w:rPr>
          <w:lang w:val="tr-TR"/>
        </w:rPr>
        <w:t>Gaz</w:t>
      </w:r>
    </w:p>
    <w:p w14:paraId="14DCAC3A" w14:textId="77777777" w:rsidR="00A7602A" w:rsidRPr="00857DA3" w:rsidRDefault="009B69F8" w:rsidP="00BC37B5">
      <w:pPr>
        <w:autoSpaceDE w:val="0"/>
        <w:autoSpaceDN w:val="0"/>
        <w:adjustRightInd w:val="0"/>
        <w:ind w:left="1440"/>
        <w:jc w:val="both"/>
        <w:rPr>
          <w:lang w:val="tr-TR"/>
        </w:rPr>
      </w:pPr>
      <w:r w:rsidRPr="00857DA3">
        <w:rPr>
          <w:lang w:val="tr-TR"/>
        </w:rPr>
        <w:t>(Gazın Sızıntı Suyu ve Gaz Gözlem kuyularından izleme yöntemi ve gözlem kuyularında periyodik olarak yapılacak ölçümlerin belirtilmesi gerekmektedir.)</w:t>
      </w:r>
    </w:p>
    <w:p w14:paraId="3ECE9547" w14:textId="77777777" w:rsidR="00857DA3" w:rsidRDefault="00857DA3" w:rsidP="00BC37B5">
      <w:pPr>
        <w:ind w:firstLine="720"/>
        <w:rPr>
          <w:lang w:val="tr-TR"/>
        </w:rPr>
      </w:pPr>
    </w:p>
    <w:p w14:paraId="70C7E989" w14:textId="77777777" w:rsidR="00A7602A" w:rsidRPr="00857DA3" w:rsidRDefault="009B69F8" w:rsidP="00BC37B5">
      <w:pPr>
        <w:ind w:firstLine="720"/>
        <w:rPr>
          <w:lang w:val="tr-TR"/>
        </w:rPr>
      </w:pPr>
      <w:r w:rsidRPr="00857DA3">
        <w:rPr>
          <w:lang w:val="tr-TR"/>
        </w:rPr>
        <w:t>Atık Miktarı, Tartım ve Analizi</w:t>
      </w:r>
    </w:p>
    <w:p w14:paraId="40571D03" w14:textId="77777777" w:rsidR="00A7602A" w:rsidRDefault="009B69F8" w:rsidP="00BC37B5">
      <w:pPr>
        <w:autoSpaceDE w:val="0"/>
        <w:autoSpaceDN w:val="0"/>
        <w:adjustRightInd w:val="0"/>
        <w:ind w:left="1440"/>
        <w:jc w:val="both"/>
        <w:rPr>
          <w:lang w:val="tr-TR"/>
        </w:rPr>
      </w:pPr>
      <w:r w:rsidRPr="00857DA3">
        <w:rPr>
          <w:lang w:val="tr-TR"/>
        </w:rPr>
        <w:t>(Düzenli Depolama Sahasına getirilecek atıkların nitelik ve niceliğini izlemek için tartım ve analiz yapılmalı ve bununla ilgili bilgiler yer almalıdır.)</w:t>
      </w:r>
    </w:p>
    <w:p w14:paraId="1641A647" w14:textId="77777777" w:rsidR="00857DA3" w:rsidRPr="00857DA3" w:rsidRDefault="00857DA3" w:rsidP="00BC37B5">
      <w:pPr>
        <w:autoSpaceDE w:val="0"/>
        <w:autoSpaceDN w:val="0"/>
        <w:adjustRightInd w:val="0"/>
        <w:ind w:left="1440"/>
        <w:jc w:val="both"/>
        <w:rPr>
          <w:lang w:val="tr-TR"/>
        </w:rPr>
      </w:pPr>
    </w:p>
    <w:p w14:paraId="6900D9D3"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DÜZENLİ DEPOLAMA SAHASININ İŞLETME SONUNDA KAPATILMASI</w:t>
      </w:r>
    </w:p>
    <w:p w14:paraId="60B15668" w14:textId="77777777" w:rsidR="00A7602A" w:rsidRPr="00857DA3" w:rsidRDefault="009B69F8" w:rsidP="00BC37B5">
      <w:pPr>
        <w:ind w:left="-840" w:firstLine="1560"/>
        <w:rPr>
          <w:lang w:val="tr-TR"/>
        </w:rPr>
      </w:pPr>
      <w:r w:rsidRPr="00857DA3">
        <w:rPr>
          <w:lang w:val="tr-TR"/>
        </w:rPr>
        <w:t>Son Örtü Teşkili</w:t>
      </w:r>
    </w:p>
    <w:p w14:paraId="0E4CBD0F" w14:textId="77777777" w:rsidR="00A7602A" w:rsidRPr="00857DA3" w:rsidRDefault="009B69F8" w:rsidP="00BC37B5">
      <w:pPr>
        <w:ind w:left="-840" w:firstLine="1560"/>
        <w:rPr>
          <w:lang w:val="tr-TR"/>
        </w:rPr>
      </w:pPr>
      <w:r w:rsidRPr="00857DA3">
        <w:rPr>
          <w:lang w:val="tr-TR"/>
        </w:rPr>
        <w:t>Gaz Drenajı Sistemi</w:t>
      </w:r>
    </w:p>
    <w:p w14:paraId="30FDA3CB" w14:textId="77777777" w:rsidR="00A7602A" w:rsidRDefault="009B69F8" w:rsidP="00BC37B5">
      <w:pPr>
        <w:ind w:left="-840" w:firstLine="1560"/>
        <w:rPr>
          <w:lang w:val="tr-TR"/>
        </w:rPr>
      </w:pPr>
      <w:r w:rsidRPr="00857DA3">
        <w:rPr>
          <w:lang w:val="tr-TR"/>
        </w:rPr>
        <w:t>İşletme Sonrası Kontrol ve İzleme</w:t>
      </w:r>
    </w:p>
    <w:p w14:paraId="6F94BFB7" w14:textId="77777777" w:rsidR="00857DA3" w:rsidRPr="00857DA3" w:rsidRDefault="00857DA3" w:rsidP="00BC37B5">
      <w:pPr>
        <w:ind w:left="-840" w:firstLine="1560"/>
        <w:rPr>
          <w:lang w:val="tr-TR"/>
        </w:rPr>
      </w:pPr>
    </w:p>
    <w:p w14:paraId="0D817732"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DÜZENLİ DEPOLAMA SAHASI EKİPMANI-PERSONELİ</w:t>
      </w:r>
    </w:p>
    <w:p w14:paraId="3AC6617A" w14:textId="77777777" w:rsidR="00A7602A" w:rsidRPr="00857DA3" w:rsidRDefault="009B69F8" w:rsidP="00BC37B5">
      <w:pPr>
        <w:ind w:firstLine="720"/>
        <w:rPr>
          <w:lang w:val="tr-TR"/>
        </w:rPr>
      </w:pPr>
      <w:r w:rsidRPr="00857DA3">
        <w:rPr>
          <w:lang w:val="tr-TR"/>
        </w:rPr>
        <w:t>İş Makineleri</w:t>
      </w:r>
    </w:p>
    <w:p w14:paraId="67965484" w14:textId="77777777" w:rsidR="00A7602A" w:rsidRDefault="009B69F8" w:rsidP="00BC37B5">
      <w:pPr>
        <w:ind w:firstLine="720"/>
        <w:rPr>
          <w:lang w:val="tr-TR"/>
        </w:rPr>
      </w:pPr>
      <w:r w:rsidRPr="00857DA3">
        <w:rPr>
          <w:lang w:val="tr-TR"/>
        </w:rPr>
        <w:t xml:space="preserve">Personel (tesis personeline ait görev tanımları, yetkinlik </w:t>
      </w:r>
      <w:proofErr w:type="gramStart"/>
      <w:r w:rsidRPr="00857DA3">
        <w:rPr>
          <w:lang w:val="tr-TR"/>
        </w:rPr>
        <w:t>kriterleri</w:t>
      </w:r>
      <w:proofErr w:type="gramEnd"/>
      <w:r w:rsidRPr="00857DA3">
        <w:rPr>
          <w:lang w:val="tr-TR"/>
        </w:rPr>
        <w:t xml:space="preserve"> belgelendirilmelidir.)</w:t>
      </w:r>
    </w:p>
    <w:p w14:paraId="388BCC16" w14:textId="77777777" w:rsidR="00857DA3" w:rsidRPr="00857DA3" w:rsidRDefault="00857DA3" w:rsidP="00BC37B5">
      <w:pPr>
        <w:ind w:firstLine="720"/>
        <w:rPr>
          <w:lang w:val="tr-TR"/>
        </w:rPr>
      </w:pPr>
    </w:p>
    <w:p w14:paraId="0D354BEF"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BAKIM PROGRAMLARI</w:t>
      </w:r>
    </w:p>
    <w:p w14:paraId="50AECC97" w14:textId="77777777" w:rsidR="00A7602A" w:rsidRPr="00857DA3" w:rsidRDefault="009B69F8" w:rsidP="00BC37B5">
      <w:pPr>
        <w:ind w:left="720"/>
        <w:rPr>
          <w:lang w:val="tr-TR"/>
        </w:rPr>
      </w:pPr>
      <w:r w:rsidRPr="00857DA3">
        <w:rPr>
          <w:lang w:val="tr-TR"/>
        </w:rPr>
        <w:t>Tesis Ana Giriş Kapısı</w:t>
      </w:r>
    </w:p>
    <w:p w14:paraId="5CEBA29B" w14:textId="77777777" w:rsidR="00A7602A" w:rsidRPr="00857DA3" w:rsidRDefault="009B69F8" w:rsidP="00BC37B5">
      <w:pPr>
        <w:ind w:left="720"/>
        <w:rPr>
          <w:lang w:val="tr-TR"/>
        </w:rPr>
      </w:pPr>
      <w:r w:rsidRPr="00857DA3">
        <w:rPr>
          <w:lang w:val="tr-TR"/>
        </w:rPr>
        <w:t>Binalar</w:t>
      </w:r>
    </w:p>
    <w:p w14:paraId="56CA07C6" w14:textId="77777777" w:rsidR="00A7602A" w:rsidRPr="00857DA3" w:rsidRDefault="009B69F8" w:rsidP="00BC37B5">
      <w:pPr>
        <w:ind w:left="720"/>
        <w:rPr>
          <w:lang w:val="tr-TR"/>
        </w:rPr>
      </w:pPr>
      <w:r w:rsidRPr="00857DA3">
        <w:rPr>
          <w:lang w:val="tr-TR"/>
        </w:rPr>
        <w:t>Kantar</w:t>
      </w:r>
    </w:p>
    <w:p w14:paraId="1F990D40" w14:textId="77777777" w:rsidR="00A7602A" w:rsidRPr="00857DA3" w:rsidRDefault="009B69F8" w:rsidP="00BC37B5">
      <w:pPr>
        <w:ind w:left="720"/>
        <w:rPr>
          <w:lang w:val="tr-TR"/>
        </w:rPr>
      </w:pPr>
      <w:r w:rsidRPr="00857DA3">
        <w:rPr>
          <w:lang w:val="tr-TR"/>
        </w:rPr>
        <w:t>Yangın Söndürme Cihazları</w:t>
      </w:r>
    </w:p>
    <w:p w14:paraId="4D9E0D51" w14:textId="77777777" w:rsidR="00A7602A" w:rsidRPr="00857DA3" w:rsidRDefault="009B69F8" w:rsidP="00BC37B5">
      <w:pPr>
        <w:ind w:left="720"/>
        <w:rPr>
          <w:lang w:val="tr-TR"/>
        </w:rPr>
      </w:pPr>
      <w:r w:rsidRPr="00857DA3">
        <w:rPr>
          <w:lang w:val="tr-TR"/>
        </w:rPr>
        <w:t>Yüzey Suyu Toplama Kanalları</w:t>
      </w:r>
    </w:p>
    <w:p w14:paraId="4371B7B0" w14:textId="77777777" w:rsidR="00A7602A" w:rsidRPr="00857DA3" w:rsidRDefault="009B69F8" w:rsidP="00BC37B5">
      <w:pPr>
        <w:ind w:left="720"/>
        <w:rPr>
          <w:lang w:val="tr-TR"/>
        </w:rPr>
      </w:pPr>
      <w:r w:rsidRPr="00857DA3">
        <w:rPr>
          <w:lang w:val="tr-TR"/>
        </w:rPr>
        <w:t>Aydınlatma</w:t>
      </w:r>
    </w:p>
    <w:p w14:paraId="7CA0BDEA" w14:textId="77777777" w:rsidR="00A7602A" w:rsidRPr="00857DA3" w:rsidRDefault="009B69F8" w:rsidP="00BC37B5">
      <w:pPr>
        <w:ind w:left="720"/>
        <w:rPr>
          <w:lang w:val="tr-TR"/>
        </w:rPr>
      </w:pPr>
      <w:r w:rsidRPr="00857DA3">
        <w:rPr>
          <w:lang w:val="tr-TR"/>
        </w:rPr>
        <w:t>Jeneratör</w:t>
      </w:r>
    </w:p>
    <w:p w14:paraId="3DA2B830" w14:textId="77777777" w:rsidR="00A7602A" w:rsidRPr="00857DA3" w:rsidRDefault="009B69F8" w:rsidP="00BC37B5">
      <w:pPr>
        <w:ind w:left="720"/>
        <w:rPr>
          <w:lang w:val="tr-TR"/>
        </w:rPr>
      </w:pPr>
      <w:r w:rsidRPr="00857DA3">
        <w:rPr>
          <w:lang w:val="tr-TR"/>
        </w:rPr>
        <w:t>Çit</w:t>
      </w:r>
    </w:p>
    <w:p w14:paraId="2680DEC8" w14:textId="77777777" w:rsidR="00A7602A" w:rsidRPr="00857DA3" w:rsidRDefault="009B69F8" w:rsidP="00BC37B5">
      <w:pPr>
        <w:ind w:left="720"/>
        <w:rPr>
          <w:lang w:val="tr-TR"/>
        </w:rPr>
      </w:pPr>
      <w:r w:rsidRPr="00857DA3">
        <w:rPr>
          <w:lang w:val="tr-TR"/>
        </w:rPr>
        <w:t>Saha Çevre Yolları</w:t>
      </w:r>
    </w:p>
    <w:p w14:paraId="38EF743A" w14:textId="77777777" w:rsidR="00A7602A" w:rsidRDefault="009B69F8" w:rsidP="00BC37B5">
      <w:pPr>
        <w:ind w:left="720"/>
        <w:rPr>
          <w:lang w:val="tr-TR"/>
        </w:rPr>
      </w:pPr>
      <w:r w:rsidRPr="00857DA3">
        <w:rPr>
          <w:lang w:val="tr-TR"/>
        </w:rPr>
        <w:t>Depolama Sahası İş Makineleri</w:t>
      </w:r>
    </w:p>
    <w:p w14:paraId="66214487" w14:textId="77777777" w:rsidR="00857DA3" w:rsidRPr="00857DA3" w:rsidRDefault="00857DA3" w:rsidP="00BC37B5">
      <w:pPr>
        <w:ind w:left="720"/>
        <w:rPr>
          <w:lang w:val="tr-TR"/>
        </w:rPr>
      </w:pPr>
    </w:p>
    <w:p w14:paraId="554A992E" w14:textId="77777777" w:rsidR="005B1388" w:rsidRPr="00857DA3" w:rsidRDefault="009B69F8" w:rsidP="00BC37B5">
      <w:pPr>
        <w:numPr>
          <w:ilvl w:val="0"/>
          <w:numId w:val="7"/>
        </w:numPr>
        <w:tabs>
          <w:tab w:val="clear" w:pos="2280"/>
          <w:tab w:val="num" w:pos="360"/>
        </w:tabs>
        <w:ind w:hanging="2280"/>
        <w:rPr>
          <w:lang w:val="tr-TR"/>
        </w:rPr>
      </w:pPr>
      <w:r w:rsidRPr="00857DA3">
        <w:rPr>
          <w:lang w:val="tr-TR"/>
        </w:rPr>
        <w:t>İŞ SAĞLIĞI VE GÜVENLİĞİ</w:t>
      </w:r>
    </w:p>
    <w:p w14:paraId="29E357D3" w14:textId="77777777" w:rsidR="00A7602A" w:rsidRDefault="009B69F8" w:rsidP="00BC37B5">
      <w:pPr>
        <w:ind w:left="709"/>
        <w:rPr>
          <w:lang w:val="tr-TR"/>
        </w:rPr>
      </w:pPr>
      <w:r w:rsidRPr="00857DA3">
        <w:rPr>
          <w:lang w:val="tr-TR"/>
        </w:rPr>
        <w:t>(Depolama alanında görev yapacak olan tüm personelin alacağı aşamalı eğitimler, depolama sahasında kullanılacak kişisel koruyucular ve kullanımda uyulacak esaslar, yangından korunma ve müdahale, acil durum eylem planı, iş kazası ve raporlanması, tesis güvenlik tedbirleri vb. yer almalıdır.)</w:t>
      </w:r>
    </w:p>
    <w:p w14:paraId="254ED566" w14:textId="77777777" w:rsidR="00857DA3" w:rsidRPr="00857DA3" w:rsidRDefault="00857DA3" w:rsidP="00BC37B5">
      <w:pPr>
        <w:ind w:left="709"/>
        <w:rPr>
          <w:lang w:val="tr-TR"/>
        </w:rPr>
      </w:pPr>
    </w:p>
    <w:p w14:paraId="32E0D35A" w14:textId="77777777" w:rsidR="00A7602A" w:rsidRPr="00857DA3" w:rsidRDefault="009B69F8" w:rsidP="00BC37B5">
      <w:pPr>
        <w:rPr>
          <w:b/>
          <w:lang w:val="tr-TR"/>
        </w:rPr>
      </w:pPr>
      <w:r w:rsidRPr="00857DA3">
        <w:rPr>
          <w:b/>
          <w:lang w:val="tr-TR"/>
        </w:rPr>
        <w:t>EKLER</w:t>
      </w:r>
    </w:p>
    <w:p w14:paraId="7618E0E9" w14:textId="77777777" w:rsidR="007252B0" w:rsidRPr="00857DA3" w:rsidRDefault="009B69F8" w:rsidP="00BC37B5">
      <w:pPr>
        <w:rPr>
          <w:lang w:val="tr-TR"/>
        </w:rPr>
      </w:pPr>
      <w:r w:rsidRPr="00857DA3">
        <w:rPr>
          <w:lang w:val="tr-TR"/>
        </w:rPr>
        <w:t>ANALİZLER VE ÖLÇÜM SONUÇLARI</w:t>
      </w:r>
    </w:p>
    <w:p w14:paraId="337933D8" w14:textId="77777777" w:rsidR="007252B0" w:rsidRPr="00857DA3" w:rsidRDefault="009B69F8" w:rsidP="00BC37B5">
      <w:pPr>
        <w:ind w:left="709"/>
        <w:rPr>
          <w:lang w:val="tr-TR"/>
        </w:rPr>
      </w:pPr>
      <w:r w:rsidRPr="00857DA3">
        <w:rPr>
          <w:lang w:val="tr-TR"/>
        </w:rPr>
        <w:t>(Sahada işletmeye başlamadan önce alınan şahit numuneler ve analiz sonuçlarına ilişkin ölçüm raporları)</w:t>
      </w:r>
    </w:p>
    <w:p w14:paraId="4BC6C035" w14:textId="747E92F1" w:rsidR="00CF7961" w:rsidRPr="00857DA3" w:rsidRDefault="009B69F8" w:rsidP="00BC37B5">
      <w:pPr>
        <w:jc w:val="center"/>
        <w:rPr>
          <w:lang w:val="tr-TR"/>
        </w:rPr>
      </w:pPr>
      <w:r w:rsidRPr="00857DA3">
        <w:rPr>
          <w:b/>
          <w:lang w:val="tr-TR"/>
        </w:rPr>
        <w:br w:type="page"/>
      </w:r>
      <w:r w:rsidRPr="00857DA3">
        <w:rPr>
          <w:b/>
          <w:bCs/>
          <w:lang w:val="tr-TR"/>
        </w:rPr>
        <w:lastRenderedPageBreak/>
        <w:t>EK-9/A</w:t>
      </w:r>
    </w:p>
    <w:p w14:paraId="22C889D2" w14:textId="77777777" w:rsidR="00CF7961" w:rsidRPr="00857DA3" w:rsidRDefault="009B69F8" w:rsidP="00BC37B5">
      <w:pPr>
        <w:jc w:val="center"/>
        <w:rPr>
          <w:lang w:val="tr-TR"/>
        </w:rPr>
      </w:pPr>
      <w:r w:rsidRPr="00857DA3">
        <w:rPr>
          <w:b/>
          <w:bCs/>
          <w:lang w:val="tr-TR"/>
        </w:rPr>
        <w:t>DEPO GAZI VE SIZINTI SUYUNUN KONTROLÜ VE İZLENMESİ</w:t>
      </w:r>
    </w:p>
    <w:p w14:paraId="025C0B98" w14:textId="77777777" w:rsidR="00CF7961" w:rsidRPr="00857DA3" w:rsidRDefault="009B69F8" w:rsidP="00BC37B5">
      <w:pPr>
        <w:ind w:firstLine="567"/>
        <w:jc w:val="center"/>
        <w:rPr>
          <w:lang w:val="tr-TR"/>
        </w:rPr>
      </w:pPr>
      <w:r w:rsidRPr="00857DA3">
        <w:rPr>
          <w:lang w:val="tr-TR"/>
        </w:rPr>
        <w:t> </w:t>
      </w:r>
    </w:p>
    <w:p w14:paraId="20357294" w14:textId="77777777" w:rsidR="00CF7961" w:rsidRPr="00857DA3" w:rsidRDefault="009B69F8" w:rsidP="00BC37B5">
      <w:pPr>
        <w:ind w:firstLine="567"/>
        <w:jc w:val="both"/>
        <w:rPr>
          <w:lang w:val="tr-TR"/>
        </w:rPr>
      </w:pPr>
      <w:r w:rsidRPr="00857DA3">
        <w:rPr>
          <w:b/>
          <w:bCs/>
          <w:lang w:val="tr-TR"/>
        </w:rPr>
        <w:t>Analiz sıklığı ve bakılacak parametreler</w:t>
      </w:r>
    </w:p>
    <w:p w14:paraId="3D795FA0" w14:textId="77777777" w:rsidR="00CF7961" w:rsidRPr="00857DA3" w:rsidRDefault="009B69F8" w:rsidP="00BC37B5">
      <w:pPr>
        <w:ind w:firstLine="567"/>
        <w:jc w:val="both"/>
        <w:rPr>
          <w:lang w:val="tr-TR"/>
        </w:rPr>
      </w:pPr>
      <w:r w:rsidRPr="00857DA3">
        <w:rPr>
          <w:b/>
          <w:bCs/>
          <w:lang w:val="tr-TR"/>
        </w:rPr>
        <w:t> </w:t>
      </w:r>
    </w:p>
    <w:tbl>
      <w:tblPr>
        <w:tblW w:w="9982" w:type="dxa"/>
        <w:tblInd w:w="108" w:type="dxa"/>
        <w:tblCellMar>
          <w:left w:w="0" w:type="dxa"/>
          <w:right w:w="0" w:type="dxa"/>
        </w:tblCellMar>
        <w:tblLook w:val="04A0" w:firstRow="1" w:lastRow="0" w:firstColumn="1" w:lastColumn="0" w:noHBand="0" w:noVBand="1"/>
      </w:tblPr>
      <w:tblGrid>
        <w:gridCol w:w="4111"/>
        <w:gridCol w:w="2274"/>
        <w:gridCol w:w="3597"/>
      </w:tblGrid>
      <w:tr w:rsidR="00CF7961" w:rsidRPr="00857DA3" w14:paraId="73C9B0EE" w14:textId="77777777" w:rsidTr="005C058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64F05" w14:textId="77777777" w:rsidR="00CF7961" w:rsidRPr="00857DA3" w:rsidRDefault="009B69F8" w:rsidP="00BC37B5">
            <w:pPr>
              <w:jc w:val="both"/>
              <w:rPr>
                <w:lang w:val="tr-TR"/>
              </w:rPr>
            </w:pPr>
            <w:r w:rsidRPr="00857DA3">
              <w:rPr>
                <w:b/>
                <w:bCs/>
                <w:lang w:val="tr-TR"/>
              </w:rPr>
              <w:t>Parametre</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22611D" w14:textId="77777777" w:rsidR="00CF7961" w:rsidRPr="00857DA3" w:rsidRDefault="009B69F8" w:rsidP="00BC37B5">
            <w:pPr>
              <w:jc w:val="both"/>
              <w:rPr>
                <w:lang w:val="tr-TR"/>
              </w:rPr>
            </w:pPr>
            <w:r w:rsidRPr="00857DA3">
              <w:rPr>
                <w:b/>
                <w:bCs/>
                <w:lang w:val="tr-TR"/>
              </w:rPr>
              <w:t>İşletme Aşaması</w:t>
            </w:r>
            <w:r w:rsidRPr="00857DA3">
              <w:rPr>
                <w:b/>
                <w:bCs/>
                <w:vertAlign w:val="superscript"/>
                <w:lang w:val="tr-TR"/>
              </w:rPr>
              <w:t>(2)</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45765" w14:textId="77777777" w:rsidR="00CF7961" w:rsidRPr="00857DA3" w:rsidRDefault="009B69F8" w:rsidP="00BC37B5">
            <w:pPr>
              <w:rPr>
                <w:lang w:val="tr-TR"/>
              </w:rPr>
            </w:pPr>
            <w:r w:rsidRPr="00857DA3">
              <w:rPr>
                <w:b/>
                <w:bCs/>
                <w:lang w:val="tr-TR"/>
              </w:rPr>
              <w:t>Kapatma sonrası Bakım Aşaması</w:t>
            </w:r>
            <w:r w:rsidRPr="00857DA3">
              <w:rPr>
                <w:rStyle w:val="apple-converted-space"/>
                <w:b/>
                <w:bCs/>
                <w:lang w:val="tr-TR"/>
              </w:rPr>
              <w:t> </w:t>
            </w:r>
            <w:r w:rsidRPr="00857DA3">
              <w:rPr>
                <w:b/>
                <w:bCs/>
                <w:vertAlign w:val="superscript"/>
                <w:lang w:val="tr-TR"/>
              </w:rPr>
              <w:t>(2)</w:t>
            </w:r>
          </w:p>
        </w:tc>
      </w:tr>
      <w:tr w:rsidR="00CF7961" w:rsidRPr="00857DA3" w14:paraId="73312611" w14:textId="77777777" w:rsidTr="005C058C">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58264" w14:textId="77777777" w:rsidR="00CF7961" w:rsidRPr="00857DA3" w:rsidRDefault="009B69F8" w:rsidP="00BC37B5">
            <w:pPr>
              <w:rPr>
                <w:lang w:val="tr-TR"/>
              </w:rPr>
            </w:pPr>
            <w:r w:rsidRPr="00857DA3">
              <w:rPr>
                <w:lang w:val="tr-TR"/>
              </w:rPr>
              <w:t>Sızıntı suyu hacmi</w:t>
            </w:r>
            <w:r w:rsidRPr="00857DA3">
              <w:rPr>
                <w:rStyle w:val="apple-converted-space"/>
                <w:lang w:val="tr-TR"/>
              </w:rPr>
              <w:t> </w:t>
            </w:r>
            <w:r w:rsidRPr="00857DA3">
              <w:rPr>
                <w:vertAlign w:val="superscript"/>
                <w:lang w:val="tr-TR"/>
              </w:rPr>
              <w:t>(6)</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7E768" w14:textId="77777777" w:rsidR="00CF7961" w:rsidRPr="00857DA3" w:rsidRDefault="009B69F8" w:rsidP="00BC37B5">
            <w:pPr>
              <w:rPr>
                <w:lang w:val="tr-TR"/>
              </w:rPr>
            </w:pPr>
            <w:r w:rsidRPr="00857DA3">
              <w:rPr>
                <w:lang w:val="tr-TR"/>
              </w:rPr>
              <w:t>Aylık</w:t>
            </w:r>
          </w:p>
        </w:tc>
        <w:tc>
          <w:tcPr>
            <w:tcW w:w="35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559A6" w14:textId="77777777" w:rsidR="00CF7961" w:rsidRPr="00857DA3" w:rsidRDefault="009B69F8" w:rsidP="00BC37B5">
            <w:pPr>
              <w:ind w:firstLine="567"/>
              <w:rPr>
                <w:lang w:val="tr-TR"/>
              </w:rPr>
            </w:pPr>
            <w:r w:rsidRPr="00857DA3">
              <w:rPr>
                <w:lang w:val="tr-TR"/>
              </w:rPr>
              <w:t> </w:t>
            </w:r>
          </w:p>
          <w:p w14:paraId="74BCF91D" w14:textId="77777777" w:rsidR="00CF7961" w:rsidRPr="00857DA3" w:rsidRDefault="009B69F8" w:rsidP="00BC37B5">
            <w:pPr>
              <w:rPr>
                <w:lang w:val="tr-TR"/>
              </w:rPr>
            </w:pPr>
            <w:r w:rsidRPr="00857DA3">
              <w:rPr>
                <w:lang w:val="tr-TR"/>
              </w:rPr>
              <w:t>Her altı ayda bir</w:t>
            </w:r>
          </w:p>
          <w:p w14:paraId="10ADB623" w14:textId="77777777" w:rsidR="00CF7961" w:rsidRPr="00857DA3" w:rsidRDefault="009B69F8" w:rsidP="00BC37B5">
            <w:pPr>
              <w:ind w:firstLine="567"/>
              <w:rPr>
                <w:lang w:val="tr-TR"/>
              </w:rPr>
            </w:pPr>
            <w:r w:rsidRPr="00857DA3">
              <w:rPr>
                <w:lang w:val="tr-TR"/>
              </w:rPr>
              <w:t> </w:t>
            </w:r>
          </w:p>
        </w:tc>
      </w:tr>
      <w:tr w:rsidR="00CF7961" w:rsidRPr="00857DA3" w14:paraId="0B88B93C" w14:textId="77777777" w:rsidTr="005C058C">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E53B6" w14:textId="77777777" w:rsidR="00CF7961" w:rsidRPr="00857DA3" w:rsidRDefault="009B69F8" w:rsidP="00BC37B5">
            <w:pPr>
              <w:rPr>
                <w:lang w:val="tr-TR"/>
              </w:rPr>
            </w:pPr>
            <w:r w:rsidRPr="00857DA3">
              <w:rPr>
                <w:lang w:val="tr-TR"/>
              </w:rPr>
              <w:t>Sızıntı suyunun kompozisyonu</w:t>
            </w:r>
            <w:r w:rsidRPr="00857DA3">
              <w:rPr>
                <w:rStyle w:val="apple-converted-space"/>
                <w:lang w:val="tr-TR"/>
              </w:rPr>
              <w:t> </w:t>
            </w:r>
            <w:r w:rsidRPr="00857DA3">
              <w:rPr>
                <w:vertAlign w:val="superscript"/>
                <w:lang w:val="tr-TR"/>
              </w:rPr>
              <w:t>(1) (6)</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E3892" w14:textId="77777777" w:rsidR="00CF7961" w:rsidRPr="00857DA3" w:rsidRDefault="009B69F8" w:rsidP="00BC37B5">
            <w:pPr>
              <w:rPr>
                <w:lang w:val="tr-TR"/>
              </w:rPr>
            </w:pPr>
            <w:r w:rsidRPr="00857DA3">
              <w:rPr>
                <w:lang w:val="tr-TR"/>
              </w:rPr>
              <w:t>Üç ayda bir</w:t>
            </w:r>
          </w:p>
        </w:tc>
        <w:tc>
          <w:tcPr>
            <w:tcW w:w="0" w:type="auto"/>
            <w:vMerge/>
            <w:tcBorders>
              <w:top w:val="nil"/>
              <w:left w:val="nil"/>
              <w:bottom w:val="single" w:sz="8" w:space="0" w:color="auto"/>
              <w:right w:val="single" w:sz="8" w:space="0" w:color="auto"/>
            </w:tcBorders>
            <w:vAlign w:val="center"/>
            <w:hideMark/>
          </w:tcPr>
          <w:p w14:paraId="523D0F81" w14:textId="77777777" w:rsidR="00CF7961" w:rsidRPr="00857DA3" w:rsidRDefault="00CF7961" w:rsidP="00BC37B5">
            <w:pPr>
              <w:rPr>
                <w:lang w:val="tr-TR"/>
              </w:rPr>
            </w:pPr>
          </w:p>
        </w:tc>
      </w:tr>
      <w:tr w:rsidR="00CF7961" w:rsidRPr="00857DA3" w14:paraId="15B7E885" w14:textId="77777777" w:rsidTr="005C058C">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6DF75" w14:textId="58A5BBD4" w:rsidR="00CF7961" w:rsidRPr="00857DA3" w:rsidRDefault="009B69F8" w:rsidP="00BC37B5">
            <w:pPr>
              <w:rPr>
                <w:lang w:val="tr-TR"/>
              </w:rPr>
            </w:pPr>
            <w:r w:rsidRPr="00857DA3">
              <w:rPr>
                <w:lang w:val="tr-TR"/>
              </w:rPr>
              <w:t>CH</w:t>
            </w:r>
            <w:r w:rsidRPr="00857DA3">
              <w:rPr>
                <w:vertAlign w:val="subscript"/>
                <w:lang w:val="tr-TR"/>
              </w:rPr>
              <w:t>4</w:t>
            </w:r>
            <w:r w:rsidRPr="00857DA3">
              <w:rPr>
                <w:lang w:val="tr-TR"/>
              </w:rPr>
              <w:t>, CO</w:t>
            </w:r>
            <w:r w:rsidRPr="00857DA3">
              <w:rPr>
                <w:vertAlign w:val="subscript"/>
                <w:lang w:val="tr-TR"/>
              </w:rPr>
              <w:t>2</w:t>
            </w:r>
            <w:r w:rsidRPr="00857DA3">
              <w:rPr>
                <w:lang w:val="tr-TR"/>
              </w:rPr>
              <w:t>, H</w:t>
            </w:r>
            <w:r w:rsidRPr="00857DA3">
              <w:rPr>
                <w:vertAlign w:val="subscript"/>
                <w:lang w:val="tr-TR"/>
              </w:rPr>
              <w:t>2</w:t>
            </w:r>
            <w:r w:rsidRPr="00857DA3">
              <w:rPr>
                <w:lang w:val="tr-TR"/>
              </w:rPr>
              <w:t>S, O</w:t>
            </w:r>
            <w:r w:rsidRPr="00857DA3">
              <w:rPr>
                <w:vertAlign w:val="subscript"/>
                <w:lang w:val="tr-TR"/>
              </w:rPr>
              <w:t>2</w:t>
            </w:r>
            <w:r w:rsidRPr="00857DA3">
              <w:rPr>
                <w:rStyle w:val="apple-converted-space"/>
                <w:lang w:val="tr-TR"/>
              </w:rPr>
              <w:t> </w:t>
            </w:r>
            <w:r w:rsidRPr="00857DA3">
              <w:rPr>
                <w:lang w:val="tr-TR"/>
              </w:rPr>
              <w:t xml:space="preserve">ve </w:t>
            </w:r>
            <w:r w:rsidR="005C058C">
              <w:rPr>
                <w:lang w:val="tr-TR"/>
              </w:rPr>
              <w:t>H</w:t>
            </w:r>
            <w:r w:rsidRPr="00857DA3">
              <w:rPr>
                <w:vertAlign w:val="subscript"/>
                <w:lang w:val="tr-TR"/>
              </w:rPr>
              <w:t>2</w:t>
            </w:r>
            <w:r w:rsidRPr="00857DA3">
              <w:rPr>
                <w:rStyle w:val="apple-converted-space"/>
                <w:vertAlign w:val="subscript"/>
                <w:lang w:val="tr-TR"/>
              </w:rPr>
              <w:t> </w:t>
            </w:r>
            <w:proofErr w:type="gramStart"/>
            <w:r w:rsidRPr="00857DA3">
              <w:rPr>
                <w:lang w:val="tr-TR"/>
              </w:rPr>
              <w:t>emisyonları</w:t>
            </w:r>
            <w:proofErr w:type="gramEnd"/>
            <w:r w:rsidRPr="00857DA3">
              <w:rPr>
                <w:vertAlign w:val="superscript"/>
                <w:lang w:val="tr-TR"/>
              </w:rPr>
              <w:t>(3)</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748DF" w14:textId="77777777" w:rsidR="00CF7961" w:rsidRPr="00857DA3" w:rsidRDefault="009B69F8" w:rsidP="00BC37B5">
            <w:pPr>
              <w:rPr>
                <w:lang w:val="tr-TR"/>
              </w:rPr>
            </w:pPr>
            <w:r w:rsidRPr="00857DA3">
              <w:rPr>
                <w:lang w:val="tr-TR"/>
              </w:rPr>
              <w:t>Aylık  </w:t>
            </w:r>
            <w:r w:rsidRPr="00857DA3">
              <w:rPr>
                <w:vertAlign w:val="superscript"/>
                <w:lang w:val="tr-TR"/>
              </w:rPr>
              <w:t>(4)</w:t>
            </w:r>
          </w:p>
        </w:tc>
        <w:tc>
          <w:tcPr>
            <w:tcW w:w="3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363CA" w14:textId="77777777" w:rsidR="00CF7961" w:rsidRPr="00857DA3" w:rsidRDefault="009B69F8" w:rsidP="00BC37B5">
            <w:pPr>
              <w:rPr>
                <w:lang w:val="tr-TR"/>
              </w:rPr>
            </w:pPr>
            <w:r w:rsidRPr="00857DA3">
              <w:rPr>
                <w:lang w:val="tr-TR"/>
              </w:rPr>
              <w:t>Her altı ayda bir</w:t>
            </w:r>
            <w:r w:rsidRPr="00857DA3">
              <w:rPr>
                <w:vertAlign w:val="superscript"/>
                <w:lang w:val="tr-TR"/>
              </w:rPr>
              <w:t>(5)</w:t>
            </w:r>
          </w:p>
        </w:tc>
      </w:tr>
    </w:tbl>
    <w:p w14:paraId="4B5FE944" w14:textId="77777777" w:rsidR="00CF7961" w:rsidRPr="00857DA3" w:rsidRDefault="009B69F8" w:rsidP="00BC37B5">
      <w:pPr>
        <w:ind w:firstLine="567"/>
        <w:jc w:val="both"/>
        <w:rPr>
          <w:lang w:val="tr-TR"/>
        </w:rPr>
      </w:pPr>
      <w:r w:rsidRPr="00857DA3">
        <w:rPr>
          <w:lang w:val="tr-TR"/>
        </w:rPr>
        <w:t> </w:t>
      </w:r>
    </w:p>
    <w:p w14:paraId="3984C353" w14:textId="77777777" w:rsidR="00CF7961" w:rsidRPr="00857DA3" w:rsidRDefault="009B69F8" w:rsidP="00BC37B5">
      <w:pPr>
        <w:ind w:firstLine="567"/>
        <w:jc w:val="both"/>
        <w:rPr>
          <w:lang w:val="tr-TR"/>
        </w:rPr>
      </w:pPr>
      <w:r w:rsidRPr="00857DA3">
        <w:rPr>
          <w:lang w:val="tr-TR"/>
        </w:rPr>
        <w:t>(1) Ölçülmesi gereken parametreler depolanmış atığın kompozisyonuna bağlı olarak değişiklik gösterir.</w:t>
      </w:r>
    </w:p>
    <w:p w14:paraId="35461707" w14:textId="77777777" w:rsidR="00CF7961" w:rsidRPr="00857DA3" w:rsidRDefault="009B69F8" w:rsidP="00BC37B5">
      <w:pPr>
        <w:ind w:firstLine="567"/>
        <w:jc w:val="both"/>
        <w:rPr>
          <w:lang w:val="tr-TR"/>
        </w:rPr>
      </w:pPr>
      <w:r w:rsidRPr="00857DA3">
        <w:rPr>
          <w:lang w:val="tr-TR"/>
        </w:rPr>
        <w:t>(2) Bakanlığın uygun görmesi halinde analiz sıklığı, tesis bazında azaltılabilir. Ancak sızıntı sularında iletkenlik yılda en az bir kez ölçülür.</w:t>
      </w:r>
    </w:p>
    <w:p w14:paraId="5CEE3325" w14:textId="77777777" w:rsidR="00CF7961" w:rsidRPr="00857DA3" w:rsidRDefault="009B69F8" w:rsidP="00BC37B5">
      <w:pPr>
        <w:ind w:firstLine="567"/>
        <w:jc w:val="both"/>
        <w:rPr>
          <w:lang w:val="tr-TR"/>
        </w:rPr>
      </w:pPr>
      <w:r w:rsidRPr="00857DA3">
        <w:rPr>
          <w:lang w:val="tr-TR"/>
        </w:rPr>
        <w:t>(3) Gaz ölçümleri depolanan atığın organik madde içeriğine bağlıdır.</w:t>
      </w:r>
    </w:p>
    <w:p w14:paraId="392CF6D9" w14:textId="77777777" w:rsidR="00CF7961" w:rsidRPr="00857DA3" w:rsidRDefault="009B69F8" w:rsidP="00BC37B5">
      <w:pPr>
        <w:ind w:firstLine="567"/>
        <w:jc w:val="both"/>
        <w:rPr>
          <w:lang w:val="tr-TR"/>
        </w:rPr>
      </w:pPr>
      <w:r w:rsidRPr="00857DA3">
        <w:rPr>
          <w:lang w:val="tr-TR"/>
        </w:rPr>
        <w:t>(4) CH</w:t>
      </w:r>
      <w:r w:rsidRPr="00857DA3">
        <w:rPr>
          <w:vertAlign w:val="subscript"/>
          <w:lang w:val="tr-TR"/>
        </w:rPr>
        <w:t>4</w:t>
      </w:r>
      <w:r w:rsidRPr="00857DA3">
        <w:rPr>
          <w:lang w:val="tr-TR"/>
        </w:rPr>
        <w:t>, CO</w:t>
      </w:r>
      <w:r w:rsidRPr="00857DA3">
        <w:rPr>
          <w:vertAlign w:val="subscript"/>
          <w:lang w:val="tr-TR"/>
        </w:rPr>
        <w:t>2</w:t>
      </w:r>
      <w:r w:rsidRPr="00857DA3">
        <w:rPr>
          <w:lang w:val="tr-TR"/>
        </w:rPr>
        <w:t>, O</w:t>
      </w:r>
      <w:r w:rsidRPr="00857DA3">
        <w:rPr>
          <w:vertAlign w:val="subscript"/>
          <w:lang w:val="tr-TR"/>
        </w:rPr>
        <w:t>2</w:t>
      </w:r>
      <w:r w:rsidRPr="00857DA3">
        <w:rPr>
          <w:rStyle w:val="apple-converted-space"/>
          <w:lang w:val="tr-TR"/>
        </w:rPr>
        <w:t> </w:t>
      </w:r>
      <w:r w:rsidRPr="00857DA3">
        <w:rPr>
          <w:lang w:val="tr-TR"/>
        </w:rPr>
        <w:t>gazları tabloda verilen sıklıkta, diğer gazlar depolanan atığın kompozisyonuna bağlı olarak Bakanlıkça uygun görülen sıklıkta ölçülür.</w:t>
      </w:r>
    </w:p>
    <w:p w14:paraId="0D06A599" w14:textId="77777777" w:rsidR="00CF7961" w:rsidRPr="00857DA3" w:rsidRDefault="009B69F8" w:rsidP="00BC37B5">
      <w:pPr>
        <w:ind w:firstLine="567"/>
        <w:jc w:val="both"/>
        <w:rPr>
          <w:lang w:val="tr-TR"/>
        </w:rPr>
      </w:pPr>
      <w:r w:rsidRPr="00857DA3">
        <w:rPr>
          <w:lang w:val="tr-TR"/>
        </w:rPr>
        <w:t>(5) Gaz toplama sisteminin kapatma sonrası aşamasındaki verimliliği düzenli olarak kontrol edilir.</w:t>
      </w:r>
    </w:p>
    <w:p w14:paraId="530B8BFD" w14:textId="77777777" w:rsidR="00CF7961" w:rsidRPr="00857DA3" w:rsidRDefault="009B69F8" w:rsidP="00BC37B5">
      <w:pPr>
        <w:ind w:firstLine="567"/>
        <w:jc w:val="both"/>
        <w:rPr>
          <w:lang w:val="tr-TR"/>
        </w:rPr>
      </w:pPr>
      <w:r w:rsidRPr="00857DA3">
        <w:rPr>
          <w:lang w:val="tr-TR"/>
        </w:rPr>
        <w:t>(6) Sızıntı suyu hacmi ve kompozisyonu sadece sızıntı suyu toplama sistemi bulunan tesislerde tespit edilir.</w:t>
      </w:r>
    </w:p>
    <w:p w14:paraId="7D064598" w14:textId="77777777" w:rsidR="00E84847" w:rsidRPr="00857DA3" w:rsidRDefault="00E84847" w:rsidP="00BC37B5">
      <w:pPr>
        <w:jc w:val="center"/>
        <w:rPr>
          <w:b/>
          <w:bCs/>
          <w:lang w:val="tr-TR"/>
        </w:rPr>
      </w:pPr>
    </w:p>
    <w:p w14:paraId="74A8CC81" w14:textId="77777777" w:rsidR="00E84847" w:rsidRPr="00857DA3" w:rsidRDefault="00E84847" w:rsidP="00BC37B5">
      <w:pPr>
        <w:jc w:val="center"/>
        <w:rPr>
          <w:b/>
          <w:bCs/>
          <w:lang w:val="tr-TR"/>
        </w:rPr>
      </w:pPr>
    </w:p>
    <w:p w14:paraId="0ABA6D79" w14:textId="77777777" w:rsidR="00E84847" w:rsidRPr="00857DA3" w:rsidRDefault="009B69F8" w:rsidP="00BC37B5">
      <w:pPr>
        <w:jc w:val="center"/>
        <w:rPr>
          <w:lang w:val="tr-TR"/>
        </w:rPr>
      </w:pPr>
      <w:r w:rsidRPr="00857DA3">
        <w:rPr>
          <w:b/>
          <w:bCs/>
          <w:lang w:val="tr-TR"/>
        </w:rPr>
        <w:t>Meteorolojik Veriler</w:t>
      </w:r>
    </w:p>
    <w:p w14:paraId="2D067122" w14:textId="77777777" w:rsidR="00E84847" w:rsidRPr="00857DA3" w:rsidRDefault="009B69F8" w:rsidP="00BC37B5">
      <w:pPr>
        <w:ind w:firstLine="567"/>
        <w:jc w:val="both"/>
        <w:rPr>
          <w:lang w:val="tr-TR"/>
        </w:rPr>
      </w:pPr>
      <w:r w:rsidRPr="00857DA3">
        <w:rPr>
          <w:lang w:val="tr-TR"/>
        </w:rPr>
        <w:t>          </w:t>
      </w:r>
    </w:p>
    <w:tbl>
      <w:tblPr>
        <w:tblW w:w="9877" w:type="dxa"/>
        <w:tblInd w:w="108" w:type="dxa"/>
        <w:tblCellMar>
          <w:left w:w="0" w:type="dxa"/>
          <w:right w:w="0" w:type="dxa"/>
        </w:tblCellMar>
        <w:tblLook w:val="04A0" w:firstRow="1" w:lastRow="0" w:firstColumn="1" w:lastColumn="0" w:noHBand="0" w:noVBand="1"/>
      </w:tblPr>
      <w:tblGrid>
        <w:gridCol w:w="3477"/>
        <w:gridCol w:w="2011"/>
        <w:gridCol w:w="4389"/>
      </w:tblGrid>
      <w:tr w:rsidR="00E84847" w:rsidRPr="00857DA3" w14:paraId="55044979" w14:textId="77777777" w:rsidTr="00997901">
        <w:tc>
          <w:tcPr>
            <w:tcW w:w="3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2EE557" w14:textId="77777777" w:rsidR="00E84847" w:rsidRPr="00857DA3" w:rsidRDefault="009B69F8" w:rsidP="00BC37B5">
            <w:pPr>
              <w:jc w:val="both"/>
              <w:rPr>
                <w:lang w:val="tr-TR"/>
              </w:rPr>
            </w:pPr>
            <w:r w:rsidRPr="00857DA3">
              <w:rPr>
                <w:b/>
                <w:bCs/>
                <w:lang w:val="tr-TR"/>
              </w:rPr>
              <w:t>Parametre</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211918" w14:textId="77777777" w:rsidR="00E84847" w:rsidRPr="00857DA3" w:rsidRDefault="009B69F8" w:rsidP="00BC37B5">
            <w:pPr>
              <w:jc w:val="both"/>
              <w:rPr>
                <w:lang w:val="tr-TR"/>
              </w:rPr>
            </w:pPr>
            <w:r w:rsidRPr="00857DA3">
              <w:rPr>
                <w:b/>
                <w:bCs/>
                <w:lang w:val="tr-TR"/>
              </w:rPr>
              <w:t>İşletme Aşaması İzleme Sıklığı</w:t>
            </w:r>
          </w:p>
        </w:tc>
        <w:tc>
          <w:tcPr>
            <w:tcW w:w="4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C6324" w14:textId="77777777" w:rsidR="00E84847" w:rsidRPr="00857DA3" w:rsidRDefault="009B69F8" w:rsidP="00BC37B5">
            <w:pPr>
              <w:jc w:val="both"/>
              <w:rPr>
                <w:lang w:val="tr-TR"/>
              </w:rPr>
            </w:pPr>
            <w:r w:rsidRPr="00857DA3">
              <w:rPr>
                <w:b/>
                <w:bCs/>
                <w:lang w:val="tr-TR"/>
              </w:rPr>
              <w:t>Kapatma Sonrası Aşama İzleme Sıklığı</w:t>
            </w:r>
          </w:p>
        </w:tc>
      </w:tr>
      <w:tr w:rsidR="00E84847" w:rsidRPr="00857DA3" w14:paraId="3339B32A" w14:textId="77777777" w:rsidTr="00997901">
        <w:tc>
          <w:tcPr>
            <w:tcW w:w="3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393D5" w14:textId="77777777" w:rsidR="00E84847" w:rsidRPr="00857DA3" w:rsidRDefault="009B69F8" w:rsidP="00BC37B5">
            <w:pPr>
              <w:jc w:val="both"/>
              <w:rPr>
                <w:lang w:val="tr-TR"/>
              </w:rPr>
            </w:pPr>
            <w:r w:rsidRPr="00857DA3">
              <w:rPr>
                <w:lang w:val="tr-TR"/>
              </w:rPr>
              <w:t>Yağış hacmi (mm/gün, mm/ay)</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72CB02EE" w14:textId="77777777" w:rsidR="00E84847" w:rsidRPr="00857DA3" w:rsidRDefault="009B69F8" w:rsidP="00BC37B5">
            <w:pPr>
              <w:ind w:firstLine="567"/>
              <w:jc w:val="both"/>
              <w:rPr>
                <w:lang w:val="tr-TR"/>
              </w:rPr>
            </w:pPr>
            <w:r w:rsidRPr="00857DA3">
              <w:rPr>
                <w:lang w:val="tr-TR"/>
              </w:rPr>
              <w:t>Günlük</w:t>
            </w:r>
          </w:p>
        </w:tc>
        <w:tc>
          <w:tcPr>
            <w:tcW w:w="4389" w:type="dxa"/>
            <w:tcBorders>
              <w:top w:val="nil"/>
              <w:left w:val="nil"/>
              <w:bottom w:val="single" w:sz="8" w:space="0" w:color="auto"/>
              <w:right w:val="single" w:sz="8" w:space="0" w:color="auto"/>
            </w:tcBorders>
            <w:tcMar>
              <w:top w:w="0" w:type="dxa"/>
              <w:left w:w="108" w:type="dxa"/>
              <w:bottom w:w="0" w:type="dxa"/>
              <w:right w:w="108" w:type="dxa"/>
            </w:tcMar>
            <w:hideMark/>
          </w:tcPr>
          <w:p w14:paraId="713C5945" w14:textId="77777777" w:rsidR="00E84847" w:rsidRPr="00857DA3" w:rsidRDefault="009B69F8" w:rsidP="00BC37B5">
            <w:pPr>
              <w:ind w:firstLine="567"/>
              <w:jc w:val="both"/>
              <w:rPr>
                <w:lang w:val="tr-TR"/>
              </w:rPr>
            </w:pPr>
            <w:r w:rsidRPr="00857DA3">
              <w:rPr>
                <w:lang w:val="tr-TR"/>
              </w:rPr>
              <w:t>Aylık ortalama</w:t>
            </w:r>
          </w:p>
        </w:tc>
      </w:tr>
      <w:tr w:rsidR="00E84847" w:rsidRPr="00857DA3" w14:paraId="2EF36C2E" w14:textId="77777777" w:rsidTr="00997901">
        <w:tc>
          <w:tcPr>
            <w:tcW w:w="3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B18EA" w14:textId="77777777" w:rsidR="00E84847" w:rsidRPr="00857DA3" w:rsidRDefault="009B69F8" w:rsidP="00BC37B5">
            <w:pPr>
              <w:jc w:val="both"/>
              <w:rPr>
                <w:lang w:val="tr-TR"/>
              </w:rPr>
            </w:pPr>
            <w:r w:rsidRPr="00857DA3">
              <w:rPr>
                <w:lang w:val="tr-TR"/>
              </w:rPr>
              <w:t xml:space="preserve">Sıcaklık, en düşük, en yüksek ve yerel saatle </w:t>
            </w:r>
            <w:proofErr w:type="gramStart"/>
            <w:r w:rsidRPr="00857DA3">
              <w:rPr>
                <w:lang w:val="tr-TR"/>
              </w:rPr>
              <w:t>14:00’te</w:t>
            </w:r>
            <w:proofErr w:type="gramEnd"/>
            <w:r w:rsidRPr="00857DA3">
              <w:rPr>
                <w:lang w:val="tr-TR"/>
              </w:rPr>
              <w:t xml:space="preserve"> (°C)</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2417ADDD" w14:textId="77777777" w:rsidR="00E84847" w:rsidRPr="00857DA3" w:rsidRDefault="009B69F8" w:rsidP="00BC37B5">
            <w:pPr>
              <w:ind w:firstLine="567"/>
              <w:jc w:val="both"/>
              <w:rPr>
                <w:lang w:val="tr-TR"/>
              </w:rPr>
            </w:pPr>
            <w:r w:rsidRPr="00857DA3">
              <w:rPr>
                <w:lang w:val="tr-TR"/>
              </w:rPr>
              <w:t>Günlük</w:t>
            </w:r>
          </w:p>
        </w:tc>
        <w:tc>
          <w:tcPr>
            <w:tcW w:w="4389" w:type="dxa"/>
            <w:tcBorders>
              <w:top w:val="nil"/>
              <w:left w:val="nil"/>
              <w:bottom w:val="single" w:sz="8" w:space="0" w:color="auto"/>
              <w:right w:val="single" w:sz="8" w:space="0" w:color="auto"/>
            </w:tcBorders>
            <w:tcMar>
              <w:top w:w="0" w:type="dxa"/>
              <w:left w:w="108" w:type="dxa"/>
              <w:bottom w:w="0" w:type="dxa"/>
              <w:right w:w="108" w:type="dxa"/>
            </w:tcMar>
            <w:hideMark/>
          </w:tcPr>
          <w:p w14:paraId="3B75BD7E" w14:textId="77777777" w:rsidR="00E84847" w:rsidRPr="00857DA3" w:rsidRDefault="009B69F8" w:rsidP="00BC37B5">
            <w:pPr>
              <w:ind w:firstLine="567"/>
              <w:jc w:val="both"/>
              <w:rPr>
                <w:lang w:val="tr-TR"/>
              </w:rPr>
            </w:pPr>
            <w:r w:rsidRPr="00857DA3">
              <w:rPr>
                <w:lang w:val="tr-TR"/>
              </w:rPr>
              <w:t>Aylık ortalama</w:t>
            </w:r>
          </w:p>
        </w:tc>
      </w:tr>
      <w:tr w:rsidR="00E84847" w:rsidRPr="00857DA3" w14:paraId="1A199625" w14:textId="77777777" w:rsidTr="00997901">
        <w:tc>
          <w:tcPr>
            <w:tcW w:w="3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9FFA5" w14:textId="77777777" w:rsidR="00E84847" w:rsidRPr="00857DA3" w:rsidRDefault="009B69F8" w:rsidP="00BC37B5">
            <w:pPr>
              <w:jc w:val="both"/>
              <w:rPr>
                <w:lang w:val="tr-TR"/>
              </w:rPr>
            </w:pPr>
            <w:r w:rsidRPr="00857DA3">
              <w:rPr>
                <w:lang w:val="tr-TR"/>
              </w:rPr>
              <w:t>Rüzgârın yönü ve hızı (m/s)</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08213C1B" w14:textId="77777777" w:rsidR="00E84847" w:rsidRPr="00857DA3" w:rsidRDefault="009B69F8" w:rsidP="00BC37B5">
            <w:pPr>
              <w:ind w:firstLine="567"/>
              <w:jc w:val="both"/>
              <w:rPr>
                <w:lang w:val="tr-TR"/>
              </w:rPr>
            </w:pPr>
            <w:r w:rsidRPr="00857DA3">
              <w:rPr>
                <w:lang w:val="tr-TR"/>
              </w:rPr>
              <w:t>Günlük</w:t>
            </w:r>
          </w:p>
        </w:tc>
        <w:tc>
          <w:tcPr>
            <w:tcW w:w="4389" w:type="dxa"/>
            <w:tcBorders>
              <w:top w:val="nil"/>
              <w:left w:val="nil"/>
              <w:bottom w:val="single" w:sz="8" w:space="0" w:color="auto"/>
              <w:right w:val="single" w:sz="8" w:space="0" w:color="auto"/>
            </w:tcBorders>
            <w:tcMar>
              <w:top w:w="0" w:type="dxa"/>
              <w:left w:w="108" w:type="dxa"/>
              <w:bottom w:w="0" w:type="dxa"/>
              <w:right w:w="108" w:type="dxa"/>
            </w:tcMar>
            <w:hideMark/>
          </w:tcPr>
          <w:p w14:paraId="7E0B7F24" w14:textId="77777777" w:rsidR="00E84847" w:rsidRPr="00857DA3" w:rsidRDefault="009B69F8" w:rsidP="00BC37B5">
            <w:pPr>
              <w:ind w:firstLine="567"/>
              <w:jc w:val="both"/>
              <w:rPr>
                <w:lang w:val="tr-TR"/>
              </w:rPr>
            </w:pPr>
            <w:r w:rsidRPr="00857DA3">
              <w:rPr>
                <w:lang w:val="tr-TR"/>
              </w:rPr>
              <w:t>-</w:t>
            </w:r>
          </w:p>
        </w:tc>
      </w:tr>
      <w:tr w:rsidR="00E84847" w:rsidRPr="00857DA3" w14:paraId="6C3D2CD1" w14:textId="77777777" w:rsidTr="00997901">
        <w:tc>
          <w:tcPr>
            <w:tcW w:w="3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1CBE7" w14:textId="77777777" w:rsidR="00E84847" w:rsidRPr="00857DA3" w:rsidRDefault="009B69F8" w:rsidP="00BC37B5">
            <w:pPr>
              <w:jc w:val="both"/>
              <w:rPr>
                <w:lang w:val="tr-TR"/>
              </w:rPr>
            </w:pPr>
            <w:r w:rsidRPr="00857DA3">
              <w:rPr>
                <w:lang w:val="tr-TR"/>
              </w:rPr>
              <w:t>Buharlaşma  (mm/gün, mm/ay)</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74183B2D" w14:textId="77777777" w:rsidR="00E84847" w:rsidRPr="00857DA3" w:rsidRDefault="009B69F8" w:rsidP="00BC37B5">
            <w:pPr>
              <w:ind w:firstLine="567"/>
              <w:jc w:val="both"/>
              <w:rPr>
                <w:lang w:val="tr-TR"/>
              </w:rPr>
            </w:pPr>
            <w:r w:rsidRPr="00857DA3">
              <w:rPr>
                <w:lang w:val="tr-TR"/>
              </w:rPr>
              <w:t>Günlük</w:t>
            </w:r>
          </w:p>
        </w:tc>
        <w:tc>
          <w:tcPr>
            <w:tcW w:w="4389" w:type="dxa"/>
            <w:tcBorders>
              <w:top w:val="nil"/>
              <w:left w:val="nil"/>
              <w:bottom w:val="single" w:sz="8" w:space="0" w:color="auto"/>
              <w:right w:val="single" w:sz="8" w:space="0" w:color="auto"/>
            </w:tcBorders>
            <w:tcMar>
              <w:top w:w="0" w:type="dxa"/>
              <w:left w:w="108" w:type="dxa"/>
              <w:bottom w:w="0" w:type="dxa"/>
              <w:right w:w="108" w:type="dxa"/>
            </w:tcMar>
            <w:hideMark/>
          </w:tcPr>
          <w:p w14:paraId="60A31A84" w14:textId="77777777" w:rsidR="00E84847" w:rsidRPr="00857DA3" w:rsidRDefault="009B69F8" w:rsidP="00BC37B5">
            <w:pPr>
              <w:ind w:firstLine="567"/>
              <w:jc w:val="both"/>
              <w:rPr>
                <w:lang w:val="tr-TR"/>
              </w:rPr>
            </w:pPr>
            <w:r w:rsidRPr="00857DA3">
              <w:rPr>
                <w:lang w:val="tr-TR"/>
              </w:rPr>
              <w:t>Aylık ortalama</w:t>
            </w:r>
          </w:p>
        </w:tc>
      </w:tr>
      <w:tr w:rsidR="00E84847" w:rsidRPr="00857DA3" w14:paraId="1DE138AB" w14:textId="77777777" w:rsidTr="00997901">
        <w:tc>
          <w:tcPr>
            <w:tcW w:w="3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D393A" w14:textId="77777777" w:rsidR="00E84847" w:rsidRPr="00857DA3" w:rsidRDefault="009B69F8" w:rsidP="00BC37B5">
            <w:pPr>
              <w:jc w:val="both"/>
              <w:rPr>
                <w:lang w:val="tr-TR"/>
              </w:rPr>
            </w:pPr>
            <w:r w:rsidRPr="00857DA3">
              <w:rPr>
                <w:lang w:val="tr-TR"/>
              </w:rPr>
              <w:t>Bağıl nem</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04B91DBF" w14:textId="77777777" w:rsidR="00E84847" w:rsidRPr="00857DA3" w:rsidRDefault="009B69F8" w:rsidP="00BC37B5">
            <w:pPr>
              <w:ind w:firstLine="567"/>
              <w:jc w:val="both"/>
              <w:rPr>
                <w:lang w:val="tr-TR"/>
              </w:rPr>
            </w:pPr>
            <w:r w:rsidRPr="00857DA3">
              <w:rPr>
                <w:lang w:val="tr-TR"/>
              </w:rPr>
              <w:t>Günlük</w:t>
            </w:r>
          </w:p>
        </w:tc>
        <w:tc>
          <w:tcPr>
            <w:tcW w:w="4389" w:type="dxa"/>
            <w:tcBorders>
              <w:top w:val="nil"/>
              <w:left w:val="nil"/>
              <w:bottom w:val="single" w:sz="8" w:space="0" w:color="auto"/>
              <w:right w:val="single" w:sz="8" w:space="0" w:color="auto"/>
            </w:tcBorders>
            <w:tcMar>
              <w:top w:w="0" w:type="dxa"/>
              <w:left w:w="108" w:type="dxa"/>
              <w:bottom w:w="0" w:type="dxa"/>
              <w:right w:w="108" w:type="dxa"/>
            </w:tcMar>
            <w:hideMark/>
          </w:tcPr>
          <w:p w14:paraId="4CB6DA4A" w14:textId="77777777" w:rsidR="00E84847" w:rsidRPr="00857DA3" w:rsidRDefault="009B69F8" w:rsidP="00BC37B5">
            <w:pPr>
              <w:ind w:firstLine="567"/>
              <w:jc w:val="both"/>
              <w:rPr>
                <w:lang w:val="tr-TR"/>
              </w:rPr>
            </w:pPr>
            <w:r w:rsidRPr="00857DA3">
              <w:rPr>
                <w:lang w:val="tr-TR"/>
              </w:rPr>
              <w:t>-</w:t>
            </w:r>
          </w:p>
        </w:tc>
      </w:tr>
    </w:tbl>
    <w:p w14:paraId="6447C2F9" w14:textId="77777777" w:rsidR="00E84847" w:rsidRPr="00857DA3" w:rsidRDefault="009B69F8" w:rsidP="00BC37B5">
      <w:pPr>
        <w:ind w:firstLine="567"/>
        <w:jc w:val="both"/>
        <w:rPr>
          <w:lang w:val="tr-TR"/>
        </w:rPr>
      </w:pPr>
      <w:r w:rsidRPr="00857DA3">
        <w:rPr>
          <w:b/>
          <w:bCs/>
          <w:lang w:val="tr-TR"/>
        </w:rPr>
        <w:t> </w:t>
      </w:r>
    </w:p>
    <w:p w14:paraId="300FB5E8" w14:textId="36D82462" w:rsidR="002445A6" w:rsidRPr="00857DA3" w:rsidRDefault="009B69F8" w:rsidP="00BC37B5">
      <w:pPr>
        <w:jc w:val="center"/>
        <w:rPr>
          <w:b/>
          <w:lang w:val="tr-TR"/>
        </w:rPr>
      </w:pPr>
      <w:r w:rsidRPr="00857DA3">
        <w:rPr>
          <w:b/>
          <w:bCs/>
          <w:lang w:val="tr-TR"/>
        </w:rPr>
        <w:br w:type="page"/>
      </w:r>
      <w:r w:rsidRPr="00857DA3">
        <w:rPr>
          <w:b/>
          <w:lang w:val="tr-TR"/>
        </w:rPr>
        <w:lastRenderedPageBreak/>
        <w:t xml:space="preserve"> EK-9/B</w:t>
      </w:r>
    </w:p>
    <w:p w14:paraId="65C24AE3" w14:textId="77777777" w:rsidR="005569B6" w:rsidRPr="00857DA3" w:rsidRDefault="009B69F8" w:rsidP="00BC37B5">
      <w:pPr>
        <w:jc w:val="center"/>
        <w:rPr>
          <w:b/>
          <w:lang w:val="tr-TR"/>
        </w:rPr>
      </w:pPr>
      <w:r w:rsidRPr="00857DA3">
        <w:rPr>
          <w:b/>
          <w:lang w:val="tr-TR"/>
        </w:rPr>
        <w:t>İZLEME RAPORU FORMATI</w:t>
      </w:r>
    </w:p>
    <w:p w14:paraId="69BFDCD9" w14:textId="77777777" w:rsidR="003D0EC3" w:rsidRPr="00857DA3" w:rsidRDefault="003D0EC3" w:rsidP="00BC37B5">
      <w:pPr>
        <w:rPr>
          <w:b/>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88"/>
      </w:tblGrid>
      <w:tr w:rsidR="003D0EC3" w:rsidRPr="00857DA3" w14:paraId="46064A61" w14:textId="77777777" w:rsidTr="00DC5C96">
        <w:trPr>
          <w:trHeight w:val="951"/>
        </w:trPr>
        <w:tc>
          <w:tcPr>
            <w:tcW w:w="2943" w:type="dxa"/>
          </w:tcPr>
          <w:p w14:paraId="008870BD" w14:textId="77777777" w:rsidR="003D0EC3" w:rsidRPr="00857DA3" w:rsidRDefault="009B69F8" w:rsidP="00BC37B5">
            <w:pPr>
              <w:rPr>
                <w:b/>
                <w:lang w:val="tr-TR"/>
              </w:rPr>
            </w:pPr>
            <w:r w:rsidRPr="00857DA3">
              <w:rPr>
                <w:b/>
                <w:lang w:val="tr-TR"/>
              </w:rPr>
              <w:t>RAPORU HAZIRLAMASI UYGUN BULUNAN KİŞİ,  KURUM/KURULUŞ:</w:t>
            </w:r>
          </w:p>
        </w:tc>
        <w:tc>
          <w:tcPr>
            <w:tcW w:w="7088" w:type="dxa"/>
          </w:tcPr>
          <w:p w14:paraId="0D59B876" w14:textId="77777777" w:rsidR="003D0EC3" w:rsidRPr="00857DA3" w:rsidRDefault="009B69F8" w:rsidP="00BC37B5">
            <w:pPr>
              <w:jc w:val="both"/>
              <w:rPr>
                <w:lang w:val="tr-TR"/>
              </w:rPr>
            </w:pPr>
            <w:r w:rsidRPr="00857DA3">
              <w:rPr>
                <w:lang w:val="tr-TR"/>
              </w:rPr>
              <w:t xml:space="preserve">İzleme Raporu, çevre yönetim birimi, istihdam edilen çevre görevlisi ya da Bakanlıkça yetkilendirilmiş çevre danışmanlık firmaları tarafından aşağıda yer alan formata uygun olarak hazırlanır. </w:t>
            </w:r>
          </w:p>
        </w:tc>
      </w:tr>
    </w:tbl>
    <w:p w14:paraId="7A604377" w14:textId="77777777" w:rsidR="003D0EC3" w:rsidRPr="00857DA3" w:rsidRDefault="003D0EC3" w:rsidP="00BC37B5">
      <w:pPr>
        <w:jc w:val="center"/>
        <w:rPr>
          <w:b/>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789"/>
      </w:tblGrid>
      <w:tr w:rsidR="006547A9" w:rsidRPr="00857DA3" w14:paraId="117C036E" w14:textId="77777777" w:rsidTr="00DC5C96">
        <w:trPr>
          <w:trHeight w:val="401"/>
        </w:trPr>
        <w:tc>
          <w:tcPr>
            <w:tcW w:w="1242" w:type="dxa"/>
            <w:vAlign w:val="center"/>
          </w:tcPr>
          <w:p w14:paraId="5A0914AE" w14:textId="77777777" w:rsidR="003D0EC3" w:rsidRPr="00857DA3" w:rsidRDefault="009B69F8" w:rsidP="00BC37B5">
            <w:pPr>
              <w:rPr>
                <w:b/>
                <w:lang w:val="tr-TR"/>
              </w:rPr>
            </w:pPr>
            <w:r w:rsidRPr="00857DA3">
              <w:rPr>
                <w:b/>
                <w:lang w:val="tr-TR"/>
              </w:rPr>
              <w:t>BÖLÜM 1</w:t>
            </w:r>
          </w:p>
        </w:tc>
        <w:tc>
          <w:tcPr>
            <w:tcW w:w="8789" w:type="dxa"/>
            <w:vAlign w:val="center"/>
          </w:tcPr>
          <w:p w14:paraId="296B3925" w14:textId="77777777" w:rsidR="003D0EC3" w:rsidRPr="00857DA3" w:rsidRDefault="009B69F8" w:rsidP="00BC37B5">
            <w:pPr>
              <w:rPr>
                <w:b/>
                <w:lang w:val="tr-TR"/>
              </w:rPr>
            </w:pPr>
            <w:r w:rsidRPr="00857DA3">
              <w:rPr>
                <w:b/>
                <w:lang w:val="tr-TR"/>
              </w:rPr>
              <w:t>FAALİYET SAHİBİ VE RAPORU HAZIRLAYAN KİŞİ, KURUM, KURULUŞ BİLGİLERİ</w:t>
            </w:r>
          </w:p>
        </w:tc>
      </w:tr>
      <w:tr w:rsidR="006547A9" w:rsidRPr="00857DA3" w14:paraId="3D8E712A" w14:textId="77777777" w:rsidTr="00DC5C96">
        <w:tc>
          <w:tcPr>
            <w:tcW w:w="1242" w:type="dxa"/>
            <w:vAlign w:val="center"/>
          </w:tcPr>
          <w:p w14:paraId="5D9C5545" w14:textId="77777777" w:rsidR="003D0EC3" w:rsidRPr="00857DA3" w:rsidRDefault="009B69F8" w:rsidP="00BC37B5">
            <w:pPr>
              <w:rPr>
                <w:lang w:val="tr-TR"/>
              </w:rPr>
            </w:pPr>
            <w:r w:rsidRPr="00857DA3">
              <w:rPr>
                <w:lang w:val="tr-TR"/>
              </w:rPr>
              <w:t>1.1</w:t>
            </w:r>
          </w:p>
        </w:tc>
        <w:tc>
          <w:tcPr>
            <w:tcW w:w="8789" w:type="dxa"/>
            <w:vAlign w:val="center"/>
          </w:tcPr>
          <w:p w14:paraId="51802EC1" w14:textId="77777777" w:rsidR="003D0EC3" w:rsidRPr="00857DA3" w:rsidRDefault="009B69F8" w:rsidP="00BC37B5">
            <w:pPr>
              <w:rPr>
                <w:lang w:val="tr-TR"/>
              </w:rPr>
            </w:pPr>
            <w:r w:rsidRPr="00857DA3">
              <w:rPr>
                <w:lang w:val="tr-TR"/>
              </w:rPr>
              <w:t>Faaliyet Sahibinin Adı</w:t>
            </w:r>
          </w:p>
        </w:tc>
      </w:tr>
      <w:tr w:rsidR="006547A9" w:rsidRPr="00857DA3" w14:paraId="19FB2A2C" w14:textId="77777777" w:rsidTr="00DC5C96">
        <w:tc>
          <w:tcPr>
            <w:tcW w:w="1242" w:type="dxa"/>
            <w:vAlign w:val="center"/>
          </w:tcPr>
          <w:p w14:paraId="1C9823F0" w14:textId="77777777" w:rsidR="003D0EC3" w:rsidRPr="00857DA3" w:rsidRDefault="009B69F8" w:rsidP="00BC37B5">
            <w:pPr>
              <w:rPr>
                <w:lang w:val="tr-TR"/>
              </w:rPr>
            </w:pPr>
            <w:r w:rsidRPr="00857DA3">
              <w:rPr>
                <w:lang w:val="tr-TR"/>
              </w:rPr>
              <w:t>1.1.1</w:t>
            </w:r>
          </w:p>
        </w:tc>
        <w:tc>
          <w:tcPr>
            <w:tcW w:w="8789" w:type="dxa"/>
            <w:vAlign w:val="center"/>
          </w:tcPr>
          <w:p w14:paraId="13A77333" w14:textId="77777777" w:rsidR="003D0EC3" w:rsidRPr="00857DA3" w:rsidRDefault="009B69F8" w:rsidP="00BC37B5">
            <w:pPr>
              <w:rPr>
                <w:lang w:val="tr-TR"/>
              </w:rPr>
            </w:pPr>
            <w:r w:rsidRPr="00857DA3">
              <w:rPr>
                <w:lang w:val="tr-TR"/>
              </w:rPr>
              <w:t>Adresi</w:t>
            </w:r>
          </w:p>
        </w:tc>
      </w:tr>
      <w:tr w:rsidR="006547A9" w:rsidRPr="00857DA3" w14:paraId="0D8B4CD6" w14:textId="77777777" w:rsidTr="00DC5C96">
        <w:tc>
          <w:tcPr>
            <w:tcW w:w="1242" w:type="dxa"/>
            <w:vAlign w:val="center"/>
          </w:tcPr>
          <w:p w14:paraId="538D87C4" w14:textId="77777777" w:rsidR="003D0EC3" w:rsidRPr="00857DA3" w:rsidRDefault="009B69F8" w:rsidP="00BC37B5">
            <w:pPr>
              <w:rPr>
                <w:lang w:val="tr-TR"/>
              </w:rPr>
            </w:pPr>
            <w:r w:rsidRPr="00857DA3">
              <w:rPr>
                <w:lang w:val="tr-TR"/>
              </w:rPr>
              <w:t>1.1.2</w:t>
            </w:r>
          </w:p>
        </w:tc>
        <w:tc>
          <w:tcPr>
            <w:tcW w:w="8789" w:type="dxa"/>
            <w:vAlign w:val="center"/>
          </w:tcPr>
          <w:p w14:paraId="779E435D" w14:textId="77777777" w:rsidR="003D0EC3" w:rsidRPr="00857DA3" w:rsidRDefault="009B69F8" w:rsidP="00BC37B5">
            <w:pPr>
              <w:rPr>
                <w:lang w:val="tr-TR"/>
              </w:rPr>
            </w:pPr>
            <w:r w:rsidRPr="00857DA3">
              <w:rPr>
                <w:lang w:val="tr-TR"/>
              </w:rPr>
              <w:t>İletişim Bilgileri (Tel, Faks, E-posta)</w:t>
            </w:r>
          </w:p>
        </w:tc>
      </w:tr>
      <w:tr w:rsidR="006547A9" w:rsidRPr="00857DA3" w14:paraId="37692040" w14:textId="77777777" w:rsidTr="00DC5C96">
        <w:tc>
          <w:tcPr>
            <w:tcW w:w="1242" w:type="dxa"/>
            <w:vAlign w:val="center"/>
          </w:tcPr>
          <w:p w14:paraId="340F5F92" w14:textId="77777777" w:rsidR="003D0EC3" w:rsidRPr="00857DA3" w:rsidRDefault="009B69F8" w:rsidP="00BC37B5">
            <w:pPr>
              <w:rPr>
                <w:lang w:val="tr-TR"/>
              </w:rPr>
            </w:pPr>
            <w:r w:rsidRPr="00857DA3">
              <w:rPr>
                <w:lang w:val="tr-TR"/>
              </w:rPr>
              <w:t>1.2</w:t>
            </w:r>
          </w:p>
        </w:tc>
        <w:tc>
          <w:tcPr>
            <w:tcW w:w="8789" w:type="dxa"/>
            <w:vAlign w:val="center"/>
          </w:tcPr>
          <w:p w14:paraId="4CD235DC" w14:textId="77777777" w:rsidR="003D0EC3" w:rsidRPr="00857DA3" w:rsidRDefault="009B69F8" w:rsidP="00BC37B5">
            <w:pPr>
              <w:rPr>
                <w:lang w:val="tr-TR"/>
              </w:rPr>
            </w:pPr>
            <w:r w:rsidRPr="00857DA3">
              <w:rPr>
                <w:lang w:val="tr-TR"/>
              </w:rPr>
              <w:t>Raporu Hazırlayanın Adı</w:t>
            </w:r>
          </w:p>
        </w:tc>
      </w:tr>
      <w:tr w:rsidR="006547A9" w:rsidRPr="00857DA3" w14:paraId="6E4455E7" w14:textId="77777777" w:rsidTr="00DC5C96">
        <w:tc>
          <w:tcPr>
            <w:tcW w:w="1242" w:type="dxa"/>
            <w:vAlign w:val="center"/>
          </w:tcPr>
          <w:p w14:paraId="5706FD3B" w14:textId="77777777" w:rsidR="00C8352D" w:rsidRPr="00857DA3" w:rsidDel="00C8352D" w:rsidRDefault="009B69F8" w:rsidP="00BC37B5">
            <w:pPr>
              <w:rPr>
                <w:lang w:val="tr-TR"/>
              </w:rPr>
            </w:pPr>
            <w:r w:rsidRPr="00857DA3">
              <w:rPr>
                <w:lang w:val="tr-TR"/>
              </w:rPr>
              <w:t>1.2.1</w:t>
            </w:r>
          </w:p>
        </w:tc>
        <w:tc>
          <w:tcPr>
            <w:tcW w:w="8789" w:type="dxa"/>
            <w:vAlign w:val="center"/>
          </w:tcPr>
          <w:p w14:paraId="422DB34D" w14:textId="77777777" w:rsidR="00C8352D" w:rsidRPr="00857DA3" w:rsidRDefault="009B69F8" w:rsidP="00BC37B5">
            <w:pPr>
              <w:rPr>
                <w:lang w:val="tr-TR"/>
              </w:rPr>
            </w:pPr>
            <w:r w:rsidRPr="00857DA3">
              <w:rPr>
                <w:lang w:val="tr-TR"/>
              </w:rPr>
              <w:t>Adresi</w:t>
            </w:r>
          </w:p>
        </w:tc>
      </w:tr>
      <w:tr w:rsidR="006547A9" w:rsidRPr="00857DA3" w14:paraId="223D48F7" w14:textId="77777777" w:rsidTr="00DC5C96">
        <w:tc>
          <w:tcPr>
            <w:tcW w:w="1242" w:type="dxa"/>
            <w:vAlign w:val="center"/>
          </w:tcPr>
          <w:p w14:paraId="4EA08351" w14:textId="77777777" w:rsidR="00C8352D" w:rsidRPr="00857DA3" w:rsidDel="00C8352D" w:rsidRDefault="009B69F8" w:rsidP="00BC37B5">
            <w:pPr>
              <w:rPr>
                <w:lang w:val="tr-TR"/>
              </w:rPr>
            </w:pPr>
            <w:r w:rsidRPr="00857DA3">
              <w:rPr>
                <w:lang w:val="tr-TR"/>
              </w:rPr>
              <w:t>1.2.2</w:t>
            </w:r>
          </w:p>
        </w:tc>
        <w:tc>
          <w:tcPr>
            <w:tcW w:w="8789" w:type="dxa"/>
            <w:vAlign w:val="center"/>
          </w:tcPr>
          <w:p w14:paraId="7EDA92C3" w14:textId="77777777" w:rsidR="00C8352D" w:rsidRPr="00857DA3" w:rsidRDefault="009B69F8" w:rsidP="00BC37B5">
            <w:pPr>
              <w:rPr>
                <w:lang w:val="tr-TR"/>
              </w:rPr>
            </w:pPr>
            <w:r w:rsidRPr="00857DA3">
              <w:rPr>
                <w:lang w:val="tr-TR"/>
              </w:rPr>
              <w:t>İletişim Bilgileri (Tel, Faks, E-posta)</w:t>
            </w:r>
          </w:p>
        </w:tc>
      </w:tr>
      <w:tr w:rsidR="006547A9" w:rsidRPr="00857DA3" w14:paraId="04EAB69E" w14:textId="77777777" w:rsidTr="00DC5C96">
        <w:trPr>
          <w:trHeight w:val="433"/>
        </w:trPr>
        <w:tc>
          <w:tcPr>
            <w:tcW w:w="1242" w:type="dxa"/>
            <w:vAlign w:val="center"/>
          </w:tcPr>
          <w:p w14:paraId="2424E49A" w14:textId="77777777" w:rsidR="00C8352D" w:rsidRPr="00857DA3" w:rsidRDefault="009B69F8" w:rsidP="00BC37B5">
            <w:pPr>
              <w:rPr>
                <w:b/>
                <w:lang w:val="tr-TR"/>
              </w:rPr>
            </w:pPr>
            <w:r w:rsidRPr="00857DA3">
              <w:rPr>
                <w:b/>
                <w:lang w:val="tr-TR"/>
              </w:rPr>
              <w:t>BÖLÜM 2</w:t>
            </w:r>
          </w:p>
        </w:tc>
        <w:tc>
          <w:tcPr>
            <w:tcW w:w="8789" w:type="dxa"/>
            <w:vAlign w:val="center"/>
          </w:tcPr>
          <w:p w14:paraId="3662BC9D" w14:textId="77777777" w:rsidR="00C8352D" w:rsidRPr="00857DA3" w:rsidRDefault="009B69F8" w:rsidP="00BC37B5">
            <w:pPr>
              <w:rPr>
                <w:b/>
                <w:lang w:val="tr-TR"/>
              </w:rPr>
            </w:pPr>
            <w:r w:rsidRPr="00857DA3">
              <w:rPr>
                <w:b/>
                <w:lang w:val="tr-TR"/>
              </w:rPr>
              <w:t>TESİS SAHA BİLGİLERİ</w:t>
            </w:r>
          </w:p>
        </w:tc>
      </w:tr>
      <w:tr w:rsidR="006547A9" w:rsidRPr="00857DA3" w14:paraId="6F325655" w14:textId="77777777" w:rsidTr="00DC5C96">
        <w:tc>
          <w:tcPr>
            <w:tcW w:w="1242" w:type="dxa"/>
            <w:vAlign w:val="center"/>
          </w:tcPr>
          <w:p w14:paraId="3B6C8E3C" w14:textId="77777777" w:rsidR="00C8352D" w:rsidRPr="00857DA3" w:rsidRDefault="009B69F8" w:rsidP="00BC37B5">
            <w:pPr>
              <w:rPr>
                <w:lang w:val="tr-TR"/>
              </w:rPr>
            </w:pPr>
            <w:r w:rsidRPr="00857DA3">
              <w:rPr>
                <w:lang w:val="tr-TR"/>
              </w:rPr>
              <w:t>2.1</w:t>
            </w:r>
          </w:p>
        </w:tc>
        <w:tc>
          <w:tcPr>
            <w:tcW w:w="8789" w:type="dxa"/>
            <w:vAlign w:val="center"/>
          </w:tcPr>
          <w:p w14:paraId="4E996E89" w14:textId="77777777" w:rsidR="00C8352D" w:rsidRPr="00857DA3" w:rsidRDefault="009B69F8" w:rsidP="00BC37B5">
            <w:pPr>
              <w:rPr>
                <w:lang w:val="tr-TR"/>
              </w:rPr>
            </w:pPr>
            <w:r w:rsidRPr="00857DA3">
              <w:rPr>
                <w:lang w:val="tr-TR"/>
              </w:rPr>
              <w:t>Düzenli depolama tesislerinde Yönetmeliğin 6. Maddesi gereği alınacak önlemler alındığına dair açıklama</w:t>
            </w:r>
          </w:p>
        </w:tc>
      </w:tr>
      <w:tr w:rsidR="006547A9" w:rsidRPr="00857DA3" w14:paraId="24205E26" w14:textId="77777777" w:rsidTr="00DC5C96">
        <w:trPr>
          <w:trHeight w:val="533"/>
        </w:trPr>
        <w:tc>
          <w:tcPr>
            <w:tcW w:w="1242" w:type="dxa"/>
            <w:vAlign w:val="center"/>
          </w:tcPr>
          <w:p w14:paraId="7926EF8A" w14:textId="77777777" w:rsidR="00C8352D" w:rsidRPr="00857DA3" w:rsidRDefault="009B69F8" w:rsidP="00BC37B5">
            <w:pPr>
              <w:rPr>
                <w:b/>
                <w:lang w:val="tr-TR"/>
              </w:rPr>
            </w:pPr>
            <w:r w:rsidRPr="00857DA3">
              <w:rPr>
                <w:b/>
                <w:lang w:val="tr-TR"/>
              </w:rPr>
              <w:t>BÖLÜM 3</w:t>
            </w:r>
          </w:p>
        </w:tc>
        <w:tc>
          <w:tcPr>
            <w:tcW w:w="8789" w:type="dxa"/>
            <w:vAlign w:val="center"/>
          </w:tcPr>
          <w:p w14:paraId="65C07A4A" w14:textId="77777777" w:rsidR="00C8352D" w:rsidRPr="00857DA3" w:rsidRDefault="009B69F8" w:rsidP="00BC37B5">
            <w:pPr>
              <w:rPr>
                <w:b/>
                <w:lang w:val="tr-TR"/>
              </w:rPr>
            </w:pPr>
            <w:r w:rsidRPr="00857DA3">
              <w:rPr>
                <w:b/>
                <w:lang w:val="tr-TR"/>
              </w:rPr>
              <w:t>ATIK BİLGİLERİ</w:t>
            </w:r>
          </w:p>
        </w:tc>
      </w:tr>
      <w:tr w:rsidR="006547A9" w:rsidRPr="00857DA3" w14:paraId="1F171FCA" w14:textId="77777777" w:rsidTr="00DC5C96">
        <w:tc>
          <w:tcPr>
            <w:tcW w:w="1242" w:type="dxa"/>
            <w:vAlign w:val="center"/>
          </w:tcPr>
          <w:p w14:paraId="08C8958D" w14:textId="77777777" w:rsidR="00C8352D" w:rsidRPr="00857DA3" w:rsidRDefault="009B69F8" w:rsidP="00BC37B5">
            <w:pPr>
              <w:rPr>
                <w:lang w:val="tr-TR"/>
              </w:rPr>
            </w:pPr>
            <w:r w:rsidRPr="00857DA3">
              <w:rPr>
                <w:lang w:val="tr-TR"/>
              </w:rPr>
              <w:t>3.1</w:t>
            </w:r>
          </w:p>
        </w:tc>
        <w:tc>
          <w:tcPr>
            <w:tcW w:w="8789" w:type="dxa"/>
            <w:vAlign w:val="center"/>
          </w:tcPr>
          <w:p w14:paraId="121DE91D" w14:textId="77777777" w:rsidR="00DC4994" w:rsidRPr="00857DA3" w:rsidRDefault="009B69F8" w:rsidP="00BC37B5">
            <w:pPr>
              <w:rPr>
                <w:lang w:val="tr-TR"/>
              </w:rPr>
            </w:pPr>
            <w:r w:rsidRPr="00857DA3">
              <w:rPr>
                <w:lang w:val="tr-TR"/>
              </w:rPr>
              <w:t>Tesiste Bertaraf Edilen Atık Türleri, Atık Kodları ve miktarları</w:t>
            </w:r>
          </w:p>
          <w:p w14:paraId="2084BB6E" w14:textId="77777777" w:rsidR="00C8352D" w:rsidRPr="00857DA3" w:rsidRDefault="009B69F8" w:rsidP="00BC37B5">
            <w:pPr>
              <w:rPr>
                <w:lang w:val="tr-TR"/>
              </w:rPr>
            </w:pPr>
            <w:r w:rsidRPr="00857DA3">
              <w:rPr>
                <w:lang w:val="tr-TR"/>
              </w:rPr>
              <w:t>(Atık Yönetimi Yönetmeliği Ek-4 Atık Listesine göre)</w:t>
            </w:r>
          </w:p>
        </w:tc>
      </w:tr>
      <w:tr w:rsidR="006547A9" w:rsidRPr="00857DA3" w14:paraId="1315F771" w14:textId="77777777" w:rsidTr="00DC5C96">
        <w:tc>
          <w:tcPr>
            <w:tcW w:w="1242" w:type="dxa"/>
            <w:vAlign w:val="center"/>
          </w:tcPr>
          <w:p w14:paraId="552B3E08" w14:textId="77777777" w:rsidR="002C7998" w:rsidRPr="00857DA3" w:rsidDel="002C7998" w:rsidRDefault="009B69F8" w:rsidP="00BC37B5">
            <w:pPr>
              <w:rPr>
                <w:lang w:val="tr-TR"/>
              </w:rPr>
            </w:pPr>
            <w:r w:rsidRPr="00857DA3">
              <w:rPr>
                <w:lang w:val="tr-TR"/>
              </w:rPr>
              <w:t>3.2</w:t>
            </w:r>
          </w:p>
        </w:tc>
        <w:tc>
          <w:tcPr>
            <w:tcW w:w="8789" w:type="dxa"/>
            <w:vAlign w:val="center"/>
          </w:tcPr>
          <w:p w14:paraId="76F794D7" w14:textId="77777777" w:rsidR="002C7998" w:rsidRPr="00857DA3" w:rsidRDefault="009B69F8" w:rsidP="00BC37B5">
            <w:pPr>
              <w:rPr>
                <w:lang w:val="tr-TR"/>
              </w:rPr>
            </w:pPr>
            <w:r w:rsidRPr="00857DA3">
              <w:rPr>
                <w:lang w:val="tr-TR"/>
              </w:rPr>
              <w:t>Tesise kabul edilen atıklara yapılan ön işlemler</w:t>
            </w:r>
          </w:p>
        </w:tc>
      </w:tr>
      <w:tr w:rsidR="006547A9" w:rsidRPr="00857DA3" w14:paraId="120257BF" w14:textId="77777777" w:rsidTr="00DC5C96">
        <w:trPr>
          <w:trHeight w:val="370"/>
        </w:trPr>
        <w:tc>
          <w:tcPr>
            <w:tcW w:w="1242" w:type="dxa"/>
            <w:vAlign w:val="center"/>
          </w:tcPr>
          <w:p w14:paraId="4CC25CED" w14:textId="77777777" w:rsidR="00C8352D" w:rsidRPr="00857DA3" w:rsidRDefault="009B69F8" w:rsidP="00BC37B5">
            <w:pPr>
              <w:rPr>
                <w:b/>
                <w:lang w:val="tr-TR"/>
              </w:rPr>
            </w:pPr>
            <w:r w:rsidRPr="00857DA3">
              <w:rPr>
                <w:b/>
                <w:lang w:val="tr-TR"/>
              </w:rPr>
              <w:t>BÖLÜM 4</w:t>
            </w:r>
          </w:p>
        </w:tc>
        <w:tc>
          <w:tcPr>
            <w:tcW w:w="8789" w:type="dxa"/>
            <w:vAlign w:val="center"/>
          </w:tcPr>
          <w:p w14:paraId="5773D6C0" w14:textId="77777777" w:rsidR="00C8352D" w:rsidRPr="00857DA3" w:rsidRDefault="009B69F8" w:rsidP="00BC37B5">
            <w:pPr>
              <w:pStyle w:val="Default"/>
              <w:rPr>
                <w:b/>
              </w:rPr>
            </w:pPr>
            <w:r w:rsidRPr="00857DA3">
              <w:rPr>
                <w:b/>
              </w:rPr>
              <w:t xml:space="preserve">SAHA BİLGİLERİ </w:t>
            </w:r>
          </w:p>
        </w:tc>
      </w:tr>
      <w:tr w:rsidR="006547A9" w:rsidRPr="00857DA3" w14:paraId="3F8B97CF" w14:textId="77777777" w:rsidTr="00DC5C96">
        <w:trPr>
          <w:trHeight w:val="256"/>
        </w:trPr>
        <w:tc>
          <w:tcPr>
            <w:tcW w:w="1242" w:type="dxa"/>
            <w:vAlign w:val="center"/>
          </w:tcPr>
          <w:p w14:paraId="7EED059C" w14:textId="77777777" w:rsidR="002C7998" w:rsidRPr="00857DA3" w:rsidRDefault="009B69F8" w:rsidP="00BC37B5">
            <w:pPr>
              <w:rPr>
                <w:lang w:val="tr-TR"/>
              </w:rPr>
            </w:pPr>
            <w:r w:rsidRPr="00857DA3">
              <w:rPr>
                <w:lang w:val="tr-TR"/>
              </w:rPr>
              <w:t>4.1</w:t>
            </w:r>
          </w:p>
        </w:tc>
        <w:tc>
          <w:tcPr>
            <w:tcW w:w="8789" w:type="dxa"/>
            <w:vAlign w:val="center"/>
          </w:tcPr>
          <w:p w14:paraId="65FD3FF5" w14:textId="77777777" w:rsidR="002C7998" w:rsidRPr="00857DA3" w:rsidRDefault="009B69F8" w:rsidP="00BC37B5">
            <w:pPr>
              <w:pStyle w:val="Default"/>
            </w:pPr>
            <w:r w:rsidRPr="00857DA3">
              <w:t xml:space="preserve">Tesisin doluluk oranı, </w:t>
            </w:r>
          </w:p>
        </w:tc>
      </w:tr>
      <w:tr w:rsidR="006547A9" w:rsidRPr="00857DA3" w14:paraId="5085A025" w14:textId="77777777" w:rsidTr="00DC5C96">
        <w:trPr>
          <w:trHeight w:val="256"/>
        </w:trPr>
        <w:tc>
          <w:tcPr>
            <w:tcW w:w="1242" w:type="dxa"/>
            <w:vAlign w:val="center"/>
          </w:tcPr>
          <w:p w14:paraId="694BB910" w14:textId="77777777" w:rsidR="002C7998" w:rsidRPr="00857DA3" w:rsidRDefault="009B69F8" w:rsidP="00BC37B5">
            <w:pPr>
              <w:rPr>
                <w:lang w:val="tr-TR"/>
              </w:rPr>
            </w:pPr>
            <w:r w:rsidRPr="00857DA3">
              <w:rPr>
                <w:lang w:val="tr-TR"/>
              </w:rPr>
              <w:t>4.2</w:t>
            </w:r>
          </w:p>
        </w:tc>
        <w:tc>
          <w:tcPr>
            <w:tcW w:w="8789" w:type="dxa"/>
            <w:vAlign w:val="center"/>
          </w:tcPr>
          <w:p w14:paraId="190784FD" w14:textId="77777777" w:rsidR="002C7998" w:rsidRPr="00857DA3" w:rsidRDefault="009B69F8" w:rsidP="00BC37B5">
            <w:pPr>
              <w:pStyle w:val="Default"/>
            </w:pPr>
            <w:r w:rsidRPr="00857DA3">
              <w:t>Kot yüksekliğindeki değişim</w:t>
            </w:r>
          </w:p>
        </w:tc>
      </w:tr>
      <w:tr w:rsidR="006547A9" w:rsidRPr="00857DA3" w14:paraId="44B1227B" w14:textId="77777777" w:rsidTr="00DC5C96">
        <w:trPr>
          <w:trHeight w:val="297"/>
        </w:trPr>
        <w:tc>
          <w:tcPr>
            <w:tcW w:w="1242" w:type="dxa"/>
            <w:vAlign w:val="center"/>
          </w:tcPr>
          <w:p w14:paraId="315D9B29" w14:textId="77777777" w:rsidR="002C7998" w:rsidRPr="00857DA3" w:rsidRDefault="009B69F8" w:rsidP="00BC37B5">
            <w:pPr>
              <w:rPr>
                <w:lang w:val="tr-TR"/>
              </w:rPr>
            </w:pPr>
            <w:r w:rsidRPr="00857DA3">
              <w:rPr>
                <w:lang w:val="tr-TR"/>
              </w:rPr>
              <w:t>4.3</w:t>
            </w:r>
          </w:p>
        </w:tc>
        <w:tc>
          <w:tcPr>
            <w:tcW w:w="8789" w:type="dxa"/>
            <w:vAlign w:val="center"/>
          </w:tcPr>
          <w:p w14:paraId="6F164710" w14:textId="77777777" w:rsidR="002C7998" w:rsidRPr="00857DA3" w:rsidRDefault="009B69F8" w:rsidP="00BC37B5">
            <w:pPr>
              <w:pStyle w:val="Default"/>
            </w:pPr>
            <w:r w:rsidRPr="00857DA3">
              <w:t>Meteorolojik verilerin değerlendirilmesi</w:t>
            </w:r>
          </w:p>
        </w:tc>
      </w:tr>
      <w:tr w:rsidR="006547A9" w:rsidRPr="00857DA3" w14:paraId="20ABF33C" w14:textId="77777777" w:rsidTr="00DC5C96">
        <w:trPr>
          <w:trHeight w:val="256"/>
        </w:trPr>
        <w:tc>
          <w:tcPr>
            <w:tcW w:w="1242" w:type="dxa"/>
            <w:vAlign w:val="center"/>
          </w:tcPr>
          <w:p w14:paraId="5A84914A" w14:textId="77777777" w:rsidR="00464F60" w:rsidRPr="00857DA3" w:rsidRDefault="009B69F8" w:rsidP="00BC37B5">
            <w:pPr>
              <w:rPr>
                <w:lang w:val="tr-TR"/>
              </w:rPr>
            </w:pPr>
            <w:r w:rsidRPr="00857DA3">
              <w:rPr>
                <w:lang w:val="tr-TR"/>
              </w:rPr>
              <w:t>4.4</w:t>
            </w:r>
          </w:p>
        </w:tc>
        <w:tc>
          <w:tcPr>
            <w:tcW w:w="8789" w:type="dxa"/>
            <w:vAlign w:val="center"/>
          </w:tcPr>
          <w:p w14:paraId="2AC69E19" w14:textId="77777777" w:rsidR="00464F60" w:rsidRPr="00857DA3" w:rsidRDefault="009B69F8" w:rsidP="00BC37B5">
            <w:pPr>
              <w:pStyle w:val="Default"/>
            </w:pPr>
            <w:r w:rsidRPr="00857DA3">
              <w:t>Depo gazı verilerinin değerlendirilmesi ve yönetiminin ne şekilde sağlandığı</w:t>
            </w:r>
          </w:p>
        </w:tc>
      </w:tr>
      <w:tr w:rsidR="006547A9" w:rsidRPr="00857DA3" w14:paraId="02B4B6A8" w14:textId="77777777" w:rsidTr="00DC5C96">
        <w:trPr>
          <w:trHeight w:val="256"/>
        </w:trPr>
        <w:tc>
          <w:tcPr>
            <w:tcW w:w="1242" w:type="dxa"/>
            <w:vAlign w:val="center"/>
          </w:tcPr>
          <w:p w14:paraId="7F9F0994" w14:textId="77777777" w:rsidR="00747F90" w:rsidRPr="00857DA3" w:rsidRDefault="009B69F8" w:rsidP="00BC37B5">
            <w:pPr>
              <w:rPr>
                <w:lang w:val="tr-TR"/>
              </w:rPr>
            </w:pPr>
            <w:r w:rsidRPr="00857DA3">
              <w:rPr>
                <w:lang w:val="tr-TR"/>
              </w:rPr>
              <w:t>4.5</w:t>
            </w:r>
          </w:p>
        </w:tc>
        <w:tc>
          <w:tcPr>
            <w:tcW w:w="8789" w:type="dxa"/>
            <w:vAlign w:val="center"/>
          </w:tcPr>
          <w:p w14:paraId="133F693B" w14:textId="77777777" w:rsidR="00747F90" w:rsidRPr="00857DA3" w:rsidRDefault="009B69F8" w:rsidP="00BC37B5">
            <w:pPr>
              <w:pStyle w:val="Default"/>
            </w:pPr>
            <w:r w:rsidRPr="00857DA3">
              <w:t>Şahit numuneler ile kıyaslanarak yeraltı suyu kalitesindeki değişimin her bir gözlem kuyusunda ve toplam olarak sahada karşılaştırması ve yorumlanması</w:t>
            </w:r>
          </w:p>
        </w:tc>
      </w:tr>
      <w:tr w:rsidR="006547A9" w:rsidRPr="00857DA3" w14:paraId="1F01FC68" w14:textId="77777777" w:rsidTr="00DC5C96">
        <w:trPr>
          <w:trHeight w:val="507"/>
        </w:trPr>
        <w:tc>
          <w:tcPr>
            <w:tcW w:w="1242" w:type="dxa"/>
            <w:vAlign w:val="center"/>
          </w:tcPr>
          <w:p w14:paraId="69D003AD" w14:textId="77777777" w:rsidR="00747F90" w:rsidRPr="00857DA3" w:rsidRDefault="009B69F8" w:rsidP="00BC37B5">
            <w:pPr>
              <w:rPr>
                <w:lang w:val="tr-TR"/>
              </w:rPr>
            </w:pPr>
            <w:r w:rsidRPr="00857DA3">
              <w:rPr>
                <w:lang w:val="tr-TR"/>
              </w:rPr>
              <w:t>4.6</w:t>
            </w:r>
          </w:p>
        </w:tc>
        <w:tc>
          <w:tcPr>
            <w:tcW w:w="8789" w:type="dxa"/>
            <w:vAlign w:val="center"/>
          </w:tcPr>
          <w:p w14:paraId="6C29E9FA" w14:textId="77777777" w:rsidR="00747F90" w:rsidRPr="00857DA3" w:rsidRDefault="009B69F8" w:rsidP="00BC37B5">
            <w:pPr>
              <w:pStyle w:val="Default"/>
            </w:pPr>
            <w:r w:rsidRPr="00857DA3">
              <w:t>Yüzeysel su miktarı, karakteristiği, önceki dönemlere göre karşılaştırması ve yönetiminin ne şekilde sağlandığı</w:t>
            </w:r>
          </w:p>
        </w:tc>
      </w:tr>
      <w:tr w:rsidR="006547A9" w:rsidRPr="00857DA3" w14:paraId="7688AC0A" w14:textId="77777777" w:rsidTr="00DC5C96">
        <w:trPr>
          <w:trHeight w:val="256"/>
        </w:trPr>
        <w:tc>
          <w:tcPr>
            <w:tcW w:w="1242" w:type="dxa"/>
            <w:vAlign w:val="center"/>
          </w:tcPr>
          <w:p w14:paraId="2A3CDA81" w14:textId="77777777" w:rsidR="00747F90" w:rsidRPr="00857DA3" w:rsidRDefault="009B69F8" w:rsidP="00BC37B5">
            <w:pPr>
              <w:rPr>
                <w:lang w:val="tr-TR"/>
              </w:rPr>
            </w:pPr>
            <w:r w:rsidRPr="00857DA3">
              <w:rPr>
                <w:lang w:val="tr-TR"/>
              </w:rPr>
              <w:t>4.7</w:t>
            </w:r>
          </w:p>
        </w:tc>
        <w:tc>
          <w:tcPr>
            <w:tcW w:w="8789" w:type="dxa"/>
            <w:vAlign w:val="center"/>
          </w:tcPr>
          <w:p w14:paraId="7B974D98" w14:textId="77777777" w:rsidR="00747F90" w:rsidRPr="00857DA3" w:rsidRDefault="009B69F8" w:rsidP="00BC37B5">
            <w:pPr>
              <w:pStyle w:val="Default"/>
            </w:pPr>
            <w:r w:rsidRPr="00857DA3">
              <w:t>Sızıntı suyu miktarı, karakteristiği, önceki dönemlere göre karşılaştırması ve yönetiminin ne şekilde sağlandığı</w:t>
            </w:r>
          </w:p>
        </w:tc>
      </w:tr>
      <w:tr w:rsidR="006547A9" w:rsidRPr="00857DA3" w14:paraId="13657065" w14:textId="77777777" w:rsidTr="00DC5C96">
        <w:trPr>
          <w:trHeight w:val="390"/>
        </w:trPr>
        <w:tc>
          <w:tcPr>
            <w:tcW w:w="1242" w:type="dxa"/>
            <w:vAlign w:val="center"/>
          </w:tcPr>
          <w:p w14:paraId="743CE428" w14:textId="77777777" w:rsidR="00747F90" w:rsidRPr="00857DA3" w:rsidRDefault="009B69F8" w:rsidP="00BC37B5">
            <w:pPr>
              <w:rPr>
                <w:b/>
                <w:lang w:val="tr-TR"/>
              </w:rPr>
            </w:pPr>
            <w:r w:rsidRPr="00857DA3">
              <w:rPr>
                <w:b/>
                <w:lang w:val="tr-TR"/>
              </w:rPr>
              <w:t>BÖLÜM 5</w:t>
            </w:r>
          </w:p>
        </w:tc>
        <w:tc>
          <w:tcPr>
            <w:tcW w:w="8789" w:type="dxa"/>
            <w:vAlign w:val="center"/>
          </w:tcPr>
          <w:p w14:paraId="5F09BB5B" w14:textId="77777777" w:rsidR="00747F90" w:rsidRPr="00857DA3" w:rsidRDefault="009B69F8" w:rsidP="00BC37B5">
            <w:pPr>
              <w:rPr>
                <w:b/>
                <w:lang w:val="tr-TR"/>
              </w:rPr>
            </w:pPr>
            <w:r w:rsidRPr="00857DA3">
              <w:rPr>
                <w:b/>
                <w:lang w:val="tr-TR"/>
              </w:rPr>
              <w:t>DİĞER BİLGİLER</w:t>
            </w:r>
          </w:p>
        </w:tc>
      </w:tr>
      <w:tr w:rsidR="006547A9" w:rsidRPr="00857DA3" w14:paraId="6FE8D341" w14:textId="77777777" w:rsidTr="00DC5C96">
        <w:tc>
          <w:tcPr>
            <w:tcW w:w="1242" w:type="dxa"/>
            <w:vAlign w:val="center"/>
          </w:tcPr>
          <w:p w14:paraId="3595A078" w14:textId="77777777" w:rsidR="00747F90" w:rsidRPr="00857DA3" w:rsidRDefault="009B69F8" w:rsidP="00BC37B5">
            <w:pPr>
              <w:rPr>
                <w:lang w:val="tr-TR"/>
              </w:rPr>
            </w:pPr>
            <w:r w:rsidRPr="00857DA3">
              <w:rPr>
                <w:lang w:val="tr-TR"/>
              </w:rPr>
              <w:t>5.1</w:t>
            </w:r>
          </w:p>
        </w:tc>
        <w:tc>
          <w:tcPr>
            <w:tcW w:w="8789" w:type="dxa"/>
            <w:vAlign w:val="center"/>
          </w:tcPr>
          <w:p w14:paraId="4839E3E6" w14:textId="77777777" w:rsidR="00747F90" w:rsidRPr="00857DA3" w:rsidRDefault="009B69F8" w:rsidP="00BC37B5">
            <w:pPr>
              <w:autoSpaceDE w:val="0"/>
              <w:autoSpaceDN w:val="0"/>
              <w:adjustRightInd w:val="0"/>
              <w:rPr>
                <w:lang w:val="tr-TR"/>
              </w:rPr>
            </w:pPr>
            <w:r w:rsidRPr="00857DA3">
              <w:rPr>
                <w:lang w:val="tr-TR" w:eastAsia="tr-TR"/>
              </w:rPr>
              <w:t>Tesisin faaliyeti sonucu oluşabilecek koku, gürültü, toz vb. çevresel özelliklere ilişkin değerlendirme ve yürütülen çalışmalar</w:t>
            </w:r>
          </w:p>
        </w:tc>
      </w:tr>
      <w:tr w:rsidR="006547A9" w:rsidRPr="00857DA3" w14:paraId="27C35AD9" w14:textId="77777777" w:rsidTr="00DC5C96">
        <w:tc>
          <w:tcPr>
            <w:tcW w:w="1242" w:type="dxa"/>
            <w:vAlign w:val="center"/>
          </w:tcPr>
          <w:p w14:paraId="51FD699C" w14:textId="77777777" w:rsidR="00747F90" w:rsidRPr="00857DA3" w:rsidRDefault="009B69F8" w:rsidP="00BC37B5">
            <w:pPr>
              <w:rPr>
                <w:lang w:val="tr-TR"/>
              </w:rPr>
            </w:pPr>
            <w:r w:rsidRPr="00857DA3">
              <w:rPr>
                <w:lang w:val="tr-TR"/>
              </w:rPr>
              <w:t>5.2</w:t>
            </w:r>
          </w:p>
        </w:tc>
        <w:tc>
          <w:tcPr>
            <w:tcW w:w="8789" w:type="dxa"/>
            <w:vAlign w:val="center"/>
          </w:tcPr>
          <w:p w14:paraId="01C96F66" w14:textId="77777777" w:rsidR="00747F90" w:rsidRPr="00857DA3" w:rsidRDefault="009B69F8" w:rsidP="00BC37B5">
            <w:pPr>
              <w:rPr>
                <w:lang w:val="tr-TR"/>
              </w:rPr>
            </w:pPr>
            <w:r w:rsidRPr="00857DA3">
              <w:rPr>
                <w:lang w:val="tr-TR"/>
              </w:rPr>
              <w:t>Tesisten Kaynaklı Diğer Atıkların Yönetimi (arıtma çamuru, ön işlem sonucu oluşan atıklar, bakım onarım faaliyetleri vb. diğer atıklar)</w:t>
            </w:r>
          </w:p>
        </w:tc>
      </w:tr>
      <w:tr w:rsidR="006547A9" w:rsidRPr="00857DA3" w14:paraId="15ADD02D" w14:textId="77777777" w:rsidTr="00DC5C96">
        <w:trPr>
          <w:trHeight w:val="344"/>
        </w:trPr>
        <w:tc>
          <w:tcPr>
            <w:tcW w:w="1242" w:type="dxa"/>
            <w:vAlign w:val="center"/>
          </w:tcPr>
          <w:p w14:paraId="0C80F28E" w14:textId="77777777" w:rsidR="00747F90" w:rsidRPr="00857DA3" w:rsidRDefault="009B69F8" w:rsidP="00BC37B5">
            <w:pPr>
              <w:rPr>
                <w:b/>
                <w:lang w:val="tr-TR"/>
              </w:rPr>
            </w:pPr>
            <w:r w:rsidRPr="00857DA3">
              <w:rPr>
                <w:b/>
                <w:lang w:val="tr-TR"/>
              </w:rPr>
              <w:t>BÖLÜM 6</w:t>
            </w:r>
          </w:p>
        </w:tc>
        <w:tc>
          <w:tcPr>
            <w:tcW w:w="8789" w:type="dxa"/>
            <w:vAlign w:val="center"/>
          </w:tcPr>
          <w:p w14:paraId="49E5F326" w14:textId="77777777" w:rsidR="00747F90" w:rsidRPr="00857DA3" w:rsidRDefault="009B69F8" w:rsidP="00BC37B5">
            <w:pPr>
              <w:rPr>
                <w:b/>
                <w:lang w:val="tr-TR"/>
              </w:rPr>
            </w:pPr>
            <w:r w:rsidRPr="00857DA3">
              <w:rPr>
                <w:b/>
                <w:lang w:val="tr-TR"/>
              </w:rPr>
              <w:t>SONUÇLAR</w:t>
            </w:r>
          </w:p>
        </w:tc>
      </w:tr>
      <w:tr w:rsidR="006547A9" w:rsidRPr="00857DA3" w14:paraId="7C4BEA21" w14:textId="77777777" w:rsidTr="00DC5C96">
        <w:tc>
          <w:tcPr>
            <w:tcW w:w="1242" w:type="dxa"/>
            <w:vAlign w:val="center"/>
          </w:tcPr>
          <w:p w14:paraId="4817F9E1" w14:textId="77777777" w:rsidR="00747F90" w:rsidRPr="00857DA3" w:rsidRDefault="009B69F8" w:rsidP="00BC37B5">
            <w:pPr>
              <w:rPr>
                <w:lang w:val="tr-TR"/>
              </w:rPr>
            </w:pPr>
            <w:r w:rsidRPr="00857DA3">
              <w:rPr>
                <w:lang w:val="tr-TR"/>
              </w:rPr>
              <w:t>6.1</w:t>
            </w:r>
          </w:p>
        </w:tc>
        <w:tc>
          <w:tcPr>
            <w:tcW w:w="8789" w:type="dxa"/>
            <w:vAlign w:val="center"/>
          </w:tcPr>
          <w:p w14:paraId="5ADA1B08" w14:textId="77777777" w:rsidR="00747F90" w:rsidRPr="00857DA3" w:rsidRDefault="009B69F8" w:rsidP="00BC37B5">
            <w:pPr>
              <w:rPr>
                <w:lang w:val="tr-TR"/>
              </w:rPr>
            </w:pPr>
            <w:r w:rsidRPr="00857DA3">
              <w:rPr>
                <w:lang w:val="tr-TR"/>
              </w:rPr>
              <w:t>Tesis ve Faaliyet İle İlgili Genel Değerlendirme</w:t>
            </w:r>
          </w:p>
        </w:tc>
      </w:tr>
      <w:tr w:rsidR="006547A9" w:rsidRPr="00857DA3" w14:paraId="1304A502" w14:textId="77777777" w:rsidTr="00DC5C96">
        <w:tc>
          <w:tcPr>
            <w:tcW w:w="1242" w:type="dxa"/>
            <w:vAlign w:val="center"/>
          </w:tcPr>
          <w:p w14:paraId="0761E73B" w14:textId="77777777" w:rsidR="001A1CAB" w:rsidRPr="00857DA3" w:rsidDel="001A1CAB" w:rsidRDefault="009B69F8" w:rsidP="00BC37B5">
            <w:pPr>
              <w:rPr>
                <w:lang w:val="tr-TR"/>
              </w:rPr>
            </w:pPr>
            <w:r w:rsidRPr="00857DA3">
              <w:rPr>
                <w:lang w:val="tr-TR"/>
              </w:rPr>
              <w:t>6.2</w:t>
            </w:r>
          </w:p>
        </w:tc>
        <w:tc>
          <w:tcPr>
            <w:tcW w:w="8789" w:type="dxa"/>
            <w:vAlign w:val="center"/>
          </w:tcPr>
          <w:p w14:paraId="51F083FF" w14:textId="77777777" w:rsidR="001A1CAB" w:rsidRPr="00857DA3" w:rsidRDefault="009B69F8" w:rsidP="00BC37B5">
            <w:pPr>
              <w:rPr>
                <w:lang w:val="tr-TR"/>
              </w:rPr>
            </w:pPr>
            <w:r w:rsidRPr="00857DA3">
              <w:rPr>
                <w:lang w:val="tr-TR"/>
              </w:rPr>
              <w:t xml:space="preserve">Bir sonraki izleme döneminde iyileştirmeye ihtiyaç duyulan noktalar, bu amaçla </w:t>
            </w:r>
            <w:r w:rsidRPr="00857DA3">
              <w:rPr>
                <w:lang w:val="tr-TR"/>
              </w:rPr>
              <w:lastRenderedPageBreak/>
              <w:t>yapılacak çalışmalar ve planlamalar</w:t>
            </w:r>
          </w:p>
        </w:tc>
      </w:tr>
      <w:tr w:rsidR="006547A9" w:rsidRPr="00857DA3" w14:paraId="2CD37A4B" w14:textId="77777777" w:rsidTr="00DC5C96">
        <w:trPr>
          <w:trHeight w:val="415"/>
        </w:trPr>
        <w:tc>
          <w:tcPr>
            <w:tcW w:w="1242" w:type="dxa"/>
            <w:vAlign w:val="center"/>
          </w:tcPr>
          <w:p w14:paraId="343AE943" w14:textId="287C27ED" w:rsidR="00747F90" w:rsidRPr="00857DA3" w:rsidRDefault="009B69F8" w:rsidP="00BC37B5">
            <w:pPr>
              <w:rPr>
                <w:b/>
                <w:lang w:val="tr-TR"/>
              </w:rPr>
            </w:pPr>
            <w:r w:rsidRPr="00857DA3">
              <w:rPr>
                <w:b/>
                <w:lang w:val="tr-TR"/>
              </w:rPr>
              <w:lastRenderedPageBreak/>
              <w:t>EK</w:t>
            </w:r>
            <w:r w:rsidR="00DC5C96" w:rsidRPr="00857DA3">
              <w:rPr>
                <w:b/>
                <w:lang w:val="tr-TR"/>
              </w:rPr>
              <w:t>LER</w:t>
            </w:r>
          </w:p>
        </w:tc>
        <w:tc>
          <w:tcPr>
            <w:tcW w:w="8789" w:type="dxa"/>
            <w:vAlign w:val="center"/>
          </w:tcPr>
          <w:p w14:paraId="53137745" w14:textId="77777777" w:rsidR="00747F90" w:rsidRPr="00857DA3" w:rsidRDefault="00747F90" w:rsidP="00BC37B5">
            <w:pPr>
              <w:rPr>
                <w:lang w:val="tr-TR"/>
              </w:rPr>
            </w:pPr>
          </w:p>
        </w:tc>
      </w:tr>
      <w:tr w:rsidR="006547A9" w:rsidRPr="00857DA3" w14:paraId="2C0FBE10" w14:textId="77777777" w:rsidTr="00DC5C96">
        <w:tc>
          <w:tcPr>
            <w:tcW w:w="1242" w:type="dxa"/>
            <w:vAlign w:val="center"/>
          </w:tcPr>
          <w:p w14:paraId="48075C1F" w14:textId="77777777" w:rsidR="001C5488" w:rsidRPr="00857DA3" w:rsidRDefault="001C5488" w:rsidP="00BC37B5">
            <w:pPr>
              <w:rPr>
                <w:b/>
                <w:lang w:val="tr-TR"/>
              </w:rPr>
            </w:pPr>
          </w:p>
        </w:tc>
        <w:tc>
          <w:tcPr>
            <w:tcW w:w="8789" w:type="dxa"/>
            <w:vAlign w:val="center"/>
          </w:tcPr>
          <w:p w14:paraId="5D65F909" w14:textId="77777777" w:rsidR="001C5488" w:rsidRPr="00857DA3" w:rsidRDefault="009B69F8" w:rsidP="00BC37B5">
            <w:pPr>
              <w:rPr>
                <w:lang w:val="tr-TR"/>
              </w:rPr>
            </w:pPr>
            <w:proofErr w:type="spellStart"/>
            <w:r w:rsidRPr="00857DA3">
              <w:rPr>
                <w:lang w:val="tr-TR"/>
              </w:rPr>
              <w:t>Topografik</w:t>
            </w:r>
            <w:proofErr w:type="spellEnd"/>
            <w:r w:rsidRPr="00857DA3">
              <w:rPr>
                <w:lang w:val="tr-TR"/>
              </w:rPr>
              <w:t xml:space="preserve"> ölçümler, sonuçları ve kesitleri</w:t>
            </w:r>
          </w:p>
        </w:tc>
      </w:tr>
      <w:tr w:rsidR="006547A9" w:rsidRPr="00857DA3" w14:paraId="133D2FB6" w14:textId="77777777" w:rsidTr="00DC5C96">
        <w:tc>
          <w:tcPr>
            <w:tcW w:w="1242" w:type="dxa"/>
            <w:vAlign w:val="center"/>
          </w:tcPr>
          <w:p w14:paraId="72FB45F3" w14:textId="77777777" w:rsidR="00747F90" w:rsidRPr="00857DA3" w:rsidRDefault="00747F90" w:rsidP="00BC37B5">
            <w:pPr>
              <w:rPr>
                <w:lang w:val="tr-TR"/>
              </w:rPr>
            </w:pPr>
          </w:p>
        </w:tc>
        <w:tc>
          <w:tcPr>
            <w:tcW w:w="8789" w:type="dxa"/>
            <w:vAlign w:val="center"/>
          </w:tcPr>
          <w:p w14:paraId="2CB768D3" w14:textId="1CF8A5AF" w:rsidR="00747F90" w:rsidRPr="00857DA3" w:rsidRDefault="009B69F8" w:rsidP="00BC37B5">
            <w:pPr>
              <w:rPr>
                <w:lang w:val="tr-TR"/>
              </w:rPr>
            </w:pPr>
            <w:r w:rsidRPr="00857DA3">
              <w:rPr>
                <w:lang w:val="tr-TR"/>
              </w:rPr>
              <w:t>Ek-</w:t>
            </w:r>
            <w:r w:rsidR="00ED75BB" w:rsidRPr="00857DA3">
              <w:rPr>
                <w:lang w:val="tr-TR"/>
              </w:rPr>
              <w:t>9</w:t>
            </w:r>
            <w:r w:rsidRPr="00857DA3">
              <w:rPr>
                <w:lang w:val="tr-TR"/>
              </w:rPr>
              <w:t>/A’da verilen izlenecek parametreler için yapılan analizler ve sonuçları ile şahit ölçüm sonuçları</w:t>
            </w:r>
          </w:p>
        </w:tc>
      </w:tr>
    </w:tbl>
    <w:p w14:paraId="2D5C106A" w14:textId="77777777" w:rsidR="00CF7961" w:rsidRPr="00857DA3" w:rsidRDefault="00CF7961" w:rsidP="00BC37B5">
      <w:pPr>
        <w:rPr>
          <w:lang w:val="tr-TR"/>
        </w:rPr>
      </w:pPr>
    </w:p>
    <w:p w14:paraId="3FEE8E4C" w14:textId="3E14857E" w:rsidR="007E05BE" w:rsidRPr="00857DA3" w:rsidRDefault="009B69F8" w:rsidP="00BC37B5">
      <w:pPr>
        <w:ind w:firstLine="567"/>
        <w:jc w:val="both"/>
        <w:rPr>
          <w:lang w:val="tr-TR"/>
        </w:rPr>
      </w:pPr>
      <w:r w:rsidRPr="00857DA3">
        <w:rPr>
          <w:lang w:val="tr-TR"/>
        </w:rPr>
        <w:t>İşletmeci, işletme aşamasında ve kapatma sonrasında, her yıl sahanın topografyası ve depo gövdesine ilişkin durum tespiti yaptırır ve Bakanlığa gönderir. Durum tespitinde; atıkların depolandığı yüzey alanı, hacim ve atıkların kompozisyonu, depolama metotları ve depolama süresi, kalan kapasite gibi işletme aşamasında toplanıp saklanması gereken tüm bilgiler kullanılır. Kapatma sonrasında depo gövdesindeki oturmalar belirlenir.</w:t>
      </w:r>
    </w:p>
    <w:p w14:paraId="3DD5C0A4" w14:textId="77777777" w:rsidR="003D0EC3" w:rsidRPr="00857DA3" w:rsidRDefault="003D0EC3" w:rsidP="00BC37B5">
      <w:pPr>
        <w:rPr>
          <w:b/>
          <w:lang w:val="tr-TR"/>
        </w:rPr>
      </w:pPr>
    </w:p>
    <w:p w14:paraId="4C4C34E9" w14:textId="09F8FB80" w:rsidR="002445A6" w:rsidRPr="00857DA3" w:rsidRDefault="009B69F8" w:rsidP="00BC37B5">
      <w:pPr>
        <w:jc w:val="center"/>
        <w:rPr>
          <w:b/>
          <w:lang w:val="tr-TR"/>
        </w:rPr>
      </w:pPr>
      <w:r w:rsidRPr="00857DA3">
        <w:rPr>
          <w:b/>
          <w:bCs/>
          <w:lang w:val="tr-TR"/>
        </w:rPr>
        <w:br w:type="page"/>
      </w:r>
      <w:r w:rsidRPr="00857DA3">
        <w:rPr>
          <w:b/>
          <w:lang w:val="tr-TR"/>
        </w:rPr>
        <w:lastRenderedPageBreak/>
        <w:t>EK-10</w:t>
      </w:r>
    </w:p>
    <w:p w14:paraId="2296A69D" w14:textId="77777777" w:rsidR="002445A6" w:rsidRPr="00857DA3" w:rsidRDefault="009B69F8" w:rsidP="00BC37B5">
      <w:pPr>
        <w:jc w:val="center"/>
        <w:rPr>
          <w:b/>
          <w:lang w:val="tr-TR"/>
        </w:rPr>
      </w:pPr>
      <w:r w:rsidRPr="00857DA3">
        <w:rPr>
          <w:b/>
          <w:lang w:val="tr-TR"/>
        </w:rPr>
        <w:t>DÜZENLİ DEPOLAMA TESİSİ KAPATMA PLANI</w:t>
      </w:r>
    </w:p>
    <w:p w14:paraId="088291F5" w14:textId="77777777" w:rsidR="002445A6" w:rsidRPr="00857DA3" w:rsidRDefault="002445A6" w:rsidP="00BC37B5">
      <w:pPr>
        <w:rPr>
          <w:lang w:val="tr-TR"/>
        </w:rPr>
      </w:pPr>
    </w:p>
    <w:p w14:paraId="14260AF8" w14:textId="77777777" w:rsidR="002445A6" w:rsidRPr="00857DA3" w:rsidRDefault="009B69F8" w:rsidP="00BC37B5">
      <w:pPr>
        <w:jc w:val="both"/>
        <w:rPr>
          <w:u w:val="single"/>
          <w:lang w:val="tr-TR"/>
        </w:rPr>
      </w:pPr>
      <w:r w:rsidRPr="00857DA3">
        <w:rPr>
          <w:u w:val="single"/>
          <w:lang w:val="tr-TR"/>
        </w:rPr>
        <w:t>PROJE RAPORU</w:t>
      </w:r>
    </w:p>
    <w:p w14:paraId="127F90F5" w14:textId="77777777" w:rsidR="005B1388" w:rsidRPr="00857DA3" w:rsidRDefault="009B69F8" w:rsidP="00BC37B5">
      <w:pPr>
        <w:numPr>
          <w:ilvl w:val="0"/>
          <w:numId w:val="4"/>
        </w:numPr>
        <w:jc w:val="both"/>
        <w:rPr>
          <w:lang w:val="tr-TR"/>
        </w:rPr>
      </w:pPr>
      <w:r w:rsidRPr="00857DA3">
        <w:rPr>
          <w:lang w:val="tr-TR"/>
        </w:rPr>
        <w:t>Sahanın mevcut durumuna ilişkin bilgiler: Sahanın kullanım süresi, depolanan atık kodları ve miktarları, saha doluluk seviyesi, kotlar ve atık miktarı</w:t>
      </w:r>
    </w:p>
    <w:p w14:paraId="42E8B7B5" w14:textId="77777777" w:rsidR="005B1388" w:rsidRPr="00857DA3" w:rsidRDefault="009B69F8" w:rsidP="00BC37B5">
      <w:pPr>
        <w:numPr>
          <w:ilvl w:val="0"/>
          <w:numId w:val="4"/>
        </w:numPr>
        <w:jc w:val="both"/>
        <w:rPr>
          <w:lang w:val="tr-TR"/>
        </w:rPr>
      </w:pPr>
      <w:r w:rsidRPr="00857DA3">
        <w:rPr>
          <w:lang w:val="tr-TR"/>
        </w:rPr>
        <w:t>Kapatma işleminin nasıl yapılacağı,</w:t>
      </w:r>
    </w:p>
    <w:p w14:paraId="74DC7723" w14:textId="77777777" w:rsidR="005B1388" w:rsidRPr="00857DA3" w:rsidRDefault="009B69F8" w:rsidP="00BC37B5">
      <w:pPr>
        <w:numPr>
          <w:ilvl w:val="0"/>
          <w:numId w:val="4"/>
        </w:numPr>
        <w:jc w:val="both"/>
        <w:rPr>
          <w:lang w:val="tr-TR"/>
        </w:rPr>
      </w:pPr>
      <w:r w:rsidRPr="00857DA3">
        <w:rPr>
          <w:lang w:val="tr-TR"/>
        </w:rPr>
        <w:t>Üst örtü teşkili,</w:t>
      </w:r>
    </w:p>
    <w:p w14:paraId="48D3787E" w14:textId="77777777" w:rsidR="005B1388" w:rsidRPr="00857DA3" w:rsidRDefault="009B69F8" w:rsidP="00BC37B5">
      <w:pPr>
        <w:numPr>
          <w:ilvl w:val="0"/>
          <w:numId w:val="4"/>
        </w:numPr>
        <w:jc w:val="both"/>
        <w:rPr>
          <w:lang w:val="tr-TR"/>
        </w:rPr>
      </w:pPr>
      <w:r w:rsidRPr="00857DA3">
        <w:rPr>
          <w:lang w:val="tr-TR"/>
        </w:rPr>
        <w:t xml:space="preserve">Kapatma işleminin süresi ve inşaat </w:t>
      </w:r>
      <w:proofErr w:type="spellStart"/>
      <w:r w:rsidRPr="00857DA3">
        <w:rPr>
          <w:lang w:val="tr-TR"/>
        </w:rPr>
        <w:t>termini</w:t>
      </w:r>
      <w:proofErr w:type="spellEnd"/>
      <w:r w:rsidRPr="00857DA3">
        <w:rPr>
          <w:lang w:val="tr-TR"/>
        </w:rPr>
        <w:t>,</w:t>
      </w:r>
    </w:p>
    <w:p w14:paraId="73C2607F" w14:textId="77777777" w:rsidR="005B1388" w:rsidRPr="00857DA3" w:rsidRDefault="009B69F8" w:rsidP="00BC37B5">
      <w:pPr>
        <w:numPr>
          <w:ilvl w:val="0"/>
          <w:numId w:val="4"/>
        </w:numPr>
        <w:jc w:val="both"/>
        <w:rPr>
          <w:lang w:val="tr-TR"/>
        </w:rPr>
      </w:pPr>
      <w:r w:rsidRPr="00857DA3">
        <w:rPr>
          <w:lang w:val="tr-TR"/>
        </w:rPr>
        <w:t>Saha mülkiyet durumu,</w:t>
      </w:r>
    </w:p>
    <w:p w14:paraId="02FCE978" w14:textId="77777777" w:rsidR="005B1388" w:rsidRPr="00857DA3" w:rsidRDefault="009B69F8" w:rsidP="00BC37B5">
      <w:pPr>
        <w:numPr>
          <w:ilvl w:val="0"/>
          <w:numId w:val="4"/>
        </w:numPr>
        <w:jc w:val="both"/>
        <w:rPr>
          <w:lang w:val="tr-TR"/>
        </w:rPr>
      </w:pPr>
      <w:r w:rsidRPr="00857DA3">
        <w:rPr>
          <w:lang w:val="tr-TR"/>
        </w:rPr>
        <w:t>İşletme dönemi son izleme raporu ve analiz sonuçları,</w:t>
      </w:r>
    </w:p>
    <w:p w14:paraId="3B95417D" w14:textId="77777777" w:rsidR="005B1388" w:rsidRPr="00857DA3" w:rsidRDefault="009B69F8" w:rsidP="00BC37B5">
      <w:pPr>
        <w:numPr>
          <w:ilvl w:val="0"/>
          <w:numId w:val="4"/>
        </w:numPr>
        <w:jc w:val="both"/>
        <w:rPr>
          <w:lang w:val="tr-TR"/>
        </w:rPr>
      </w:pPr>
      <w:r w:rsidRPr="00857DA3">
        <w:rPr>
          <w:lang w:val="tr-TR"/>
        </w:rPr>
        <w:t>Şev teşkiline ilişkin bilgiler ve hesaplamalar,</w:t>
      </w:r>
    </w:p>
    <w:p w14:paraId="67FE2849" w14:textId="77777777" w:rsidR="005B1388" w:rsidRPr="00857DA3" w:rsidRDefault="009B69F8" w:rsidP="00BC37B5">
      <w:pPr>
        <w:numPr>
          <w:ilvl w:val="0"/>
          <w:numId w:val="4"/>
        </w:numPr>
        <w:jc w:val="both"/>
        <w:rPr>
          <w:lang w:val="tr-TR"/>
        </w:rPr>
      </w:pPr>
      <w:r w:rsidRPr="00857DA3">
        <w:rPr>
          <w:lang w:val="tr-TR"/>
        </w:rPr>
        <w:t>Sedde teşkiline ilişkin bilgiler ve hesaplamalar,</w:t>
      </w:r>
    </w:p>
    <w:p w14:paraId="1C5C5B21" w14:textId="77777777" w:rsidR="005B1388" w:rsidRPr="00857DA3" w:rsidRDefault="009B69F8" w:rsidP="00BC37B5">
      <w:pPr>
        <w:numPr>
          <w:ilvl w:val="0"/>
          <w:numId w:val="4"/>
        </w:numPr>
        <w:jc w:val="both"/>
        <w:rPr>
          <w:lang w:val="tr-TR"/>
        </w:rPr>
      </w:pPr>
      <w:r w:rsidRPr="00857DA3">
        <w:rPr>
          <w:lang w:val="tr-TR"/>
        </w:rPr>
        <w:t>Kapatma sonrası sızıntı suyu, yüzey suyu ve yer altı suyu yönetimine ilişkin bilgiler,</w:t>
      </w:r>
    </w:p>
    <w:p w14:paraId="1E20B5F7" w14:textId="77777777" w:rsidR="005B1388" w:rsidRPr="00857DA3" w:rsidRDefault="009B69F8" w:rsidP="00BC37B5">
      <w:pPr>
        <w:numPr>
          <w:ilvl w:val="0"/>
          <w:numId w:val="4"/>
        </w:numPr>
        <w:jc w:val="both"/>
        <w:rPr>
          <w:lang w:val="tr-TR"/>
        </w:rPr>
      </w:pPr>
      <w:r w:rsidRPr="00857DA3">
        <w:rPr>
          <w:lang w:val="tr-TR"/>
        </w:rPr>
        <w:t>Gözlem kuyularının mülkiyeti,</w:t>
      </w:r>
    </w:p>
    <w:p w14:paraId="67F18850" w14:textId="77777777" w:rsidR="005B1388" w:rsidRPr="00857DA3" w:rsidRDefault="009B69F8" w:rsidP="00BC37B5">
      <w:pPr>
        <w:numPr>
          <w:ilvl w:val="0"/>
          <w:numId w:val="4"/>
        </w:numPr>
        <w:jc w:val="both"/>
        <w:rPr>
          <w:lang w:val="tr-TR"/>
        </w:rPr>
      </w:pPr>
      <w:r w:rsidRPr="00857DA3">
        <w:rPr>
          <w:lang w:val="tr-TR"/>
        </w:rPr>
        <w:t>Depo gazı oluşumu, miktarı ve yönetimine ilişkin bilgi ve hesaplamalar,</w:t>
      </w:r>
    </w:p>
    <w:p w14:paraId="38075F1F" w14:textId="77777777" w:rsidR="005B1388" w:rsidRPr="00857DA3" w:rsidRDefault="009B69F8" w:rsidP="00BC37B5">
      <w:pPr>
        <w:numPr>
          <w:ilvl w:val="0"/>
          <w:numId w:val="4"/>
        </w:numPr>
        <w:jc w:val="both"/>
        <w:rPr>
          <w:lang w:val="tr-TR"/>
        </w:rPr>
      </w:pPr>
      <w:r w:rsidRPr="00857DA3">
        <w:rPr>
          <w:lang w:val="tr-TR"/>
        </w:rPr>
        <w:t>Kapatma sonrası sahanın nasıl kullanılacağı</w:t>
      </w:r>
    </w:p>
    <w:p w14:paraId="0DD8FDFC" w14:textId="77777777" w:rsidR="005B1388" w:rsidRPr="00857DA3" w:rsidRDefault="009B69F8" w:rsidP="00BC37B5">
      <w:pPr>
        <w:numPr>
          <w:ilvl w:val="0"/>
          <w:numId w:val="4"/>
        </w:numPr>
        <w:jc w:val="both"/>
        <w:rPr>
          <w:lang w:val="tr-TR"/>
        </w:rPr>
      </w:pPr>
      <w:r w:rsidRPr="00857DA3">
        <w:rPr>
          <w:lang w:val="tr-TR"/>
        </w:rPr>
        <w:t>Bakanlıkça gerek görülen diğer bilgi ve belgeler,</w:t>
      </w:r>
    </w:p>
    <w:p w14:paraId="5894583B" w14:textId="77777777" w:rsidR="005B1388" w:rsidRPr="00857DA3" w:rsidRDefault="009B69F8" w:rsidP="00BC37B5">
      <w:pPr>
        <w:numPr>
          <w:ilvl w:val="0"/>
          <w:numId w:val="4"/>
        </w:numPr>
        <w:jc w:val="both"/>
        <w:rPr>
          <w:lang w:val="tr-TR"/>
        </w:rPr>
      </w:pPr>
      <w:r w:rsidRPr="00857DA3">
        <w:rPr>
          <w:lang w:val="tr-TR"/>
        </w:rPr>
        <w:t>Güncel birim fiyatlara göre hazırlanan yaklaşık maliyet, keşif, metraj.</w:t>
      </w:r>
    </w:p>
    <w:p w14:paraId="4E09A54D" w14:textId="77777777" w:rsidR="002445A6" w:rsidRPr="00857DA3" w:rsidRDefault="002445A6" w:rsidP="00BC37B5">
      <w:pPr>
        <w:jc w:val="both"/>
        <w:rPr>
          <w:lang w:val="tr-TR"/>
        </w:rPr>
      </w:pPr>
    </w:p>
    <w:p w14:paraId="63175AF4" w14:textId="77777777" w:rsidR="002445A6" w:rsidRPr="00857DA3" w:rsidRDefault="009B69F8" w:rsidP="00BC37B5">
      <w:pPr>
        <w:jc w:val="both"/>
        <w:rPr>
          <w:u w:val="single"/>
          <w:lang w:val="tr-TR"/>
        </w:rPr>
      </w:pPr>
      <w:r w:rsidRPr="00857DA3">
        <w:rPr>
          <w:u w:val="single"/>
          <w:lang w:val="tr-TR"/>
        </w:rPr>
        <w:t>PROJE PAFTA LİSTESİ</w:t>
      </w:r>
    </w:p>
    <w:p w14:paraId="120936A2" w14:textId="77777777" w:rsidR="005B1388" w:rsidRPr="00857DA3" w:rsidRDefault="009B69F8" w:rsidP="00BC37B5">
      <w:pPr>
        <w:numPr>
          <w:ilvl w:val="0"/>
          <w:numId w:val="5"/>
        </w:numPr>
        <w:jc w:val="both"/>
        <w:rPr>
          <w:lang w:val="tr-TR"/>
        </w:rPr>
      </w:pPr>
      <w:r w:rsidRPr="00857DA3">
        <w:rPr>
          <w:lang w:val="tr-TR"/>
        </w:rPr>
        <w:t xml:space="preserve">Mevcut </w:t>
      </w:r>
      <w:proofErr w:type="spellStart"/>
      <w:r w:rsidRPr="00857DA3">
        <w:rPr>
          <w:lang w:val="tr-TR"/>
        </w:rPr>
        <w:t>topografik</w:t>
      </w:r>
      <w:proofErr w:type="spellEnd"/>
      <w:r w:rsidRPr="00857DA3">
        <w:rPr>
          <w:lang w:val="tr-TR"/>
        </w:rPr>
        <w:t xml:space="preserve"> yapının haritalanması (kotlar, dolum bilgisi ve koordinatlar vb.), </w:t>
      </w:r>
    </w:p>
    <w:p w14:paraId="06819F39" w14:textId="77777777" w:rsidR="005B1388" w:rsidRPr="00857DA3" w:rsidRDefault="009B69F8" w:rsidP="00BC37B5">
      <w:pPr>
        <w:numPr>
          <w:ilvl w:val="0"/>
          <w:numId w:val="5"/>
        </w:numPr>
        <w:jc w:val="both"/>
        <w:rPr>
          <w:lang w:val="tr-TR"/>
        </w:rPr>
      </w:pPr>
      <w:r w:rsidRPr="00857DA3">
        <w:rPr>
          <w:lang w:val="tr-TR"/>
        </w:rPr>
        <w:t>Genel Yerleşim Planı</w:t>
      </w:r>
    </w:p>
    <w:p w14:paraId="35C6144A" w14:textId="77777777" w:rsidR="005B1388" w:rsidRPr="00857DA3" w:rsidRDefault="009B69F8" w:rsidP="00BC37B5">
      <w:pPr>
        <w:numPr>
          <w:ilvl w:val="0"/>
          <w:numId w:val="5"/>
        </w:numPr>
        <w:jc w:val="both"/>
        <w:rPr>
          <w:lang w:val="tr-TR"/>
        </w:rPr>
      </w:pPr>
      <w:r w:rsidRPr="00857DA3">
        <w:rPr>
          <w:lang w:val="tr-TR"/>
        </w:rPr>
        <w:t>Nihai Atık Yüzey Planı</w:t>
      </w:r>
    </w:p>
    <w:p w14:paraId="0B0538C6" w14:textId="77777777" w:rsidR="005B1388" w:rsidRPr="00857DA3" w:rsidRDefault="009B69F8" w:rsidP="00BC37B5">
      <w:pPr>
        <w:numPr>
          <w:ilvl w:val="0"/>
          <w:numId w:val="5"/>
        </w:numPr>
        <w:jc w:val="both"/>
        <w:rPr>
          <w:lang w:val="tr-TR"/>
        </w:rPr>
      </w:pPr>
      <w:r w:rsidRPr="00857DA3">
        <w:rPr>
          <w:lang w:val="tr-TR"/>
        </w:rPr>
        <w:t>Üst örtü kesiti</w:t>
      </w:r>
    </w:p>
    <w:p w14:paraId="625FA7E5" w14:textId="77777777" w:rsidR="005B1388" w:rsidRPr="00857DA3" w:rsidRDefault="009B69F8" w:rsidP="00BC37B5">
      <w:pPr>
        <w:numPr>
          <w:ilvl w:val="0"/>
          <w:numId w:val="5"/>
        </w:numPr>
        <w:jc w:val="both"/>
        <w:rPr>
          <w:lang w:val="tr-TR"/>
        </w:rPr>
      </w:pPr>
      <w:r w:rsidRPr="00857DA3">
        <w:rPr>
          <w:lang w:val="tr-TR"/>
        </w:rPr>
        <w:t>En ve Boy Kesitleri</w:t>
      </w:r>
    </w:p>
    <w:p w14:paraId="0AB8DD3A" w14:textId="77777777" w:rsidR="005B1388" w:rsidRPr="00857DA3" w:rsidRDefault="009B69F8" w:rsidP="00BC37B5">
      <w:pPr>
        <w:numPr>
          <w:ilvl w:val="0"/>
          <w:numId w:val="5"/>
        </w:numPr>
        <w:jc w:val="both"/>
        <w:rPr>
          <w:lang w:val="tr-TR"/>
        </w:rPr>
      </w:pPr>
      <w:r w:rsidRPr="00857DA3">
        <w:rPr>
          <w:lang w:val="tr-TR"/>
        </w:rPr>
        <w:t>Sızıntı ve Yüzey Suyu Drenaj Planı</w:t>
      </w:r>
    </w:p>
    <w:p w14:paraId="710BB629" w14:textId="77777777" w:rsidR="005B1388" w:rsidRPr="00857DA3" w:rsidRDefault="009B69F8" w:rsidP="00BC37B5">
      <w:pPr>
        <w:numPr>
          <w:ilvl w:val="0"/>
          <w:numId w:val="5"/>
        </w:numPr>
        <w:jc w:val="both"/>
        <w:rPr>
          <w:lang w:val="tr-TR"/>
        </w:rPr>
      </w:pPr>
      <w:r w:rsidRPr="00857DA3">
        <w:rPr>
          <w:lang w:val="tr-TR"/>
        </w:rPr>
        <w:t>Gözlem kuyusu kesit ve konumları (koordinatları ile birlikte),</w:t>
      </w:r>
    </w:p>
    <w:p w14:paraId="695836A8" w14:textId="77777777" w:rsidR="005B1388" w:rsidRPr="00857DA3" w:rsidRDefault="009B69F8" w:rsidP="00BC37B5">
      <w:pPr>
        <w:numPr>
          <w:ilvl w:val="0"/>
          <w:numId w:val="5"/>
        </w:numPr>
        <w:jc w:val="both"/>
        <w:rPr>
          <w:lang w:val="tr-TR"/>
        </w:rPr>
      </w:pPr>
      <w:r w:rsidRPr="00857DA3">
        <w:rPr>
          <w:lang w:val="tr-TR"/>
        </w:rPr>
        <w:t>Gaz Drenaj Planı (Konumları, sayısı, kesitleri vb.)</w:t>
      </w:r>
    </w:p>
    <w:p w14:paraId="7835BD4B" w14:textId="77777777" w:rsidR="005B1388" w:rsidRPr="00857DA3" w:rsidRDefault="009B69F8" w:rsidP="00BC37B5">
      <w:pPr>
        <w:numPr>
          <w:ilvl w:val="0"/>
          <w:numId w:val="5"/>
        </w:numPr>
        <w:jc w:val="both"/>
        <w:rPr>
          <w:lang w:val="tr-TR"/>
        </w:rPr>
      </w:pPr>
      <w:r w:rsidRPr="00857DA3">
        <w:rPr>
          <w:lang w:val="tr-TR"/>
        </w:rPr>
        <w:t>Şev ve Sedde Teşkili</w:t>
      </w:r>
    </w:p>
    <w:p w14:paraId="40ABE686" w14:textId="77777777" w:rsidR="005B1388" w:rsidRPr="00857DA3" w:rsidRDefault="009B69F8" w:rsidP="00BC37B5">
      <w:pPr>
        <w:numPr>
          <w:ilvl w:val="0"/>
          <w:numId w:val="5"/>
        </w:numPr>
        <w:jc w:val="both"/>
        <w:rPr>
          <w:lang w:val="tr-TR"/>
        </w:rPr>
      </w:pPr>
      <w:r w:rsidRPr="00857DA3">
        <w:rPr>
          <w:lang w:val="tr-TR"/>
        </w:rPr>
        <w:t>3-Boyutlu model gösterimi (Kapatma öncesi ve sonrası)</w:t>
      </w:r>
    </w:p>
    <w:p w14:paraId="1DB77B53" w14:textId="77777777" w:rsidR="005B1388" w:rsidRPr="00857DA3" w:rsidRDefault="009B69F8" w:rsidP="00BC37B5">
      <w:pPr>
        <w:numPr>
          <w:ilvl w:val="0"/>
          <w:numId w:val="5"/>
        </w:numPr>
        <w:jc w:val="both"/>
        <w:rPr>
          <w:lang w:val="tr-TR"/>
        </w:rPr>
      </w:pPr>
      <w:r w:rsidRPr="00857DA3">
        <w:rPr>
          <w:lang w:val="tr-TR"/>
        </w:rPr>
        <w:t>Bakanlıkça gerek görülen diğer paftalar</w:t>
      </w:r>
    </w:p>
    <w:p w14:paraId="2302CE0F" w14:textId="77777777" w:rsidR="002445A6" w:rsidRPr="00857DA3" w:rsidRDefault="002445A6" w:rsidP="00BC37B5">
      <w:pPr>
        <w:jc w:val="both"/>
        <w:rPr>
          <w:lang w:val="tr-TR"/>
        </w:rPr>
      </w:pPr>
    </w:p>
    <w:p w14:paraId="3DA7E40D" w14:textId="77777777" w:rsidR="002445A6" w:rsidRPr="00857DA3" w:rsidRDefault="002445A6" w:rsidP="00BC37B5">
      <w:pPr>
        <w:rPr>
          <w:lang w:val="tr-TR"/>
        </w:rPr>
      </w:pPr>
    </w:p>
    <w:p w14:paraId="6CE48EF3" w14:textId="77777777" w:rsidR="007D4061" w:rsidRPr="00857DA3" w:rsidRDefault="007D4061" w:rsidP="00BC37B5">
      <w:pPr>
        <w:rPr>
          <w:lang w:val="tr-TR"/>
        </w:rPr>
      </w:pPr>
    </w:p>
    <w:p w14:paraId="174D0461" w14:textId="77777777" w:rsidR="007D4061" w:rsidRPr="00857DA3" w:rsidRDefault="007D4061">
      <w:pPr>
        <w:rPr>
          <w:b/>
          <w:lang w:val="tr-TR"/>
        </w:rPr>
      </w:pPr>
    </w:p>
    <w:sectPr w:rsidR="007D4061" w:rsidRPr="00857DA3" w:rsidSect="00460E53">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981DB" w14:textId="77777777" w:rsidR="00AC58A8" w:rsidRDefault="00AC58A8" w:rsidP="00B2175D">
      <w:r>
        <w:separator/>
      </w:r>
    </w:p>
  </w:endnote>
  <w:endnote w:type="continuationSeparator" w:id="0">
    <w:p w14:paraId="2FB0C712" w14:textId="77777777" w:rsidR="00AC58A8" w:rsidRDefault="00AC58A8" w:rsidP="00B2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101E" w14:textId="77777777" w:rsidR="00BC37B5" w:rsidRDefault="00BC37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0341" w14:textId="77777777" w:rsidR="004942E0" w:rsidRPr="00A9228C" w:rsidRDefault="004942E0">
    <w:pPr>
      <w:pStyle w:val="Altbilgi"/>
      <w:jc w:val="right"/>
      <w:rPr>
        <w:rFonts w:ascii="Times New Roman" w:hAnsi="Times New Roman"/>
        <w:sz w:val="16"/>
        <w:szCs w:val="16"/>
      </w:rPr>
    </w:pPr>
    <w:r w:rsidRPr="00A9228C">
      <w:rPr>
        <w:rFonts w:ascii="Times New Roman" w:hAnsi="Times New Roman"/>
        <w:sz w:val="16"/>
        <w:szCs w:val="16"/>
      </w:rPr>
      <w:fldChar w:fldCharType="begin"/>
    </w:r>
    <w:r w:rsidRPr="00A9228C">
      <w:rPr>
        <w:rFonts w:ascii="Times New Roman" w:hAnsi="Times New Roman"/>
        <w:sz w:val="16"/>
        <w:szCs w:val="16"/>
      </w:rPr>
      <w:instrText xml:space="preserve"> PAGE   \* MERGEFORMAT </w:instrText>
    </w:r>
    <w:r w:rsidRPr="00A9228C">
      <w:rPr>
        <w:rFonts w:ascii="Times New Roman" w:hAnsi="Times New Roman"/>
        <w:sz w:val="16"/>
        <w:szCs w:val="16"/>
      </w:rPr>
      <w:fldChar w:fldCharType="separate"/>
    </w:r>
    <w:r w:rsidR="00BC37B5">
      <w:rPr>
        <w:rFonts w:ascii="Times New Roman" w:hAnsi="Times New Roman"/>
        <w:noProof/>
        <w:sz w:val="16"/>
        <w:szCs w:val="16"/>
      </w:rPr>
      <w:t>26</w:t>
    </w:r>
    <w:r w:rsidRPr="00A9228C">
      <w:rPr>
        <w:rFonts w:ascii="Times New Roman" w:hAnsi="Times New Roman"/>
        <w:sz w:val="16"/>
        <w:szCs w:val="16"/>
      </w:rPr>
      <w:fldChar w:fldCharType="end"/>
    </w:r>
  </w:p>
  <w:p w14:paraId="28ED9461" w14:textId="77777777" w:rsidR="004942E0" w:rsidRDefault="004942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2754" w14:textId="77777777" w:rsidR="00BC37B5" w:rsidRDefault="00BC37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E27F" w14:textId="77777777" w:rsidR="00AC58A8" w:rsidRDefault="00AC58A8" w:rsidP="00B2175D">
      <w:r>
        <w:separator/>
      </w:r>
    </w:p>
  </w:footnote>
  <w:footnote w:type="continuationSeparator" w:id="0">
    <w:p w14:paraId="1B6D8E72" w14:textId="77777777" w:rsidR="00AC58A8" w:rsidRDefault="00AC58A8" w:rsidP="00B2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CC4E" w14:textId="77777777" w:rsidR="00BC37B5" w:rsidRDefault="00BC37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52443"/>
      <w:docPartObj>
        <w:docPartGallery w:val="Watermarks"/>
        <w:docPartUnique/>
      </w:docPartObj>
    </w:sdtPr>
    <w:sdtContent>
      <w:p w14:paraId="3B1D3F71" w14:textId="26A2A707" w:rsidR="00BC37B5" w:rsidRDefault="00BC37B5">
        <w:pPr>
          <w:pStyle w:val="stbilgi"/>
        </w:pPr>
        <w:r>
          <w:pict w14:anchorId="2C7E0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5415" o:spid="_x0000_s2056" type="#_x0000_t136" style="position:absolute;margin-left:0;margin-top:0;width:468.65pt;height:234.3pt;rotation:315;z-index:-251657216;mso-position-horizontal:center;mso-position-horizontal-relative:margin;mso-position-vertical:center;mso-position-vertical-relative:margin" o:allowincell="f" fillcolor="#a5a5a5 [2092]"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08A3" w14:textId="77777777" w:rsidR="00BC37B5" w:rsidRDefault="00BC37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317"/>
    <w:multiLevelType w:val="hybridMultilevel"/>
    <w:tmpl w:val="7EC6FF6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BB316AC"/>
    <w:multiLevelType w:val="hybridMultilevel"/>
    <w:tmpl w:val="20F6C114"/>
    <w:lvl w:ilvl="0" w:tplc="D1F2EF54">
      <w:start w:val="1"/>
      <w:numFmt w:val="decimal"/>
      <w:lvlText w:val="DDT-%1:"/>
      <w:lvlJc w:val="left"/>
      <w:pPr>
        <w:ind w:left="-417" w:hanging="360"/>
      </w:pPr>
      <w:rPr>
        <w:rFonts w:hint="default"/>
      </w:rPr>
    </w:lvl>
    <w:lvl w:ilvl="1" w:tplc="041F0019" w:tentative="1">
      <w:start w:val="1"/>
      <w:numFmt w:val="lowerLetter"/>
      <w:lvlText w:val="%2."/>
      <w:lvlJc w:val="left"/>
      <w:pPr>
        <w:ind w:left="303" w:hanging="360"/>
      </w:pPr>
    </w:lvl>
    <w:lvl w:ilvl="2" w:tplc="041F001B" w:tentative="1">
      <w:start w:val="1"/>
      <w:numFmt w:val="lowerRoman"/>
      <w:lvlText w:val="%3."/>
      <w:lvlJc w:val="right"/>
      <w:pPr>
        <w:ind w:left="1023" w:hanging="180"/>
      </w:pPr>
    </w:lvl>
    <w:lvl w:ilvl="3" w:tplc="041F000F" w:tentative="1">
      <w:start w:val="1"/>
      <w:numFmt w:val="decimal"/>
      <w:lvlText w:val="%4."/>
      <w:lvlJc w:val="left"/>
      <w:pPr>
        <w:ind w:left="1743" w:hanging="360"/>
      </w:pPr>
    </w:lvl>
    <w:lvl w:ilvl="4" w:tplc="041F0019" w:tentative="1">
      <w:start w:val="1"/>
      <w:numFmt w:val="lowerLetter"/>
      <w:lvlText w:val="%5."/>
      <w:lvlJc w:val="left"/>
      <w:pPr>
        <w:ind w:left="2463" w:hanging="360"/>
      </w:pPr>
    </w:lvl>
    <w:lvl w:ilvl="5" w:tplc="041F001B" w:tentative="1">
      <w:start w:val="1"/>
      <w:numFmt w:val="lowerRoman"/>
      <w:lvlText w:val="%6."/>
      <w:lvlJc w:val="right"/>
      <w:pPr>
        <w:ind w:left="3183" w:hanging="180"/>
      </w:pPr>
    </w:lvl>
    <w:lvl w:ilvl="6" w:tplc="041F000F" w:tentative="1">
      <w:start w:val="1"/>
      <w:numFmt w:val="decimal"/>
      <w:lvlText w:val="%7."/>
      <w:lvlJc w:val="left"/>
      <w:pPr>
        <w:ind w:left="3903" w:hanging="360"/>
      </w:pPr>
    </w:lvl>
    <w:lvl w:ilvl="7" w:tplc="041F0019" w:tentative="1">
      <w:start w:val="1"/>
      <w:numFmt w:val="lowerLetter"/>
      <w:lvlText w:val="%8."/>
      <w:lvlJc w:val="left"/>
      <w:pPr>
        <w:ind w:left="4623" w:hanging="360"/>
      </w:pPr>
    </w:lvl>
    <w:lvl w:ilvl="8" w:tplc="041F001B" w:tentative="1">
      <w:start w:val="1"/>
      <w:numFmt w:val="lowerRoman"/>
      <w:lvlText w:val="%9."/>
      <w:lvlJc w:val="right"/>
      <w:pPr>
        <w:ind w:left="5343" w:hanging="180"/>
      </w:pPr>
    </w:lvl>
  </w:abstractNum>
  <w:abstractNum w:abstractNumId="2">
    <w:nsid w:val="1F827328"/>
    <w:multiLevelType w:val="hybridMultilevel"/>
    <w:tmpl w:val="1DB64382"/>
    <w:lvl w:ilvl="0" w:tplc="041F0019">
      <w:start w:val="1"/>
      <w:numFmt w:val="lowerLetter"/>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
    <w:nsid w:val="24272CCC"/>
    <w:multiLevelType w:val="multilevel"/>
    <w:tmpl w:val="93A0D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29699F"/>
    <w:multiLevelType w:val="hybridMultilevel"/>
    <w:tmpl w:val="E8360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9B29E9"/>
    <w:multiLevelType w:val="hybridMultilevel"/>
    <w:tmpl w:val="6192B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3660CB"/>
    <w:multiLevelType w:val="hybridMultilevel"/>
    <w:tmpl w:val="618EF710"/>
    <w:lvl w:ilvl="0" w:tplc="FBFE07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6740BAF"/>
    <w:multiLevelType w:val="hybridMultilevel"/>
    <w:tmpl w:val="F96C3480"/>
    <w:lvl w:ilvl="0" w:tplc="97F8AC2E">
      <w:start w:val="1"/>
      <w:numFmt w:val="decimal"/>
      <w:lvlText w:val="Ek-%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nsid w:val="4A8C1771"/>
    <w:multiLevelType w:val="hybridMultilevel"/>
    <w:tmpl w:val="618EF710"/>
    <w:lvl w:ilvl="0" w:tplc="FBFE07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CB45EE7"/>
    <w:multiLevelType w:val="hybridMultilevel"/>
    <w:tmpl w:val="FF7CBC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CD7700"/>
    <w:multiLevelType w:val="hybridMultilevel"/>
    <w:tmpl w:val="172C63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697C31"/>
    <w:multiLevelType w:val="hybridMultilevel"/>
    <w:tmpl w:val="917E02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F62F02"/>
    <w:multiLevelType w:val="hybridMultilevel"/>
    <w:tmpl w:val="5344E4A0"/>
    <w:lvl w:ilvl="0" w:tplc="041F0005">
      <w:start w:val="1"/>
      <w:numFmt w:val="bullet"/>
      <w:lvlText w:val=""/>
      <w:lvlJc w:val="left"/>
      <w:pPr>
        <w:tabs>
          <w:tab w:val="num" w:pos="360"/>
        </w:tabs>
        <w:ind w:left="360" w:hanging="360"/>
      </w:pPr>
      <w:rPr>
        <w:rFonts w:ascii="Wingdings" w:hAnsi="Wingdings" w:hint="default"/>
      </w:rPr>
    </w:lvl>
    <w:lvl w:ilvl="1" w:tplc="041F0009">
      <w:start w:val="1"/>
      <w:numFmt w:val="bullet"/>
      <w:lvlText w:val=""/>
      <w:lvlJc w:val="left"/>
      <w:pPr>
        <w:tabs>
          <w:tab w:val="num" w:pos="1080"/>
        </w:tabs>
        <w:ind w:left="1080" w:hanging="360"/>
      </w:pPr>
      <w:rPr>
        <w:rFonts w:ascii="Wingdings" w:hAnsi="Wingding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5CCD74BA"/>
    <w:multiLevelType w:val="hybridMultilevel"/>
    <w:tmpl w:val="95788828"/>
    <w:lvl w:ilvl="0" w:tplc="5CC432CE">
      <w:start w:val="1"/>
      <w:numFmt w:val="decimal"/>
      <w:lvlText w:val="%1."/>
      <w:lvlJc w:val="left"/>
      <w:pPr>
        <w:tabs>
          <w:tab w:val="num" w:pos="2280"/>
        </w:tabs>
        <w:ind w:left="2280" w:hanging="360"/>
      </w:pPr>
      <w:rPr>
        <w:rFonts w:hint="default"/>
        <w:b/>
        <w:i w:val="0"/>
        <w:sz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8CA55EF"/>
    <w:multiLevelType w:val="hybridMultilevel"/>
    <w:tmpl w:val="9B929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C85588"/>
    <w:multiLevelType w:val="hybridMultilevel"/>
    <w:tmpl w:val="02F0F318"/>
    <w:lvl w:ilvl="0" w:tplc="4C02682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715B7B5C"/>
    <w:multiLevelType w:val="hybridMultilevel"/>
    <w:tmpl w:val="9C98F3EA"/>
    <w:lvl w:ilvl="0" w:tplc="041F0005">
      <w:start w:val="1"/>
      <w:numFmt w:val="bullet"/>
      <w:lvlText w:val=""/>
      <w:lvlJc w:val="left"/>
      <w:pPr>
        <w:tabs>
          <w:tab w:val="num" w:pos="360"/>
        </w:tabs>
        <w:ind w:left="360" w:hanging="360"/>
      </w:pPr>
      <w:rPr>
        <w:rFonts w:ascii="Wingdings" w:hAnsi="Wingdings" w:hint="default"/>
      </w:rPr>
    </w:lvl>
    <w:lvl w:ilvl="1" w:tplc="041F0009">
      <w:start w:val="1"/>
      <w:numFmt w:val="bullet"/>
      <w:lvlText w:val=""/>
      <w:lvlJc w:val="left"/>
      <w:pPr>
        <w:tabs>
          <w:tab w:val="num" w:pos="1080"/>
        </w:tabs>
        <w:ind w:left="1080" w:hanging="360"/>
      </w:pPr>
      <w:rPr>
        <w:rFonts w:ascii="Wingdings" w:hAnsi="Wingding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72021718"/>
    <w:multiLevelType w:val="hybridMultilevel"/>
    <w:tmpl w:val="E7E01DD2"/>
    <w:lvl w:ilvl="0" w:tplc="1D2207E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9"/>
  </w:num>
  <w:num w:numId="3">
    <w:abstractNumId w:val="17"/>
  </w:num>
  <w:num w:numId="4">
    <w:abstractNumId w:val="12"/>
  </w:num>
  <w:num w:numId="5">
    <w:abstractNumId w:val="16"/>
  </w:num>
  <w:num w:numId="6">
    <w:abstractNumId w:val="8"/>
  </w:num>
  <w:num w:numId="7">
    <w:abstractNumId w:val="13"/>
  </w:num>
  <w:num w:numId="8">
    <w:abstractNumId w:val="6"/>
  </w:num>
  <w:num w:numId="9">
    <w:abstractNumId w:val="1"/>
  </w:num>
  <w:num w:numId="10">
    <w:abstractNumId w:val="7"/>
  </w:num>
  <w:num w:numId="11">
    <w:abstractNumId w:val="0"/>
  </w:num>
  <w:num w:numId="12">
    <w:abstractNumId w:val="2"/>
  </w:num>
  <w:num w:numId="13">
    <w:abstractNumId w:val="5"/>
  </w:num>
  <w:num w:numId="14">
    <w:abstractNumId w:val="10"/>
  </w:num>
  <w:num w:numId="15">
    <w:abstractNumId w:val="11"/>
  </w:num>
  <w:num w:numId="16">
    <w:abstractNumId w:val="14"/>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guzhan Akinc">
    <w15:presenceInfo w15:providerId="Windows Live" w15:userId="3dec0f5340b51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D5"/>
    <w:rsid w:val="0000025A"/>
    <w:rsid w:val="000005C6"/>
    <w:rsid w:val="00002E6D"/>
    <w:rsid w:val="000035B6"/>
    <w:rsid w:val="000039C3"/>
    <w:rsid w:val="000059ED"/>
    <w:rsid w:val="00005B4D"/>
    <w:rsid w:val="0000632A"/>
    <w:rsid w:val="00006B30"/>
    <w:rsid w:val="00010577"/>
    <w:rsid w:val="00011B5A"/>
    <w:rsid w:val="0001205E"/>
    <w:rsid w:val="00012817"/>
    <w:rsid w:val="00014131"/>
    <w:rsid w:val="000141F8"/>
    <w:rsid w:val="000145C8"/>
    <w:rsid w:val="00016559"/>
    <w:rsid w:val="00016718"/>
    <w:rsid w:val="00016B2D"/>
    <w:rsid w:val="000170F8"/>
    <w:rsid w:val="0002100D"/>
    <w:rsid w:val="00021372"/>
    <w:rsid w:val="00021D01"/>
    <w:rsid w:val="00022652"/>
    <w:rsid w:val="000226A3"/>
    <w:rsid w:val="00022EA5"/>
    <w:rsid w:val="000231EF"/>
    <w:rsid w:val="000264D0"/>
    <w:rsid w:val="00026E6B"/>
    <w:rsid w:val="00027746"/>
    <w:rsid w:val="00027F8F"/>
    <w:rsid w:val="0003047C"/>
    <w:rsid w:val="0003134C"/>
    <w:rsid w:val="00031B22"/>
    <w:rsid w:val="00032113"/>
    <w:rsid w:val="0003234B"/>
    <w:rsid w:val="00032C83"/>
    <w:rsid w:val="00032D3A"/>
    <w:rsid w:val="00034300"/>
    <w:rsid w:val="0003492B"/>
    <w:rsid w:val="00035642"/>
    <w:rsid w:val="00035D40"/>
    <w:rsid w:val="00036833"/>
    <w:rsid w:val="00036932"/>
    <w:rsid w:val="00036C49"/>
    <w:rsid w:val="00037174"/>
    <w:rsid w:val="000375BE"/>
    <w:rsid w:val="00037664"/>
    <w:rsid w:val="000377AA"/>
    <w:rsid w:val="0003797D"/>
    <w:rsid w:val="00037ADA"/>
    <w:rsid w:val="00040158"/>
    <w:rsid w:val="000407AC"/>
    <w:rsid w:val="00040B24"/>
    <w:rsid w:val="000424F3"/>
    <w:rsid w:val="00042A52"/>
    <w:rsid w:val="0004372A"/>
    <w:rsid w:val="000440EC"/>
    <w:rsid w:val="00044136"/>
    <w:rsid w:val="0004436A"/>
    <w:rsid w:val="00045841"/>
    <w:rsid w:val="00045F11"/>
    <w:rsid w:val="00046B40"/>
    <w:rsid w:val="00050D70"/>
    <w:rsid w:val="00051A49"/>
    <w:rsid w:val="00052149"/>
    <w:rsid w:val="000525C5"/>
    <w:rsid w:val="00053504"/>
    <w:rsid w:val="00053BFA"/>
    <w:rsid w:val="00054350"/>
    <w:rsid w:val="00055BEA"/>
    <w:rsid w:val="00055F8D"/>
    <w:rsid w:val="00056738"/>
    <w:rsid w:val="000573EE"/>
    <w:rsid w:val="00057F51"/>
    <w:rsid w:val="000603A3"/>
    <w:rsid w:val="0006093D"/>
    <w:rsid w:val="000609A8"/>
    <w:rsid w:val="00060CEA"/>
    <w:rsid w:val="000617E0"/>
    <w:rsid w:val="00062434"/>
    <w:rsid w:val="000629D1"/>
    <w:rsid w:val="00062E07"/>
    <w:rsid w:val="00062E90"/>
    <w:rsid w:val="00062FC4"/>
    <w:rsid w:val="00064104"/>
    <w:rsid w:val="0006452C"/>
    <w:rsid w:val="0006504E"/>
    <w:rsid w:val="0006619D"/>
    <w:rsid w:val="000663E8"/>
    <w:rsid w:val="00072196"/>
    <w:rsid w:val="000729C3"/>
    <w:rsid w:val="00072EDA"/>
    <w:rsid w:val="00074B5C"/>
    <w:rsid w:val="00074EA0"/>
    <w:rsid w:val="00075041"/>
    <w:rsid w:val="00076858"/>
    <w:rsid w:val="000769D3"/>
    <w:rsid w:val="00076B3B"/>
    <w:rsid w:val="00076CBF"/>
    <w:rsid w:val="0007702C"/>
    <w:rsid w:val="0007774F"/>
    <w:rsid w:val="0007796C"/>
    <w:rsid w:val="0008018C"/>
    <w:rsid w:val="000805FC"/>
    <w:rsid w:val="00081D54"/>
    <w:rsid w:val="00082B28"/>
    <w:rsid w:val="00082B8C"/>
    <w:rsid w:val="00082EBC"/>
    <w:rsid w:val="0008302C"/>
    <w:rsid w:val="000838DE"/>
    <w:rsid w:val="00083B67"/>
    <w:rsid w:val="00083C58"/>
    <w:rsid w:val="00083FDA"/>
    <w:rsid w:val="0008408A"/>
    <w:rsid w:val="00084942"/>
    <w:rsid w:val="000849C6"/>
    <w:rsid w:val="000849F5"/>
    <w:rsid w:val="00084ABB"/>
    <w:rsid w:val="00085F69"/>
    <w:rsid w:val="00087324"/>
    <w:rsid w:val="00087B24"/>
    <w:rsid w:val="0009124A"/>
    <w:rsid w:val="00092FEE"/>
    <w:rsid w:val="00093603"/>
    <w:rsid w:val="00096391"/>
    <w:rsid w:val="0009663A"/>
    <w:rsid w:val="00097550"/>
    <w:rsid w:val="000A08B5"/>
    <w:rsid w:val="000A1992"/>
    <w:rsid w:val="000A1AA5"/>
    <w:rsid w:val="000A1C4D"/>
    <w:rsid w:val="000A1CD0"/>
    <w:rsid w:val="000A1F53"/>
    <w:rsid w:val="000A2C75"/>
    <w:rsid w:val="000A480B"/>
    <w:rsid w:val="000A4C26"/>
    <w:rsid w:val="000A5BC4"/>
    <w:rsid w:val="000A6253"/>
    <w:rsid w:val="000A6D25"/>
    <w:rsid w:val="000A7171"/>
    <w:rsid w:val="000A744E"/>
    <w:rsid w:val="000B023B"/>
    <w:rsid w:val="000B041D"/>
    <w:rsid w:val="000B0AF8"/>
    <w:rsid w:val="000B11A7"/>
    <w:rsid w:val="000B176E"/>
    <w:rsid w:val="000B1EC4"/>
    <w:rsid w:val="000B3283"/>
    <w:rsid w:val="000B3BBE"/>
    <w:rsid w:val="000B5555"/>
    <w:rsid w:val="000B5E1F"/>
    <w:rsid w:val="000B6345"/>
    <w:rsid w:val="000C063C"/>
    <w:rsid w:val="000C116B"/>
    <w:rsid w:val="000C1DEE"/>
    <w:rsid w:val="000C276F"/>
    <w:rsid w:val="000C2D92"/>
    <w:rsid w:val="000C2F1D"/>
    <w:rsid w:val="000C2F3E"/>
    <w:rsid w:val="000C2F80"/>
    <w:rsid w:val="000C3067"/>
    <w:rsid w:val="000C3221"/>
    <w:rsid w:val="000C356E"/>
    <w:rsid w:val="000C3CF9"/>
    <w:rsid w:val="000C4AD0"/>
    <w:rsid w:val="000C4BA1"/>
    <w:rsid w:val="000C7186"/>
    <w:rsid w:val="000D1145"/>
    <w:rsid w:val="000D1631"/>
    <w:rsid w:val="000D333A"/>
    <w:rsid w:val="000D3A85"/>
    <w:rsid w:val="000D3BD9"/>
    <w:rsid w:val="000D520C"/>
    <w:rsid w:val="000D57B1"/>
    <w:rsid w:val="000D6C2E"/>
    <w:rsid w:val="000D7E7A"/>
    <w:rsid w:val="000E0DA1"/>
    <w:rsid w:val="000E18D4"/>
    <w:rsid w:val="000E191E"/>
    <w:rsid w:val="000E1FA0"/>
    <w:rsid w:val="000E2120"/>
    <w:rsid w:val="000E231A"/>
    <w:rsid w:val="000E2426"/>
    <w:rsid w:val="000E2B48"/>
    <w:rsid w:val="000E3508"/>
    <w:rsid w:val="000E36E2"/>
    <w:rsid w:val="000E4934"/>
    <w:rsid w:val="000E4D82"/>
    <w:rsid w:val="000E4DA0"/>
    <w:rsid w:val="000E5783"/>
    <w:rsid w:val="000E5BBE"/>
    <w:rsid w:val="000E5E5C"/>
    <w:rsid w:val="000E627B"/>
    <w:rsid w:val="000E6877"/>
    <w:rsid w:val="000E7BBA"/>
    <w:rsid w:val="000F0A0F"/>
    <w:rsid w:val="000F1D26"/>
    <w:rsid w:val="000F2570"/>
    <w:rsid w:val="000F32BD"/>
    <w:rsid w:val="000F580C"/>
    <w:rsid w:val="001003D0"/>
    <w:rsid w:val="00100855"/>
    <w:rsid w:val="00101A62"/>
    <w:rsid w:val="00101AE9"/>
    <w:rsid w:val="00101E9E"/>
    <w:rsid w:val="001022E2"/>
    <w:rsid w:val="0010231E"/>
    <w:rsid w:val="0010240C"/>
    <w:rsid w:val="0010296C"/>
    <w:rsid w:val="00102D58"/>
    <w:rsid w:val="00103517"/>
    <w:rsid w:val="00103E0B"/>
    <w:rsid w:val="00103EE6"/>
    <w:rsid w:val="0010774F"/>
    <w:rsid w:val="001101B5"/>
    <w:rsid w:val="001119A1"/>
    <w:rsid w:val="001119B3"/>
    <w:rsid w:val="00113264"/>
    <w:rsid w:val="00113EC9"/>
    <w:rsid w:val="001145F9"/>
    <w:rsid w:val="00114C56"/>
    <w:rsid w:val="00115616"/>
    <w:rsid w:val="00115A22"/>
    <w:rsid w:val="00115ACC"/>
    <w:rsid w:val="00116132"/>
    <w:rsid w:val="00117A87"/>
    <w:rsid w:val="0012085B"/>
    <w:rsid w:val="0012219E"/>
    <w:rsid w:val="00122672"/>
    <w:rsid w:val="00122FB3"/>
    <w:rsid w:val="001239D1"/>
    <w:rsid w:val="00123BBB"/>
    <w:rsid w:val="00123D3A"/>
    <w:rsid w:val="00124B38"/>
    <w:rsid w:val="001256E8"/>
    <w:rsid w:val="00125F4E"/>
    <w:rsid w:val="00125FA8"/>
    <w:rsid w:val="001268F2"/>
    <w:rsid w:val="00130BC1"/>
    <w:rsid w:val="00131158"/>
    <w:rsid w:val="00131B0C"/>
    <w:rsid w:val="00132CF0"/>
    <w:rsid w:val="00133FCB"/>
    <w:rsid w:val="001343C3"/>
    <w:rsid w:val="00135085"/>
    <w:rsid w:val="0013539C"/>
    <w:rsid w:val="00135729"/>
    <w:rsid w:val="00135997"/>
    <w:rsid w:val="00135F3B"/>
    <w:rsid w:val="0013644F"/>
    <w:rsid w:val="00136FEB"/>
    <w:rsid w:val="00137B27"/>
    <w:rsid w:val="00137B3D"/>
    <w:rsid w:val="0014035D"/>
    <w:rsid w:val="00140CBE"/>
    <w:rsid w:val="001411AB"/>
    <w:rsid w:val="00142562"/>
    <w:rsid w:val="0014273F"/>
    <w:rsid w:val="00142793"/>
    <w:rsid w:val="00142DB0"/>
    <w:rsid w:val="0014443D"/>
    <w:rsid w:val="001447EF"/>
    <w:rsid w:val="00145076"/>
    <w:rsid w:val="0014556B"/>
    <w:rsid w:val="00146537"/>
    <w:rsid w:val="001467A4"/>
    <w:rsid w:val="00146EF1"/>
    <w:rsid w:val="001470C0"/>
    <w:rsid w:val="00147621"/>
    <w:rsid w:val="001477A7"/>
    <w:rsid w:val="00151002"/>
    <w:rsid w:val="0015183A"/>
    <w:rsid w:val="001523E1"/>
    <w:rsid w:val="00153040"/>
    <w:rsid w:val="0015357F"/>
    <w:rsid w:val="001535D6"/>
    <w:rsid w:val="001536C7"/>
    <w:rsid w:val="00153C8A"/>
    <w:rsid w:val="0015470E"/>
    <w:rsid w:val="00154A49"/>
    <w:rsid w:val="00154EE3"/>
    <w:rsid w:val="00155E72"/>
    <w:rsid w:val="00156010"/>
    <w:rsid w:val="0015625B"/>
    <w:rsid w:val="00156D47"/>
    <w:rsid w:val="0015789B"/>
    <w:rsid w:val="00157C3F"/>
    <w:rsid w:val="001600C2"/>
    <w:rsid w:val="00161F98"/>
    <w:rsid w:val="001620CA"/>
    <w:rsid w:val="0016278B"/>
    <w:rsid w:val="00163A15"/>
    <w:rsid w:val="00165407"/>
    <w:rsid w:val="00165BFB"/>
    <w:rsid w:val="00166C94"/>
    <w:rsid w:val="00167921"/>
    <w:rsid w:val="00167C6A"/>
    <w:rsid w:val="0017064C"/>
    <w:rsid w:val="0017093B"/>
    <w:rsid w:val="00171141"/>
    <w:rsid w:val="00173314"/>
    <w:rsid w:val="00174120"/>
    <w:rsid w:val="00175730"/>
    <w:rsid w:val="0017624A"/>
    <w:rsid w:val="00180CA3"/>
    <w:rsid w:val="00181332"/>
    <w:rsid w:val="00181EF2"/>
    <w:rsid w:val="00182203"/>
    <w:rsid w:val="00182B86"/>
    <w:rsid w:val="001836FD"/>
    <w:rsid w:val="00184B88"/>
    <w:rsid w:val="00186540"/>
    <w:rsid w:val="00186A1C"/>
    <w:rsid w:val="00186B42"/>
    <w:rsid w:val="0018700B"/>
    <w:rsid w:val="001875AB"/>
    <w:rsid w:val="00191BA3"/>
    <w:rsid w:val="001920B9"/>
    <w:rsid w:val="00192C24"/>
    <w:rsid w:val="00193C30"/>
    <w:rsid w:val="00193D75"/>
    <w:rsid w:val="00194240"/>
    <w:rsid w:val="0019462D"/>
    <w:rsid w:val="00194A62"/>
    <w:rsid w:val="00195D91"/>
    <w:rsid w:val="00196302"/>
    <w:rsid w:val="00197CA3"/>
    <w:rsid w:val="00197FE3"/>
    <w:rsid w:val="001A07FE"/>
    <w:rsid w:val="001A127D"/>
    <w:rsid w:val="001A1B0E"/>
    <w:rsid w:val="001A1CAB"/>
    <w:rsid w:val="001A2896"/>
    <w:rsid w:val="001A30CB"/>
    <w:rsid w:val="001A34EA"/>
    <w:rsid w:val="001A3E4A"/>
    <w:rsid w:val="001A5540"/>
    <w:rsid w:val="001A60FB"/>
    <w:rsid w:val="001A7261"/>
    <w:rsid w:val="001A7A8E"/>
    <w:rsid w:val="001A7F30"/>
    <w:rsid w:val="001B101A"/>
    <w:rsid w:val="001B2654"/>
    <w:rsid w:val="001B316F"/>
    <w:rsid w:val="001B4A45"/>
    <w:rsid w:val="001B5005"/>
    <w:rsid w:val="001B579B"/>
    <w:rsid w:val="001B5F4A"/>
    <w:rsid w:val="001B65E8"/>
    <w:rsid w:val="001B6CF3"/>
    <w:rsid w:val="001B76F0"/>
    <w:rsid w:val="001B7702"/>
    <w:rsid w:val="001B7F1A"/>
    <w:rsid w:val="001C117E"/>
    <w:rsid w:val="001C1EFD"/>
    <w:rsid w:val="001C1FA5"/>
    <w:rsid w:val="001C242B"/>
    <w:rsid w:val="001C2E56"/>
    <w:rsid w:val="001C304C"/>
    <w:rsid w:val="001C3498"/>
    <w:rsid w:val="001C35BB"/>
    <w:rsid w:val="001C3DAC"/>
    <w:rsid w:val="001C47EF"/>
    <w:rsid w:val="001C5488"/>
    <w:rsid w:val="001C6D20"/>
    <w:rsid w:val="001C7263"/>
    <w:rsid w:val="001C7284"/>
    <w:rsid w:val="001C7603"/>
    <w:rsid w:val="001D0C73"/>
    <w:rsid w:val="001D0CDB"/>
    <w:rsid w:val="001D2ABC"/>
    <w:rsid w:val="001D2FF1"/>
    <w:rsid w:val="001D4749"/>
    <w:rsid w:val="001D4B92"/>
    <w:rsid w:val="001D57BC"/>
    <w:rsid w:val="001D5D38"/>
    <w:rsid w:val="001D716E"/>
    <w:rsid w:val="001D738B"/>
    <w:rsid w:val="001D7F17"/>
    <w:rsid w:val="001E045E"/>
    <w:rsid w:val="001E0682"/>
    <w:rsid w:val="001E0857"/>
    <w:rsid w:val="001E0C3F"/>
    <w:rsid w:val="001E0CD1"/>
    <w:rsid w:val="001E1EB7"/>
    <w:rsid w:val="001E26D1"/>
    <w:rsid w:val="001E2C20"/>
    <w:rsid w:val="001E2C7B"/>
    <w:rsid w:val="001E2F1A"/>
    <w:rsid w:val="001E540D"/>
    <w:rsid w:val="001E635B"/>
    <w:rsid w:val="001E66C3"/>
    <w:rsid w:val="001E7255"/>
    <w:rsid w:val="001E72C5"/>
    <w:rsid w:val="001E738F"/>
    <w:rsid w:val="001E7733"/>
    <w:rsid w:val="001F11D2"/>
    <w:rsid w:val="001F3AAC"/>
    <w:rsid w:val="001F457D"/>
    <w:rsid w:val="001F4D87"/>
    <w:rsid w:val="001F4E17"/>
    <w:rsid w:val="001F7C8D"/>
    <w:rsid w:val="00200676"/>
    <w:rsid w:val="00202668"/>
    <w:rsid w:val="00202728"/>
    <w:rsid w:val="00204078"/>
    <w:rsid w:val="00205667"/>
    <w:rsid w:val="0020695B"/>
    <w:rsid w:val="002102CA"/>
    <w:rsid w:val="00212000"/>
    <w:rsid w:val="002122E3"/>
    <w:rsid w:val="00212350"/>
    <w:rsid w:val="00212A46"/>
    <w:rsid w:val="00214BB6"/>
    <w:rsid w:val="0021512E"/>
    <w:rsid w:val="002165F7"/>
    <w:rsid w:val="00216AE8"/>
    <w:rsid w:val="00217231"/>
    <w:rsid w:val="0021756E"/>
    <w:rsid w:val="0021768F"/>
    <w:rsid w:val="00217B75"/>
    <w:rsid w:val="002202E5"/>
    <w:rsid w:val="00220D54"/>
    <w:rsid w:val="00220FE8"/>
    <w:rsid w:val="00221A52"/>
    <w:rsid w:val="00222A0F"/>
    <w:rsid w:val="00223D55"/>
    <w:rsid w:val="00224A60"/>
    <w:rsid w:val="00224CEA"/>
    <w:rsid w:val="00225EF6"/>
    <w:rsid w:val="002305EE"/>
    <w:rsid w:val="002311ED"/>
    <w:rsid w:val="00231BC2"/>
    <w:rsid w:val="00231C94"/>
    <w:rsid w:val="00232AC8"/>
    <w:rsid w:val="002353DB"/>
    <w:rsid w:val="002359A4"/>
    <w:rsid w:val="00235D79"/>
    <w:rsid w:val="00236A45"/>
    <w:rsid w:val="0023723A"/>
    <w:rsid w:val="00237FA7"/>
    <w:rsid w:val="002401BD"/>
    <w:rsid w:val="0024028F"/>
    <w:rsid w:val="0024035F"/>
    <w:rsid w:val="00241087"/>
    <w:rsid w:val="00241402"/>
    <w:rsid w:val="00242513"/>
    <w:rsid w:val="0024287C"/>
    <w:rsid w:val="00242E97"/>
    <w:rsid w:val="00243183"/>
    <w:rsid w:val="002431ED"/>
    <w:rsid w:val="00243618"/>
    <w:rsid w:val="0024374A"/>
    <w:rsid w:val="00243A24"/>
    <w:rsid w:val="00243A48"/>
    <w:rsid w:val="00243D82"/>
    <w:rsid w:val="00244208"/>
    <w:rsid w:val="002445A6"/>
    <w:rsid w:val="00244B2D"/>
    <w:rsid w:val="00246684"/>
    <w:rsid w:val="00246940"/>
    <w:rsid w:val="00246978"/>
    <w:rsid w:val="00246F1A"/>
    <w:rsid w:val="002477B2"/>
    <w:rsid w:val="00250B00"/>
    <w:rsid w:val="00251115"/>
    <w:rsid w:val="00251278"/>
    <w:rsid w:val="00251EA7"/>
    <w:rsid w:val="002525D3"/>
    <w:rsid w:val="00252ECD"/>
    <w:rsid w:val="00253B04"/>
    <w:rsid w:val="002549D9"/>
    <w:rsid w:val="0025677B"/>
    <w:rsid w:val="00257DB3"/>
    <w:rsid w:val="002603B3"/>
    <w:rsid w:val="002604AC"/>
    <w:rsid w:val="00260CC3"/>
    <w:rsid w:val="00260CD5"/>
    <w:rsid w:val="0026220E"/>
    <w:rsid w:val="00263E0F"/>
    <w:rsid w:val="00264316"/>
    <w:rsid w:val="00264415"/>
    <w:rsid w:val="00264825"/>
    <w:rsid w:val="00264BFE"/>
    <w:rsid w:val="00265259"/>
    <w:rsid w:val="0026674F"/>
    <w:rsid w:val="00266D4F"/>
    <w:rsid w:val="00266FCA"/>
    <w:rsid w:val="00267B48"/>
    <w:rsid w:val="00270B91"/>
    <w:rsid w:val="00271EA5"/>
    <w:rsid w:val="00272A14"/>
    <w:rsid w:val="002732D6"/>
    <w:rsid w:val="00274872"/>
    <w:rsid w:val="002757B2"/>
    <w:rsid w:val="00276DC8"/>
    <w:rsid w:val="00277EF3"/>
    <w:rsid w:val="00280759"/>
    <w:rsid w:val="00281357"/>
    <w:rsid w:val="00281474"/>
    <w:rsid w:val="00282E06"/>
    <w:rsid w:val="00282F54"/>
    <w:rsid w:val="00283F11"/>
    <w:rsid w:val="00284103"/>
    <w:rsid w:val="002842CF"/>
    <w:rsid w:val="00284C3B"/>
    <w:rsid w:val="002854C9"/>
    <w:rsid w:val="00287634"/>
    <w:rsid w:val="002909D0"/>
    <w:rsid w:val="00291095"/>
    <w:rsid w:val="00291300"/>
    <w:rsid w:val="0029182C"/>
    <w:rsid w:val="00291B35"/>
    <w:rsid w:val="00292CDD"/>
    <w:rsid w:val="00293E81"/>
    <w:rsid w:val="00294497"/>
    <w:rsid w:val="00295088"/>
    <w:rsid w:val="00295656"/>
    <w:rsid w:val="00295BBC"/>
    <w:rsid w:val="00296196"/>
    <w:rsid w:val="00297208"/>
    <w:rsid w:val="00297348"/>
    <w:rsid w:val="002977C0"/>
    <w:rsid w:val="002979F2"/>
    <w:rsid w:val="002A0103"/>
    <w:rsid w:val="002A07AD"/>
    <w:rsid w:val="002A14C4"/>
    <w:rsid w:val="002A163A"/>
    <w:rsid w:val="002A195D"/>
    <w:rsid w:val="002A1C3D"/>
    <w:rsid w:val="002A248E"/>
    <w:rsid w:val="002A2FDC"/>
    <w:rsid w:val="002A3B2F"/>
    <w:rsid w:val="002A4C33"/>
    <w:rsid w:val="002A513E"/>
    <w:rsid w:val="002A528F"/>
    <w:rsid w:val="002A56C5"/>
    <w:rsid w:val="002A582F"/>
    <w:rsid w:val="002A63A9"/>
    <w:rsid w:val="002B03FC"/>
    <w:rsid w:val="002B08F7"/>
    <w:rsid w:val="002B09DE"/>
    <w:rsid w:val="002B0A1E"/>
    <w:rsid w:val="002B0E5A"/>
    <w:rsid w:val="002B0F21"/>
    <w:rsid w:val="002B26F2"/>
    <w:rsid w:val="002B2C7E"/>
    <w:rsid w:val="002B2DD9"/>
    <w:rsid w:val="002B3725"/>
    <w:rsid w:val="002B49CF"/>
    <w:rsid w:val="002B4EA8"/>
    <w:rsid w:val="002B543F"/>
    <w:rsid w:val="002B71B1"/>
    <w:rsid w:val="002B7C03"/>
    <w:rsid w:val="002C031E"/>
    <w:rsid w:val="002C0C19"/>
    <w:rsid w:val="002C0E6E"/>
    <w:rsid w:val="002C1AFB"/>
    <w:rsid w:val="002C1B54"/>
    <w:rsid w:val="002C1C90"/>
    <w:rsid w:val="002C1FD7"/>
    <w:rsid w:val="002C1FDD"/>
    <w:rsid w:val="002C29BD"/>
    <w:rsid w:val="002C2BEE"/>
    <w:rsid w:val="002C2DAB"/>
    <w:rsid w:val="002C2E08"/>
    <w:rsid w:val="002C3550"/>
    <w:rsid w:val="002C4354"/>
    <w:rsid w:val="002C4433"/>
    <w:rsid w:val="002C50B6"/>
    <w:rsid w:val="002C542C"/>
    <w:rsid w:val="002C5554"/>
    <w:rsid w:val="002C55B8"/>
    <w:rsid w:val="002C69CB"/>
    <w:rsid w:val="002C726C"/>
    <w:rsid w:val="002C76A2"/>
    <w:rsid w:val="002C77FD"/>
    <w:rsid w:val="002C7998"/>
    <w:rsid w:val="002D194C"/>
    <w:rsid w:val="002D1FEE"/>
    <w:rsid w:val="002D275A"/>
    <w:rsid w:val="002D2882"/>
    <w:rsid w:val="002D2925"/>
    <w:rsid w:val="002D30C7"/>
    <w:rsid w:val="002D42B1"/>
    <w:rsid w:val="002D4620"/>
    <w:rsid w:val="002D46BE"/>
    <w:rsid w:val="002D4A50"/>
    <w:rsid w:val="002D4EB3"/>
    <w:rsid w:val="002D580D"/>
    <w:rsid w:val="002D58EA"/>
    <w:rsid w:val="002D6982"/>
    <w:rsid w:val="002D6B4D"/>
    <w:rsid w:val="002D6FD5"/>
    <w:rsid w:val="002D70AF"/>
    <w:rsid w:val="002E1116"/>
    <w:rsid w:val="002E142A"/>
    <w:rsid w:val="002E1D95"/>
    <w:rsid w:val="002E2F6D"/>
    <w:rsid w:val="002E45B4"/>
    <w:rsid w:val="002E476F"/>
    <w:rsid w:val="002E51D4"/>
    <w:rsid w:val="002E59B5"/>
    <w:rsid w:val="002E5B4E"/>
    <w:rsid w:val="002E75D8"/>
    <w:rsid w:val="002F0250"/>
    <w:rsid w:val="002F0832"/>
    <w:rsid w:val="002F0B21"/>
    <w:rsid w:val="002F0FF3"/>
    <w:rsid w:val="002F0FF7"/>
    <w:rsid w:val="002F11DA"/>
    <w:rsid w:val="002F13A7"/>
    <w:rsid w:val="002F21FF"/>
    <w:rsid w:val="002F29D6"/>
    <w:rsid w:val="002F2DA7"/>
    <w:rsid w:val="002F3F32"/>
    <w:rsid w:val="002F452C"/>
    <w:rsid w:val="002F55E5"/>
    <w:rsid w:val="002F57B2"/>
    <w:rsid w:val="002F6AB6"/>
    <w:rsid w:val="003001FE"/>
    <w:rsid w:val="0030174F"/>
    <w:rsid w:val="0030213D"/>
    <w:rsid w:val="0030266D"/>
    <w:rsid w:val="00303419"/>
    <w:rsid w:val="00303453"/>
    <w:rsid w:val="00304C77"/>
    <w:rsid w:val="0030632E"/>
    <w:rsid w:val="00306496"/>
    <w:rsid w:val="00306F2F"/>
    <w:rsid w:val="00307737"/>
    <w:rsid w:val="00310A75"/>
    <w:rsid w:val="003111DB"/>
    <w:rsid w:val="003119C7"/>
    <w:rsid w:val="00311C3E"/>
    <w:rsid w:val="00311FC0"/>
    <w:rsid w:val="0031252F"/>
    <w:rsid w:val="00312623"/>
    <w:rsid w:val="00312E12"/>
    <w:rsid w:val="00313143"/>
    <w:rsid w:val="00314A0B"/>
    <w:rsid w:val="00315A09"/>
    <w:rsid w:val="00316527"/>
    <w:rsid w:val="00316553"/>
    <w:rsid w:val="00316DA5"/>
    <w:rsid w:val="00317667"/>
    <w:rsid w:val="00317AD0"/>
    <w:rsid w:val="003202D3"/>
    <w:rsid w:val="0032061F"/>
    <w:rsid w:val="00320743"/>
    <w:rsid w:val="00321D76"/>
    <w:rsid w:val="00322C8A"/>
    <w:rsid w:val="00322F3F"/>
    <w:rsid w:val="00322FF3"/>
    <w:rsid w:val="00323E6F"/>
    <w:rsid w:val="003254F1"/>
    <w:rsid w:val="00325E8C"/>
    <w:rsid w:val="0032683B"/>
    <w:rsid w:val="00326BAE"/>
    <w:rsid w:val="003279B9"/>
    <w:rsid w:val="00330230"/>
    <w:rsid w:val="003311D9"/>
    <w:rsid w:val="0033120B"/>
    <w:rsid w:val="003326B5"/>
    <w:rsid w:val="00332CEA"/>
    <w:rsid w:val="00333AB4"/>
    <w:rsid w:val="00335DB7"/>
    <w:rsid w:val="003365BF"/>
    <w:rsid w:val="00337D63"/>
    <w:rsid w:val="00337E01"/>
    <w:rsid w:val="00342120"/>
    <w:rsid w:val="003428FA"/>
    <w:rsid w:val="0034308F"/>
    <w:rsid w:val="003430B6"/>
    <w:rsid w:val="00345010"/>
    <w:rsid w:val="00346AA4"/>
    <w:rsid w:val="00347331"/>
    <w:rsid w:val="003475D0"/>
    <w:rsid w:val="003503A9"/>
    <w:rsid w:val="00350459"/>
    <w:rsid w:val="003504F1"/>
    <w:rsid w:val="00353527"/>
    <w:rsid w:val="00353975"/>
    <w:rsid w:val="00354148"/>
    <w:rsid w:val="0035509D"/>
    <w:rsid w:val="0035569F"/>
    <w:rsid w:val="0035713E"/>
    <w:rsid w:val="00360D90"/>
    <w:rsid w:val="003611D0"/>
    <w:rsid w:val="0036137D"/>
    <w:rsid w:val="00361804"/>
    <w:rsid w:val="00361AB4"/>
    <w:rsid w:val="0036236B"/>
    <w:rsid w:val="00363111"/>
    <w:rsid w:val="003636A8"/>
    <w:rsid w:val="0036437A"/>
    <w:rsid w:val="00364C41"/>
    <w:rsid w:val="00364D7B"/>
    <w:rsid w:val="00364F20"/>
    <w:rsid w:val="00365953"/>
    <w:rsid w:val="003659C5"/>
    <w:rsid w:val="00365D37"/>
    <w:rsid w:val="00366FFE"/>
    <w:rsid w:val="00367252"/>
    <w:rsid w:val="003701A7"/>
    <w:rsid w:val="003703F5"/>
    <w:rsid w:val="00371AB1"/>
    <w:rsid w:val="00371FAE"/>
    <w:rsid w:val="00372C97"/>
    <w:rsid w:val="00372EC9"/>
    <w:rsid w:val="0037302B"/>
    <w:rsid w:val="00373600"/>
    <w:rsid w:val="0037396E"/>
    <w:rsid w:val="00373CCD"/>
    <w:rsid w:val="003743BC"/>
    <w:rsid w:val="003743F9"/>
    <w:rsid w:val="00374E3A"/>
    <w:rsid w:val="00375308"/>
    <w:rsid w:val="0037712A"/>
    <w:rsid w:val="003771CF"/>
    <w:rsid w:val="0037732A"/>
    <w:rsid w:val="00377A14"/>
    <w:rsid w:val="00377E9A"/>
    <w:rsid w:val="00380A07"/>
    <w:rsid w:val="00380E49"/>
    <w:rsid w:val="003816F1"/>
    <w:rsid w:val="003826B7"/>
    <w:rsid w:val="00382BBE"/>
    <w:rsid w:val="00383AB8"/>
    <w:rsid w:val="0038468E"/>
    <w:rsid w:val="00384AC0"/>
    <w:rsid w:val="00384DF1"/>
    <w:rsid w:val="003879EF"/>
    <w:rsid w:val="00390749"/>
    <w:rsid w:val="00390BED"/>
    <w:rsid w:val="003912DC"/>
    <w:rsid w:val="003927B9"/>
    <w:rsid w:val="003935A8"/>
    <w:rsid w:val="00393649"/>
    <w:rsid w:val="00394911"/>
    <w:rsid w:val="00394D8F"/>
    <w:rsid w:val="00395482"/>
    <w:rsid w:val="00395604"/>
    <w:rsid w:val="00395CE7"/>
    <w:rsid w:val="0039622A"/>
    <w:rsid w:val="003A1F68"/>
    <w:rsid w:val="003A2FD9"/>
    <w:rsid w:val="003A2FEF"/>
    <w:rsid w:val="003A32C6"/>
    <w:rsid w:val="003A49EB"/>
    <w:rsid w:val="003A4BB3"/>
    <w:rsid w:val="003A4E40"/>
    <w:rsid w:val="003A56F2"/>
    <w:rsid w:val="003A571C"/>
    <w:rsid w:val="003A5E3E"/>
    <w:rsid w:val="003A6753"/>
    <w:rsid w:val="003B008D"/>
    <w:rsid w:val="003B2D51"/>
    <w:rsid w:val="003B2EF3"/>
    <w:rsid w:val="003B3CB3"/>
    <w:rsid w:val="003B3F4A"/>
    <w:rsid w:val="003B4611"/>
    <w:rsid w:val="003B50E0"/>
    <w:rsid w:val="003B647C"/>
    <w:rsid w:val="003B73FE"/>
    <w:rsid w:val="003C0018"/>
    <w:rsid w:val="003C1D96"/>
    <w:rsid w:val="003C202F"/>
    <w:rsid w:val="003C410D"/>
    <w:rsid w:val="003C4A80"/>
    <w:rsid w:val="003C50FA"/>
    <w:rsid w:val="003C662D"/>
    <w:rsid w:val="003C66F2"/>
    <w:rsid w:val="003C694B"/>
    <w:rsid w:val="003C6E92"/>
    <w:rsid w:val="003D0EC3"/>
    <w:rsid w:val="003D2DA5"/>
    <w:rsid w:val="003D31F4"/>
    <w:rsid w:val="003D3850"/>
    <w:rsid w:val="003D3D22"/>
    <w:rsid w:val="003D41CC"/>
    <w:rsid w:val="003D4813"/>
    <w:rsid w:val="003D5053"/>
    <w:rsid w:val="003D663E"/>
    <w:rsid w:val="003D6A12"/>
    <w:rsid w:val="003D6E3F"/>
    <w:rsid w:val="003D7176"/>
    <w:rsid w:val="003D7677"/>
    <w:rsid w:val="003D79C6"/>
    <w:rsid w:val="003D7FD1"/>
    <w:rsid w:val="003E0F8E"/>
    <w:rsid w:val="003E22E3"/>
    <w:rsid w:val="003E3410"/>
    <w:rsid w:val="003E3C22"/>
    <w:rsid w:val="003E3D52"/>
    <w:rsid w:val="003E4650"/>
    <w:rsid w:val="003E5338"/>
    <w:rsid w:val="003E56AB"/>
    <w:rsid w:val="003E62F9"/>
    <w:rsid w:val="003E65E2"/>
    <w:rsid w:val="003E68DD"/>
    <w:rsid w:val="003E7868"/>
    <w:rsid w:val="003E7C69"/>
    <w:rsid w:val="003F0E24"/>
    <w:rsid w:val="003F0E9D"/>
    <w:rsid w:val="003F123F"/>
    <w:rsid w:val="003F23A4"/>
    <w:rsid w:val="003F27E0"/>
    <w:rsid w:val="003F33C2"/>
    <w:rsid w:val="003F387E"/>
    <w:rsid w:val="003F3EEB"/>
    <w:rsid w:val="003F3F80"/>
    <w:rsid w:val="003F435F"/>
    <w:rsid w:val="003F447B"/>
    <w:rsid w:val="003F4893"/>
    <w:rsid w:val="003F4FF1"/>
    <w:rsid w:val="003F60E0"/>
    <w:rsid w:val="003F73C4"/>
    <w:rsid w:val="003F7FBA"/>
    <w:rsid w:val="004000BD"/>
    <w:rsid w:val="0040092D"/>
    <w:rsid w:val="004014C2"/>
    <w:rsid w:val="004014CD"/>
    <w:rsid w:val="0040243D"/>
    <w:rsid w:val="00403F78"/>
    <w:rsid w:val="004046C1"/>
    <w:rsid w:val="00405213"/>
    <w:rsid w:val="00406324"/>
    <w:rsid w:val="0040654E"/>
    <w:rsid w:val="00407858"/>
    <w:rsid w:val="004104BD"/>
    <w:rsid w:val="00411E98"/>
    <w:rsid w:val="00411F27"/>
    <w:rsid w:val="004122E2"/>
    <w:rsid w:val="004129C0"/>
    <w:rsid w:val="004129DE"/>
    <w:rsid w:val="00412A2A"/>
    <w:rsid w:val="00413DD2"/>
    <w:rsid w:val="00413E98"/>
    <w:rsid w:val="004142B4"/>
    <w:rsid w:val="00414F43"/>
    <w:rsid w:val="00415224"/>
    <w:rsid w:val="004152DA"/>
    <w:rsid w:val="00416785"/>
    <w:rsid w:val="00417B03"/>
    <w:rsid w:val="00420135"/>
    <w:rsid w:val="00420162"/>
    <w:rsid w:val="004202DC"/>
    <w:rsid w:val="00420337"/>
    <w:rsid w:val="00420C57"/>
    <w:rsid w:val="00421242"/>
    <w:rsid w:val="00422022"/>
    <w:rsid w:val="00422881"/>
    <w:rsid w:val="0042333E"/>
    <w:rsid w:val="00423C9E"/>
    <w:rsid w:val="004253B3"/>
    <w:rsid w:val="00425AE3"/>
    <w:rsid w:val="00426E5F"/>
    <w:rsid w:val="00427382"/>
    <w:rsid w:val="0042772F"/>
    <w:rsid w:val="004277DA"/>
    <w:rsid w:val="00430133"/>
    <w:rsid w:val="0043027A"/>
    <w:rsid w:val="0043032D"/>
    <w:rsid w:val="0043047B"/>
    <w:rsid w:val="00430A47"/>
    <w:rsid w:val="00430CFE"/>
    <w:rsid w:val="00430F5F"/>
    <w:rsid w:val="00431337"/>
    <w:rsid w:val="004314D8"/>
    <w:rsid w:val="00431645"/>
    <w:rsid w:val="00433628"/>
    <w:rsid w:val="00433B6E"/>
    <w:rsid w:val="00433E8F"/>
    <w:rsid w:val="00434C6E"/>
    <w:rsid w:val="00434ED5"/>
    <w:rsid w:val="004359B6"/>
    <w:rsid w:val="00435A10"/>
    <w:rsid w:val="00440CF4"/>
    <w:rsid w:val="004430FD"/>
    <w:rsid w:val="00443502"/>
    <w:rsid w:val="0044355C"/>
    <w:rsid w:val="00443C9D"/>
    <w:rsid w:val="00443D91"/>
    <w:rsid w:val="00443F2B"/>
    <w:rsid w:val="00443FE4"/>
    <w:rsid w:val="004444B4"/>
    <w:rsid w:val="00446FE0"/>
    <w:rsid w:val="0045064A"/>
    <w:rsid w:val="00450B20"/>
    <w:rsid w:val="00450C64"/>
    <w:rsid w:val="0045172C"/>
    <w:rsid w:val="004523AE"/>
    <w:rsid w:val="00452E83"/>
    <w:rsid w:val="00454C0F"/>
    <w:rsid w:val="004564AF"/>
    <w:rsid w:val="004564B5"/>
    <w:rsid w:val="004602B0"/>
    <w:rsid w:val="00460E0E"/>
    <w:rsid w:val="00460E53"/>
    <w:rsid w:val="00461BAF"/>
    <w:rsid w:val="00462BF7"/>
    <w:rsid w:val="00464841"/>
    <w:rsid w:val="00464F60"/>
    <w:rsid w:val="004658B5"/>
    <w:rsid w:val="0046653C"/>
    <w:rsid w:val="00466D87"/>
    <w:rsid w:val="00467A8D"/>
    <w:rsid w:val="004708AF"/>
    <w:rsid w:val="00470E90"/>
    <w:rsid w:val="004713A9"/>
    <w:rsid w:val="004729FD"/>
    <w:rsid w:val="00472B8C"/>
    <w:rsid w:val="00474C73"/>
    <w:rsid w:val="00474DB6"/>
    <w:rsid w:val="00475702"/>
    <w:rsid w:val="004759CF"/>
    <w:rsid w:val="00475CAA"/>
    <w:rsid w:val="0047622D"/>
    <w:rsid w:val="00476560"/>
    <w:rsid w:val="00480372"/>
    <w:rsid w:val="004804BE"/>
    <w:rsid w:val="004806C7"/>
    <w:rsid w:val="00480801"/>
    <w:rsid w:val="00482865"/>
    <w:rsid w:val="0048299E"/>
    <w:rsid w:val="00482D77"/>
    <w:rsid w:val="00482DF8"/>
    <w:rsid w:val="00483048"/>
    <w:rsid w:val="00484A1B"/>
    <w:rsid w:val="00484C80"/>
    <w:rsid w:val="00484E9D"/>
    <w:rsid w:val="00485251"/>
    <w:rsid w:val="004867E3"/>
    <w:rsid w:val="00487F8A"/>
    <w:rsid w:val="00491F3B"/>
    <w:rsid w:val="00492F02"/>
    <w:rsid w:val="00493CE8"/>
    <w:rsid w:val="004942E0"/>
    <w:rsid w:val="004943B8"/>
    <w:rsid w:val="00494D92"/>
    <w:rsid w:val="00494F9C"/>
    <w:rsid w:val="004956C9"/>
    <w:rsid w:val="00497385"/>
    <w:rsid w:val="004975DE"/>
    <w:rsid w:val="004A2AA9"/>
    <w:rsid w:val="004A2EED"/>
    <w:rsid w:val="004A370A"/>
    <w:rsid w:val="004A3A57"/>
    <w:rsid w:val="004A499A"/>
    <w:rsid w:val="004A4EAE"/>
    <w:rsid w:val="004A57DA"/>
    <w:rsid w:val="004A5C8B"/>
    <w:rsid w:val="004A60FA"/>
    <w:rsid w:val="004A71BA"/>
    <w:rsid w:val="004A7C0C"/>
    <w:rsid w:val="004B0068"/>
    <w:rsid w:val="004B13C5"/>
    <w:rsid w:val="004B1FBA"/>
    <w:rsid w:val="004B3211"/>
    <w:rsid w:val="004B3444"/>
    <w:rsid w:val="004B5AD0"/>
    <w:rsid w:val="004B62AC"/>
    <w:rsid w:val="004B68FE"/>
    <w:rsid w:val="004C0E5F"/>
    <w:rsid w:val="004C0EA3"/>
    <w:rsid w:val="004C10DD"/>
    <w:rsid w:val="004C12E3"/>
    <w:rsid w:val="004C1718"/>
    <w:rsid w:val="004C1DF7"/>
    <w:rsid w:val="004C2376"/>
    <w:rsid w:val="004C41FA"/>
    <w:rsid w:val="004C4D0D"/>
    <w:rsid w:val="004C5147"/>
    <w:rsid w:val="004C51EF"/>
    <w:rsid w:val="004C576B"/>
    <w:rsid w:val="004C715E"/>
    <w:rsid w:val="004D0675"/>
    <w:rsid w:val="004D0C61"/>
    <w:rsid w:val="004D0FED"/>
    <w:rsid w:val="004D29F6"/>
    <w:rsid w:val="004D3045"/>
    <w:rsid w:val="004D31FB"/>
    <w:rsid w:val="004D386A"/>
    <w:rsid w:val="004D4A28"/>
    <w:rsid w:val="004D4ABD"/>
    <w:rsid w:val="004D4D62"/>
    <w:rsid w:val="004D5D96"/>
    <w:rsid w:val="004D5E00"/>
    <w:rsid w:val="004D6154"/>
    <w:rsid w:val="004D6460"/>
    <w:rsid w:val="004D73AC"/>
    <w:rsid w:val="004D7A37"/>
    <w:rsid w:val="004E0485"/>
    <w:rsid w:val="004E04FC"/>
    <w:rsid w:val="004E1900"/>
    <w:rsid w:val="004E28EF"/>
    <w:rsid w:val="004E2B88"/>
    <w:rsid w:val="004E2BE1"/>
    <w:rsid w:val="004E4469"/>
    <w:rsid w:val="004E45E6"/>
    <w:rsid w:val="004E4654"/>
    <w:rsid w:val="004E573F"/>
    <w:rsid w:val="004E58BD"/>
    <w:rsid w:val="004E5F2F"/>
    <w:rsid w:val="004E6113"/>
    <w:rsid w:val="004E6874"/>
    <w:rsid w:val="004E6E70"/>
    <w:rsid w:val="004E73EF"/>
    <w:rsid w:val="004E75D5"/>
    <w:rsid w:val="004E7816"/>
    <w:rsid w:val="004E7D27"/>
    <w:rsid w:val="004F2BD7"/>
    <w:rsid w:val="004F2D51"/>
    <w:rsid w:val="004F2FD0"/>
    <w:rsid w:val="004F3235"/>
    <w:rsid w:val="004F34E7"/>
    <w:rsid w:val="004F4541"/>
    <w:rsid w:val="004F55A2"/>
    <w:rsid w:val="004F6166"/>
    <w:rsid w:val="004F6295"/>
    <w:rsid w:val="004F63FC"/>
    <w:rsid w:val="004F7599"/>
    <w:rsid w:val="00502AAC"/>
    <w:rsid w:val="00504068"/>
    <w:rsid w:val="0050421B"/>
    <w:rsid w:val="0050436A"/>
    <w:rsid w:val="00504A60"/>
    <w:rsid w:val="00504E1E"/>
    <w:rsid w:val="0050644D"/>
    <w:rsid w:val="0051043A"/>
    <w:rsid w:val="0051238C"/>
    <w:rsid w:val="005128BD"/>
    <w:rsid w:val="0051379D"/>
    <w:rsid w:val="00513928"/>
    <w:rsid w:val="00514C49"/>
    <w:rsid w:val="005151AC"/>
    <w:rsid w:val="00515C27"/>
    <w:rsid w:val="0051694C"/>
    <w:rsid w:val="00516EF8"/>
    <w:rsid w:val="00517D1C"/>
    <w:rsid w:val="00517E00"/>
    <w:rsid w:val="005201F0"/>
    <w:rsid w:val="0052098F"/>
    <w:rsid w:val="005234C0"/>
    <w:rsid w:val="005242CC"/>
    <w:rsid w:val="005260A6"/>
    <w:rsid w:val="005272C3"/>
    <w:rsid w:val="00527442"/>
    <w:rsid w:val="00527E44"/>
    <w:rsid w:val="00530B55"/>
    <w:rsid w:val="0053118D"/>
    <w:rsid w:val="00531BBF"/>
    <w:rsid w:val="00531F52"/>
    <w:rsid w:val="0053273D"/>
    <w:rsid w:val="00532D9E"/>
    <w:rsid w:val="005332A3"/>
    <w:rsid w:val="005336DF"/>
    <w:rsid w:val="00534174"/>
    <w:rsid w:val="0053422F"/>
    <w:rsid w:val="00535769"/>
    <w:rsid w:val="00535D94"/>
    <w:rsid w:val="0053601A"/>
    <w:rsid w:val="0053627B"/>
    <w:rsid w:val="005364C1"/>
    <w:rsid w:val="005367A8"/>
    <w:rsid w:val="00537BE7"/>
    <w:rsid w:val="00537EB1"/>
    <w:rsid w:val="0054130F"/>
    <w:rsid w:val="00541661"/>
    <w:rsid w:val="00541DFA"/>
    <w:rsid w:val="00541E15"/>
    <w:rsid w:val="00543F29"/>
    <w:rsid w:val="00545C42"/>
    <w:rsid w:val="00546017"/>
    <w:rsid w:val="00546448"/>
    <w:rsid w:val="005465A6"/>
    <w:rsid w:val="005469D9"/>
    <w:rsid w:val="0054772A"/>
    <w:rsid w:val="005479BD"/>
    <w:rsid w:val="00547AC2"/>
    <w:rsid w:val="00547B7F"/>
    <w:rsid w:val="00547F50"/>
    <w:rsid w:val="00550C29"/>
    <w:rsid w:val="00552711"/>
    <w:rsid w:val="00552EBE"/>
    <w:rsid w:val="005530C1"/>
    <w:rsid w:val="00553994"/>
    <w:rsid w:val="00553DD3"/>
    <w:rsid w:val="0055633B"/>
    <w:rsid w:val="00556417"/>
    <w:rsid w:val="005567B8"/>
    <w:rsid w:val="005569B6"/>
    <w:rsid w:val="00557CEF"/>
    <w:rsid w:val="00557FDF"/>
    <w:rsid w:val="00560599"/>
    <w:rsid w:val="00560B75"/>
    <w:rsid w:val="005610DB"/>
    <w:rsid w:val="00562245"/>
    <w:rsid w:val="005622BD"/>
    <w:rsid w:val="00563165"/>
    <w:rsid w:val="00564C18"/>
    <w:rsid w:val="00564EE5"/>
    <w:rsid w:val="00565602"/>
    <w:rsid w:val="005656BE"/>
    <w:rsid w:val="00565B2C"/>
    <w:rsid w:val="0056652E"/>
    <w:rsid w:val="0056653B"/>
    <w:rsid w:val="005667A3"/>
    <w:rsid w:val="00566814"/>
    <w:rsid w:val="005677AC"/>
    <w:rsid w:val="00567AC3"/>
    <w:rsid w:val="0057050F"/>
    <w:rsid w:val="005711CB"/>
    <w:rsid w:val="00571275"/>
    <w:rsid w:val="0057132A"/>
    <w:rsid w:val="00571CD0"/>
    <w:rsid w:val="00572E71"/>
    <w:rsid w:val="0057384A"/>
    <w:rsid w:val="0057392D"/>
    <w:rsid w:val="005743C0"/>
    <w:rsid w:val="00575474"/>
    <w:rsid w:val="005756EF"/>
    <w:rsid w:val="00576AEF"/>
    <w:rsid w:val="00580D17"/>
    <w:rsid w:val="00580EC0"/>
    <w:rsid w:val="005832CC"/>
    <w:rsid w:val="00583D3A"/>
    <w:rsid w:val="00583FD1"/>
    <w:rsid w:val="005869FD"/>
    <w:rsid w:val="005875DF"/>
    <w:rsid w:val="005876E8"/>
    <w:rsid w:val="005902E3"/>
    <w:rsid w:val="005905A2"/>
    <w:rsid w:val="00590A4F"/>
    <w:rsid w:val="00590A67"/>
    <w:rsid w:val="0059140B"/>
    <w:rsid w:val="005915CE"/>
    <w:rsid w:val="00592433"/>
    <w:rsid w:val="00592586"/>
    <w:rsid w:val="00593189"/>
    <w:rsid w:val="005937ED"/>
    <w:rsid w:val="0059397B"/>
    <w:rsid w:val="00594B90"/>
    <w:rsid w:val="0059586D"/>
    <w:rsid w:val="00595E72"/>
    <w:rsid w:val="0059661D"/>
    <w:rsid w:val="005966A9"/>
    <w:rsid w:val="00596850"/>
    <w:rsid w:val="005A0056"/>
    <w:rsid w:val="005A00B8"/>
    <w:rsid w:val="005A0560"/>
    <w:rsid w:val="005A0BB1"/>
    <w:rsid w:val="005A156A"/>
    <w:rsid w:val="005A1C92"/>
    <w:rsid w:val="005A25E0"/>
    <w:rsid w:val="005A27C3"/>
    <w:rsid w:val="005A44A8"/>
    <w:rsid w:val="005A4C22"/>
    <w:rsid w:val="005A54D1"/>
    <w:rsid w:val="005A5896"/>
    <w:rsid w:val="005A5AE5"/>
    <w:rsid w:val="005A5E0C"/>
    <w:rsid w:val="005A6A01"/>
    <w:rsid w:val="005A738D"/>
    <w:rsid w:val="005A7795"/>
    <w:rsid w:val="005A7B49"/>
    <w:rsid w:val="005B021D"/>
    <w:rsid w:val="005B0288"/>
    <w:rsid w:val="005B08CB"/>
    <w:rsid w:val="005B0CB9"/>
    <w:rsid w:val="005B1388"/>
    <w:rsid w:val="005B17ED"/>
    <w:rsid w:val="005B33C5"/>
    <w:rsid w:val="005B35D1"/>
    <w:rsid w:val="005B42EA"/>
    <w:rsid w:val="005B4434"/>
    <w:rsid w:val="005B5DE9"/>
    <w:rsid w:val="005B61F8"/>
    <w:rsid w:val="005B639B"/>
    <w:rsid w:val="005B6D3A"/>
    <w:rsid w:val="005B71DA"/>
    <w:rsid w:val="005B7306"/>
    <w:rsid w:val="005B7AA8"/>
    <w:rsid w:val="005C058C"/>
    <w:rsid w:val="005C0BD8"/>
    <w:rsid w:val="005C0DA9"/>
    <w:rsid w:val="005C0E3D"/>
    <w:rsid w:val="005C158F"/>
    <w:rsid w:val="005C2057"/>
    <w:rsid w:val="005C286E"/>
    <w:rsid w:val="005C28F5"/>
    <w:rsid w:val="005C2FDA"/>
    <w:rsid w:val="005C422C"/>
    <w:rsid w:val="005C4C06"/>
    <w:rsid w:val="005C54BB"/>
    <w:rsid w:val="005C588A"/>
    <w:rsid w:val="005C590A"/>
    <w:rsid w:val="005C6348"/>
    <w:rsid w:val="005C6DE0"/>
    <w:rsid w:val="005C6ED7"/>
    <w:rsid w:val="005C702C"/>
    <w:rsid w:val="005C7564"/>
    <w:rsid w:val="005C7980"/>
    <w:rsid w:val="005C7D8A"/>
    <w:rsid w:val="005D1D7E"/>
    <w:rsid w:val="005D3632"/>
    <w:rsid w:val="005D38C2"/>
    <w:rsid w:val="005D3C45"/>
    <w:rsid w:val="005D3C68"/>
    <w:rsid w:val="005D44B8"/>
    <w:rsid w:val="005D475D"/>
    <w:rsid w:val="005D490C"/>
    <w:rsid w:val="005D4B23"/>
    <w:rsid w:val="005D4CB7"/>
    <w:rsid w:val="005D5010"/>
    <w:rsid w:val="005D5171"/>
    <w:rsid w:val="005D5F42"/>
    <w:rsid w:val="005D756B"/>
    <w:rsid w:val="005D7707"/>
    <w:rsid w:val="005E0B4E"/>
    <w:rsid w:val="005E1C46"/>
    <w:rsid w:val="005E1E70"/>
    <w:rsid w:val="005E2269"/>
    <w:rsid w:val="005E2401"/>
    <w:rsid w:val="005E38D9"/>
    <w:rsid w:val="005E416A"/>
    <w:rsid w:val="005E4508"/>
    <w:rsid w:val="005E4787"/>
    <w:rsid w:val="005F1314"/>
    <w:rsid w:val="005F1E1F"/>
    <w:rsid w:val="005F2D87"/>
    <w:rsid w:val="005F2FD7"/>
    <w:rsid w:val="005F36B0"/>
    <w:rsid w:val="005F3851"/>
    <w:rsid w:val="005F3C33"/>
    <w:rsid w:val="005F4EB6"/>
    <w:rsid w:val="005F69B9"/>
    <w:rsid w:val="005F7363"/>
    <w:rsid w:val="005F7478"/>
    <w:rsid w:val="005F7D70"/>
    <w:rsid w:val="006004CC"/>
    <w:rsid w:val="0060084E"/>
    <w:rsid w:val="00600DE2"/>
    <w:rsid w:val="00600F31"/>
    <w:rsid w:val="00602095"/>
    <w:rsid w:val="006042E9"/>
    <w:rsid w:val="0060479E"/>
    <w:rsid w:val="006064D5"/>
    <w:rsid w:val="00606C8E"/>
    <w:rsid w:val="0061002C"/>
    <w:rsid w:val="00611EA1"/>
    <w:rsid w:val="00612326"/>
    <w:rsid w:val="00613CC3"/>
    <w:rsid w:val="006148A4"/>
    <w:rsid w:val="006152FF"/>
    <w:rsid w:val="006159BE"/>
    <w:rsid w:val="00615DCE"/>
    <w:rsid w:val="00615E2D"/>
    <w:rsid w:val="00616441"/>
    <w:rsid w:val="00620C89"/>
    <w:rsid w:val="006216EE"/>
    <w:rsid w:val="0062378F"/>
    <w:rsid w:val="006238D1"/>
    <w:rsid w:val="00623F53"/>
    <w:rsid w:val="00624E75"/>
    <w:rsid w:val="00625B9B"/>
    <w:rsid w:val="00625F68"/>
    <w:rsid w:val="00626022"/>
    <w:rsid w:val="00626241"/>
    <w:rsid w:val="00626475"/>
    <w:rsid w:val="00626E22"/>
    <w:rsid w:val="00626E74"/>
    <w:rsid w:val="00627048"/>
    <w:rsid w:val="00630346"/>
    <w:rsid w:val="0063143E"/>
    <w:rsid w:val="00631A3A"/>
    <w:rsid w:val="00632197"/>
    <w:rsid w:val="00632205"/>
    <w:rsid w:val="006329AC"/>
    <w:rsid w:val="00632DDE"/>
    <w:rsid w:val="006334FC"/>
    <w:rsid w:val="006346EF"/>
    <w:rsid w:val="00635A4E"/>
    <w:rsid w:val="006363D6"/>
    <w:rsid w:val="00636BF8"/>
    <w:rsid w:val="0063785F"/>
    <w:rsid w:val="00637AA9"/>
    <w:rsid w:val="00637CF5"/>
    <w:rsid w:val="00637FD7"/>
    <w:rsid w:val="00640372"/>
    <w:rsid w:val="00641551"/>
    <w:rsid w:val="00642273"/>
    <w:rsid w:val="00642372"/>
    <w:rsid w:val="0064254E"/>
    <w:rsid w:val="006427DF"/>
    <w:rsid w:val="006435D0"/>
    <w:rsid w:val="006465DD"/>
    <w:rsid w:val="00646B31"/>
    <w:rsid w:val="00647450"/>
    <w:rsid w:val="0064782E"/>
    <w:rsid w:val="00647D5E"/>
    <w:rsid w:val="0065072C"/>
    <w:rsid w:val="00651090"/>
    <w:rsid w:val="00651F65"/>
    <w:rsid w:val="006527AD"/>
    <w:rsid w:val="00652D43"/>
    <w:rsid w:val="006547A9"/>
    <w:rsid w:val="006552ED"/>
    <w:rsid w:val="00655372"/>
    <w:rsid w:val="00655C79"/>
    <w:rsid w:val="00656B92"/>
    <w:rsid w:val="00656E21"/>
    <w:rsid w:val="006575F1"/>
    <w:rsid w:val="006576DA"/>
    <w:rsid w:val="00657D6D"/>
    <w:rsid w:val="006611DA"/>
    <w:rsid w:val="006611F3"/>
    <w:rsid w:val="00662105"/>
    <w:rsid w:val="00662682"/>
    <w:rsid w:val="00663EB7"/>
    <w:rsid w:val="006643DA"/>
    <w:rsid w:val="006644B4"/>
    <w:rsid w:val="00664BF0"/>
    <w:rsid w:val="00664F43"/>
    <w:rsid w:val="00665F6A"/>
    <w:rsid w:val="0066635B"/>
    <w:rsid w:val="0066676C"/>
    <w:rsid w:val="006669F2"/>
    <w:rsid w:val="00667814"/>
    <w:rsid w:val="00667F77"/>
    <w:rsid w:val="0067034C"/>
    <w:rsid w:val="00670551"/>
    <w:rsid w:val="00670DAD"/>
    <w:rsid w:val="00672392"/>
    <w:rsid w:val="0067347C"/>
    <w:rsid w:val="006757C5"/>
    <w:rsid w:val="00677635"/>
    <w:rsid w:val="0068223D"/>
    <w:rsid w:val="00682A53"/>
    <w:rsid w:val="006830F0"/>
    <w:rsid w:val="006866CB"/>
    <w:rsid w:val="00690EF3"/>
    <w:rsid w:val="006910D3"/>
    <w:rsid w:val="0069124D"/>
    <w:rsid w:val="00691887"/>
    <w:rsid w:val="006920E5"/>
    <w:rsid w:val="00692856"/>
    <w:rsid w:val="006929C2"/>
    <w:rsid w:val="00693395"/>
    <w:rsid w:val="00694468"/>
    <w:rsid w:val="00696E06"/>
    <w:rsid w:val="006A00CB"/>
    <w:rsid w:val="006A0A0A"/>
    <w:rsid w:val="006A1252"/>
    <w:rsid w:val="006A198A"/>
    <w:rsid w:val="006A1A99"/>
    <w:rsid w:val="006A20B5"/>
    <w:rsid w:val="006A2C6C"/>
    <w:rsid w:val="006A2DB2"/>
    <w:rsid w:val="006A4A05"/>
    <w:rsid w:val="006A55FC"/>
    <w:rsid w:val="006A5C0B"/>
    <w:rsid w:val="006A5E6A"/>
    <w:rsid w:val="006B0E67"/>
    <w:rsid w:val="006B0FFB"/>
    <w:rsid w:val="006B1918"/>
    <w:rsid w:val="006B1AE4"/>
    <w:rsid w:val="006B1F93"/>
    <w:rsid w:val="006B2C52"/>
    <w:rsid w:val="006B328E"/>
    <w:rsid w:val="006B3586"/>
    <w:rsid w:val="006B6638"/>
    <w:rsid w:val="006B6DC4"/>
    <w:rsid w:val="006C07C7"/>
    <w:rsid w:val="006C0D16"/>
    <w:rsid w:val="006C2D14"/>
    <w:rsid w:val="006C3856"/>
    <w:rsid w:val="006C3CBE"/>
    <w:rsid w:val="006C3F41"/>
    <w:rsid w:val="006C438E"/>
    <w:rsid w:val="006C468A"/>
    <w:rsid w:val="006C5BD2"/>
    <w:rsid w:val="006C616F"/>
    <w:rsid w:val="006C6253"/>
    <w:rsid w:val="006C78F9"/>
    <w:rsid w:val="006D0340"/>
    <w:rsid w:val="006D08FB"/>
    <w:rsid w:val="006D0F16"/>
    <w:rsid w:val="006D20CE"/>
    <w:rsid w:val="006D28ED"/>
    <w:rsid w:val="006D30B0"/>
    <w:rsid w:val="006D38FE"/>
    <w:rsid w:val="006D4ED2"/>
    <w:rsid w:val="006D56CA"/>
    <w:rsid w:val="006D5A58"/>
    <w:rsid w:val="006D60F6"/>
    <w:rsid w:val="006D644E"/>
    <w:rsid w:val="006D6A03"/>
    <w:rsid w:val="006D73C4"/>
    <w:rsid w:val="006D7BA1"/>
    <w:rsid w:val="006D7F9A"/>
    <w:rsid w:val="006E0657"/>
    <w:rsid w:val="006E154D"/>
    <w:rsid w:val="006E1B9B"/>
    <w:rsid w:val="006E2B24"/>
    <w:rsid w:val="006E3043"/>
    <w:rsid w:val="006E393A"/>
    <w:rsid w:val="006E3DA6"/>
    <w:rsid w:val="006E4416"/>
    <w:rsid w:val="006E630E"/>
    <w:rsid w:val="006E6CCE"/>
    <w:rsid w:val="006E7076"/>
    <w:rsid w:val="006F041B"/>
    <w:rsid w:val="006F0457"/>
    <w:rsid w:val="006F1FCC"/>
    <w:rsid w:val="006F3889"/>
    <w:rsid w:val="006F43A8"/>
    <w:rsid w:val="006F47AB"/>
    <w:rsid w:val="006F4A53"/>
    <w:rsid w:val="006F4B8F"/>
    <w:rsid w:val="006F4DDC"/>
    <w:rsid w:val="006F58BA"/>
    <w:rsid w:val="006F5C52"/>
    <w:rsid w:val="006F6090"/>
    <w:rsid w:val="006F655F"/>
    <w:rsid w:val="006F66E9"/>
    <w:rsid w:val="006F6900"/>
    <w:rsid w:val="006F7B3F"/>
    <w:rsid w:val="006F7C03"/>
    <w:rsid w:val="00703504"/>
    <w:rsid w:val="007049A5"/>
    <w:rsid w:val="00704A6E"/>
    <w:rsid w:val="007058C9"/>
    <w:rsid w:val="00705D59"/>
    <w:rsid w:val="007061F2"/>
    <w:rsid w:val="0070652B"/>
    <w:rsid w:val="00706ABE"/>
    <w:rsid w:val="00706BC0"/>
    <w:rsid w:val="00706D6C"/>
    <w:rsid w:val="0070718A"/>
    <w:rsid w:val="00707A03"/>
    <w:rsid w:val="00707B6C"/>
    <w:rsid w:val="007102AB"/>
    <w:rsid w:val="0071048F"/>
    <w:rsid w:val="0071146B"/>
    <w:rsid w:val="007114C3"/>
    <w:rsid w:val="00711B53"/>
    <w:rsid w:val="007130D8"/>
    <w:rsid w:val="0071367D"/>
    <w:rsid w:val="0071462A"/>
    <w:rsid w:val="007173BD"/>
    <w:rsid w:val="00717680"/>
    <w:rsid w:val="007177EF"/>
    <w:rsid w:val="00717F2D"/>
    <w:rsid w:val="0072064C"/>
    <w:rsid w:val="00721219"/>
    <w:rsid w:val="0072192E"/>
    <w:rsid w:val="0072490E"/>
    <w:rsid w:val="007252B0"/>
    <w:rsid w:val="007252B8"/>
    <w:rsid w:val="007252BD"/>
    <w:rsid w:val="0072603F"/>
    <w:rsid w:val="007264CF"/>
    <w:rsid w:val="00726ED7"/>
    <w:rsid w:val="0072774C"/>
    <w:rsid w:val="00727EAF"/>
    <w:rsid w:val="00727F62"/>
    <w:rsid w:val="007303F0"/>
    <w:rsid w:val="00731E06"/>
    <w:rsid w:val="00733390"/>
    <w:rsid w:val="0073509B"/>
    <w:rsid w:val="00735298"/>
    <w:rsid w:val="007354EA"/>
    <w:rsid w:val="00735BFA"/>
    <w:rsid w:val="00736130"/>
    <w:rsid w:val="00737450"/>
    <w:rsid w:val="007377B2"/>
    <w:rsid w:val="007401D3"/>
    <w:rsid w:val="00740E86"/>
    <w:rsid w:val="007410D6"/>
    <w:rsid w:val="00741266"/>
    <w:rsid w:val="007416E3"/>
    <w:rsid w:val="00741A38"/>
    <w:rsid w:val="007434BC"/>
    <w:rsid w:val="0074366E"/>
    <w:rsid w:val="007437F6"/>
    <w:rsid w:val="00744762"/>
    <w:rsid w:val="0074587C"/>
    <w:rsid w:val="00745A02"/>
    <w:rsid w:val="00747404"/>
    <w:rsid w:val="0074764A"/>
    <w:rsid w:val="00747701"/>
    <w:rsid w:val="0074781B"/>
    <w:rsid w:val="00747F90"/>
    <w:rsid w:val="007503D2"/>
    <w:rsid w:val="00752FBA"/>
    <w:rsid w:val="00753909"/>
    <w:rsid w:val="00753D54"/>
    <w:rsid w:val="00753F00"/>
    <w:rsid w:val="00754CE3"/>
    <w:rsid w:val="0075516A"/>
    <w:rsid w:val="0075556A"/>
    <w:rsid w:val="0075597D"/>
    <w:rsid w:val="00755AAE"/>
    <w:rsid w:val="00756DE7"/>
    <w:rsid w:val="00756EEA"/>
    <w:rsid w:val="0075720F"/>
    <w:rsid w:val="007578BD"/>
    <w:rsid w:val="0076018A"/>
    <w:rsid w:val="00760931"/>
    <w:rsid w:val="00760B50"/>
    <w:rsid w:val="00760F54"/>
    <w:rsid w:val="007614B5"/>
    <w:rsid w:val="0076224C"/>
    <w:rsid w:val="00762289"/>
    <w:rsid w:val="00762316"/>
    <w:rsid w:val="00762A44"/>
    <w:rsid w:val="0076301A"/>
    <w:rsid w:val="0076318F"/>
    <w:rsid w:val="007647BE"/>
    <w:rsid w:val="00764AB4"/>
    <w:rsid w:val="00764CCC"/>
    <w:rsid w:val="00765157"/>
    <w:rsid w:val="00766692"/>
    <w:rsid w:val="0076688E"/>
    <w:rsid w:val="00767DE4"/>
    <w:rsid w:val="00770073"/>
    <w:rsid w:val="00770270"/>
    <w:rsid w:val="00770655"/>
    <w:rsid w:val="007706DD"/>
    <w:rsid w:val="00770B79"/>
    <w:rsid w:val="007710A7"/>
    <w:rsid w:val="00771B5B"/>
    <w:rsid w:val="00772BC0"/>
    <w:rsid w:val="00772DED"/>
    <w:rsid w:val="0077468D"/>
    <w:rsid w:val="00774EB7"/>
    <w:rsid w:val="00776186"/>
    <w:rsid w:val="007761CB"/>
    <w:rsid w:val="007764FC"/>
    <w:rsid w:val="0077792F"/>
    <w:rsid w:val="0078087B"/>
    <w:rsid w:val="0078087D"/>
    <w:rsid w:val="00780F59"/>
    <w:rsid w:val="007811A9"/>
    <w:rsid w:val="0078181A"/>
    <w:rsid w:val="00781E23"/>
    <w:rsid w:val="007823B3"/>
    <w:rsid w:val="00782459"/>
    <w:rsid w:val="00783881"/>
    <w:rsid w:val="00784B7A"/>
    <w:rsid w:val="00784CA6"/>
    <w:rsid w:val="007850C8"/>
    <w:rsid w:val="0078642C"/>
    <w:rsid w:val="00786560"/>
    <w:rsid w:val="00786570"/>
    <w:rsid w:val="00786A96"/>
    <w:rsid w:val="00787A15"/>
    <w:rsid w:val="007904D3"/>
    <w:rsid w:val="00790C31"/>
    <w:rsid w:val="00791405"/>
    <w:rsid w:val="00792171"/>
    <w:rsid w:val="0079268C"/>
    <w:rsid w:val="007928B0"/>
    <w:rsid w:val="007932DA"/>
    <w:rsid w:val="00793536"/>
    <w:rsid w:val="00793858"/>
    <w:rsid w:val="007947CD"/>
    <w:rsid w:val="007949EC"/>
    <w:rsid w:val="00795E6A"/>
    <w:rsid w:val="007960C3"/>
    <w:rsid w:val="007965BF"/>
    <w:rsid w:val="007A094D"/>
    <w:rsid w:val="007A1AA5"/>
    <w:rsid w:val="007A2178"/>
    <w:rsid w:val="007A25B6"/>
    <w:rsid w:val="007A2709"/>
    <w:rsid w:val="007A2822"/>
    <w:rsid w:val="007A3112"/>
    <w:rsid w:val="007A6568"/>
    <w:rsid w:val="007A7742"/>
    <w:rsid w:val="007A7C5C"/>
    <w:rsid w:val="007B0DD2"/>
    <w:rsid w:val="007B1E98"/>
    <w:rsid w:val="007B2D1B"/>
    <w:rsid w:val="007B2FF0"/>
    <w:rsid w:val="007B325F"/>
    <w:rsid w:val="007B3CAD"/>
    <w:rsid w:val="007B40E9"/>
    <w:rsid w:val="007B4552"/>
    <w:rsid w:val="007B51B5"/>
    <w:rsid w:val="007B627B"/>
    <w:rsid w:val="007C1414"/>
    <w:rsid w:val="007C1C7B"/>
    <w:rsid w:val="007C20EC"/>
    <w:rsid w:val="007C28E5"/>
    <w:rsid w:val="007C297D"/>
    <w:rsid w:val="007C2F93"/>
    <w:rsid w:val="007C33FD"/>
    <w:rsid w:val="007C3991"/>
    <w:rsid w:val="007C3E92"/>
    <w:rsid w:val="007C59B9"/>
    <w:rsid w:val="007C5BCD"/>
    <w:rsid w:val="007D0CCC"/>
    <w:rsid w:val="007D1B53"/>
    <w:rsid w:val="007D206A"/>
    <w:rsid w:val="007D3108"/>
    <w:rsid w:val="007D3EE2"/>
    <w:rsid w:val="007D4061"/>
    <w:rsid w:val="007D40D1"/>
    <w:rsid w:val="007D4C45"/>
    <w:rsid w:val="007D6318"/>
    <w:rsid w:val="007E05BE"/>
    <w:rsid w:val="007E0E13"/>
    <w:rsid w:val="007E2115"/>
    <w:rsid w:val="007E21FF"/>
    <w:rsid w:val="007E22EC"/>
    <w:rsid w:val="007E2402"/>
    <w:rsid w:val="007E318A"/>
    <w:rsid w:val="007E33B2"/>
    <w:rsid w:val="007E3FAD"/>
    <w:rsid w:val="007E4038"/>
    <w:rsid w:val="007E4704"/>
    <w:rsid w:val="007E51BB"/>
    <w:rsid w:val="007E5F25"/>
    <w:rsid w:val="007E6D15"/>
    <w:rsid w:val="007E7DD8"/>
    <w:rsid w:val="007F0273"/>
    <w:rsid w:val="007F0D40"/>
    <w:rsid w:val="007F150B"/>
    <w:rsid w:val="007F1C44"/>
    <w:rsid w:val="007F233D"/>
    <w:rsid w:val="007F2571"/>
    <w:rsid w:val="007F366D"/>
    <w:rsid w:val="007F3E41"/>
    <w:rsid w:val="007F40C6"/>
    <w:rsid w:val="007F591A"/>
    <w:rsid w:val="008007E8"/>
    <w:rsid w:val="00800DD3"/>
    <w:rsid w:val="0080237B"/>
    <w:rsid w:val="00802BE0"/>
    <w:rsid w:val="00802EC1"/>
    <w:rsid w:val="00803646"/>
    <w:rsid w:val="008043A9"/>
    <w:rsid w:val="00804E99"/>
    <w:rsid w:val="00805497"/>
    <w:rsid w:val="00806650"/>
    <w:rsid w:val="00806E65"/>
    <w:rsid w:val="00807AD1"/>
    <w:rsid w:val="0081093B"/>
    <w:rsid w:val="008114EF"/>
    <w:rsid w:val="008115A3"/>
    <w:rsid w:val="0081406F"/>
    <w:rsid w:val="0081583D"/>
    <w:rsid w:val="008217C7"/>
    <w:rsid w:val="008239D2"/>
    <w:rsid w:val="00823E0B"/>
    <w:rsid w:val="0082429C"/>
    <w:rsid w:val="00824510"/>
    <w:rsid w:val="00824D18"/>
    <w:rsid w:val="00824DE5"/>
    <w:rsid w:val="008254A0"/>
    <w:rsid w:val="00830169"/>
    <w:rsid w:val="0083091B"/>
    <w:rsid w:val="008309C9"/>
    <w:rsid w:val="00830DC0"/>
    <w:rsid w:val="00831FC4"/>
    <w:rsid w:val="008327D9"/>
    <w:rsid w:val="00832A09"/>
    <w:rsid w:val="00832B75"/>
    <w:rsid w:val="0083425C"/>
    <w:rsid w:val="00836F93"/>
    <w:rsid w:val="00837D6F"/>
    <w:rsid w:val="00837E60"/>
    <w:rsid w:val="008404F3"/>
    <w:rsid w:val="008406AE"/>
    <w:rsid w:val="0084116F"/>
    <w:rsid w:val="00842EBA"/>
    <w:rsid w:val="00843041"/>
    <w:rsid w:val="00843628"/>
    <w:rsid w:val="00843C50"/>
    <w:rsid w:val="00845021"/>
    <w:rsid w:val="00845330"/>
    <w:rsid w:val="00845CC5"/>
    <w:rsid w:val="008461F7"/>
    <w:rsid w:val="00847EAD"/>
    <w:rsid w:val="00850268"/>
    <w:rsid w:val="00850982"/>
    <w:rsid w:val="008513F3"/>
    <w:rsid w:val="00851FA7"/>
    <w:rsid w:val="00852A78"/>
    <w:rsid w:val="008539B5"/>
    <w:rsid w:val="00853A45"/>
    <w:rsid w:val="00853C08"/>
    <w:rsid w:val="00853FD2"/>
    <w:rsid w:val="0085470A"/>
    <w:rsid w:val="008552BF"/>
    <w:rsid w:val="00855504"/>
    <w:rsid w:val="008559DF"/>
    <w:rsid w:val="00855E55"/>
    <w:rsid w:val="00857790"/>
    <w:rsid w:val="00857DA3"/>
    <w:rsid w:val="00860347"/>
    <w:rsid w:val="0086078A"/>
    <w:rsid w:val="008609CA"/>
    <w:rsid w:val="00860B8D"/>
    <w:rsid w:val="008621E2"/>
    <w:rsid w:val="008623CD"/>
    <w:rsid w:val="0086287F"/>
    <w:rsid w:val="00862CB8"/>
    <w:rsid w:val="00863B2E"/>
    <w:rsid w:val="00863F17"/>
    <w:rsid w:val="0086404B"/>
    <w:rsid w:val="00864BE2"/>
    <w:rsid w:val="00865128"/>
    <w:rsid w:val="008663CF"/>
    <w:rsid w:val="00866A90"/>
    <w:rsid w:val="00867169"/>
    <w:rsid w:val="00867534"/>
    <w:rsid w:val="00867B61"/>
    <w:rsid w:val="00870353"/>
    <w:rsid w:val="00870EBC"/>
    <w:rsid w:val="00872A79"/>
    <w:rsid w:val="00873048"/>
    <w:rsid w:val="00873CE9"/>
    <w:rsid w:val="00873DE3"/>
    <w:rsid w:val="00874140"/>
    <w:rsid w:val="008741F4"/>
    <w:rsid w:val="008750AB"/>
    <w:rsid w:val="0087517C"/>
    <w:rsid w:val="008776B9"/>
    <w:rsid w:val="00877C64"/>
    <w:rsid w:val="00877EEE"/>
    <w:rsid w:val="00880AFB"/>
    <w:rsid w:val="00882256"/>
    <w:rsid w:val="00882574"/>
    <w:rsid w:val="008826DC"/>
    <w:rsid w:val="00882956"/>
    <w:rsid w:val="00882AAF"/>
    <w:rsid w:val="0088402F"/>
    <w:rsid w:val="008852E5"/>
    <w:rsid w:val="008856F0"/>
    <w:rsid w:val="00885E75"/>
    <w:rsid w:val="0088695B"/>
    <w:rsid w:val="0088752B"/>
    <w:rsid w:val="00887B80"/>
    <w:rsid w:val="00887CCA"/>
    <w:rsid w:val="00887F86"/>
    <w:rsid w:val="00887FC1"/>
    <w:rsid w:val="00890424"/>
    <w:rsid w:val="00891A73"/>
    <w:rsid w:val="008923A2"/>
    <w:rsid w:val="00892C70"/>
    <w:rsid w:val="00892FF9"/>
    <w:rsid w:val="00893037"/>
    <w:rsid w:val="008938E9"/>
    <w:rsid w:val="00893C77"/>
    <w:rsid w:val="00893DF1"/>
    <w:rsid w:val="00895289"/>
    <w:rsid w:val="00897B72"/>
    <w:rsid w:val="008A054A"/>
    <w:rsid w:val="008A18D0"/>
    <w:rsid w:val="008A3014"/>
    <w:rsid w:val="008A4196"/>
    <w:rsid w:val="008A6054"/>
    <w:rsid w:val="008A6262"/>
    <w:rsid w:val="008A694E"/>
    <w:rsid w:val="008A7ACF"/>
    <w:rsid w:val="008B02A2"/>
    <w:rsid w:val="008B07B3"/>
    <w:rsid w:val="008B0D2F"/>
    <w:rsid w:val="008B1875"/>
    <w:rsid w:val="008B2B15"/>
    <w:rsid w:val="008B2B87"/>
    <w:rsid w:val="008B2FB8"/>
    <w:rsid w:val="008B31A7"/>
    <w:rsid w:val="008B490A"/>
    <w:rsid w:val="008B4E3B"/>
    <w:rsid w:val="008B62C4"/>
    <w:rsid w:val="008B7BC1"/>
    <w:rsid w:val="008C0AE2"/>
    <w:rsid w:val="008C0B00"/>
    <w:rsid w:val="008C0EE5"/>
    <w:rsid w:val="008C1321"/>
    <w:rsid w:val="008C15A6"/>
    <w:rsid w:val="008C1617"/>
    <w:rsid w:val="008C230D"/>
    <w:rsid w:val="008C2B8B"/>
    <w:rsid w:val="008C2BD8"/>
    <w:rsid w:val="008C61E7"/>
    <w:rsid w:val="008C65CE"/>
    <w:rsid w:val="008C73A6"/>
    <w:rsid w:val="008D0ECC"/>
    <w:rsid w:val="008D1A34"/>
    <w:rsid w:val="008D1C6D"/>
    <w:rsid w:val="008D2792"/>
    <w:rsid w:val="008D30A6"/>
    <w:rsid w:val="008D3310"/>
    <w:rsid w:val="008D5438"/>
    <w:rsid w:val="008D5997"/>
    <w:rsid w:val="008D5AA0"/>
    <w:rsid w:val="008D6457"/>
    <w:rsid w:val="008D70EB"/>
    <w:rsid w:val="008D7E9A"/>
    <w:rsid w:val="008E07B6"/>
    <w:rsid w:val="008E0849"/>
    <w:rsid w:val="008E09DB"/>
    <w:rsid w:val="008E0C0B"/>
    <w:rsid w:val="008E1D04"/>
    <w:rsid w:val="008E1DAD"/>
    <w:rsid w:val="008E2868"/>
    <w:rsid w:val="008E30CF"/>
    <w:rsid w:val="008E430E"/>
    <w:rsid w:val="008E48E1"/>
    <w:rsid w:val="008E49E3"/>
    <w:rsid w:val="008E4DEF"/>
    <w:rsid w:val="008E50EC"/>
    <w:rsid w:val="008E5CD2"/>
    <w:rsid w:val="008E6443"/>
    <w:rsid w:val="008E6BDD"/>
    <w:rsid w:val="008E74F1"/>
    <w:rsid w:val="008F038A"/>
    <w:rsid w:val="008F3163"/>
    <w:rsid w:val="008F3992"/>
    <w:rsid w:val="008F3D90"/>
    <w:rsid w:val="008F5489"/>
    <w:rsid w:val="008F6374"/>
    <w:rsid w:val="008F7E5F"/>
    <w:rsid w:val="00900475"/>
    <w:rsid w:val="00900917"/>
    <w:rsid w:val="00900DD8"/>
    <w:rsid w:val="00901193"/>
    <w:rsid w:val="00901375"/>
    <w:rsid w:val="00902930"/>
    <w:rsid w:val="00902A20"/>
    <w:rsid w:val="00902C1D"/>
    <w:rsid w:val="00903606"/>
    <w:rsid w:val="00903762"/>
    <w:rsid w:val="00903798"/>
    <w:rsid w:val="00903865"/>
    <w:rsid w:val="00904DBE"/>
    <w:rsid w:val="009050F9"/>
    <w:rsid w:val="009063F9"/>
    <w:rsid w:val="009067A3"/>
    <w:rsid w:val="00906DA8"/>
    <w:rsid w:val="00907126"/>
    <w:rsid w:val="0090747F"/>
    <w:rsid w:val="009076A3"/>
    <w:rsid w:val="009108CF"/>
    <w:rsid w:val="009108D0"/>
    <w:rsid w:val="00911199"/>
    <w:rsid w:val="00911EA3"/>
    <w:rsid w:val="009120A0"/>
    <w:rsid w:val="00912E54"/>
    <w:rsid w:val="00913921"/>
    <w:rsid w:val="0091414D"/>
    <w:rsid w:val="00914F72"/>
    <w:rsid w:val="00915408"/>
    <w:rsid w:val="009156E9"/>
    <w:rsid w:val="009158D3"/>
    <w:rsid w:val="0091630C"/>
    <w:rsid w:val="00916558"/>
    <w:rsid w:val="00916969"/>
    <w:rsid w:val="00916D3E"/>
    <w:rsid w:val="009171A0"/>
    <w:rsid w:val="009174EF"/>
    <w:rsid w:val="00917F17"/>
    <w:rsid w:val="009200B8"/>
    <w:rsid w:val="00920109"/>
    <w:rsid w:val="009202E2"/>
    <w:rsid w:val="00920A4F"/>
    <w:rsid w:val="00920C87"/>
    <w:rsid w:val="00920DC3"/>
    <w:rsid w:val="00921D26"/>
    <w:rsid w:val="0092210B"/>
    <w:rsid w:val="00922ABE"/>
    <w:rsid w:val="0092332C"/>
    <w:rsid w:val="00923927"/>
    <w:rsid w:val="009264AA"/>
    <w:rsid w:val="00926EC4"/>
    <w:rsid w:val="009273C6"/>
    <w:rsid w:val="009274E0"/>
    <w:rsid w:val="0092778B"/>
    <w:rsid w:val="00930832"/>
    <w:rsid w:val="00930F86"/>
    <w:rsid w:val="00931417"/>
    <w:rsid w:val="00931724"/>
    <w:rsid w:val="00931D11"/>
    <w:rsid w:val="0093262E"/>
    <w:rsid w:val="009326BD"/>
    <w:rsid w:val="0093298F"/>
    <w:rsid w:val="0093415B"/>
    <w:rsid w:val="0093608C"/>
    <w:rsid w:val="009369ED"/>
    <w:rsid w:val="00937268"/>
    <w:rsid w:val="009376B7"/>
    <w:rsid w:val="0093777A"/>
    <w:rsid w:val="00937DFE"/>
    <w:rsid w:val="00940124"/>
    <w:rsid w:val="00940E98"/>
    <w:rsid w:val="00942362"/>
    <w:rsid w:val="009427A2"/>
    <w:rsid w:val="00942806"/>
    <w:rsid w:val="00942EA6"/>
    <w:rsid w:val="0094517B"/>
    <w:rsid w:val="0094593C"/>
    <w:rsid w:val="00946034"/>
    <w:rsid w:val="00946846"/>
    <w:rsid w:val="00946A4E"/>
    <w:rsid w:val="00947347"/>
    <w:rsid w:val="009474FD"/>
    <w:rsid w:val="00947EE5"/>
    <w:rsid w:val="009502B4"/>
    <w:rsid w:val="00950811"/>
    <w:rsid w:val="00951230"/>
    <w:rsid w:val="009516ED"/>
    <w:rsid w:val="00952207"/>
    <w:rsid w:val="00952C77"/>
    <w:rsid w:val="00953562"/>
    <w:rsid w:val="00954510"/>
    <w:rsid w:val="00954D3B"/>
    <w:rsid w:val="009557BB"/>
    <w:rsid w:val="009557DE"/>
    <w:rsid w:val="00957CDB"/>
    <w:rsid w:val="00957FE6"/>
    <w:rsid w:val="00960185"/>
    <w:rsid w:val="00960674"/>
    <w:rsid w:val="0096123D"/>
    <w:rsid w:val="00961836"/>
    <w:rsid w:val="0096277B"/>
    <w:rsid w:val="009635F4"/>
    <w:rsid w:val="00964290"/>
    <w:rsid w:val="0096589B"/>
    <w:rsid w:val="00965955"/>
    <w:rsid w:val="009662BA"/>
    <w:rsid w:val="00966DAF"/>
    <w:rsid w:val="0096758B"/>
    <w:rsid w:val="0096783C"/>
    <w:rsid w:val="00967F5B"/>
    <w:rsid w:val="0097252C"/>
    <w:rsid w:val="009733D7"/>
    <w:rsid w:val="00973EE0"/>
    <w:rsid w:val="009740BE"/>
    <w:rsid w:val="00975D4C"/>
    <w:rsid w:val="009764D8"/>
    <w:rsid w:val="009775D8"/>
    <w:rsid w:val="009802EA"/>
    <w:rsid w:val="009807CE"/>
    <w:rsid w:val="009807D6"/>
    <w:rsid w:val="00980D24"/>
    <w:rsid w:val="00981140"/>
    <w:rsid w:val="00981CC5"/>
    <w:rsid w:val="00982006"/>
    <w:rsid w:val="00982703"/>
    <w:rsid w:val="00982B26"/>
    <w:rsid w:val="00984D7C"/>
    <w:rsid w:val="00985859"/>
    <w:rsid w:val="00985C4F"/>
    <w:rsid w:val="00985EA2"/>
    <w:rsid w:val="0098699C"/>
    <w:rsid w:val="0098767F"/>
    <w:rsid w:val="00987BAD"/>
    <w:rsid w:val="00987F49"/>
    <w:rsid w:val="00990676"/>
    <w:rsid w:val="0099088B"/>
    <w:rsid w:val="00990BFA"/>
    <w:rsid w:val="00991667"/>
    <w:rsid w:val="00992FEF"/>
    <w:rsid w:val="00994A40"/>
    <w:rsid w:val="00994E1A"/>
    <w:rsid w:val="00995930"/>
    <w:rsid w:val="00996212"/>
    <w:rsid w:val="009966D5"/>
    <w:rsid w:val="00996AD7"/>
    <w:rsid w:val="00996B94"/>
    <w:rsid w:val="0099746C"/>
    <w:rsid w:val="00997884"/>
    <w:rsid w:val="00997901"/>
    <w:rsid w:val="009A0105"/>
    <w:rsid w:val="009A020D"/>
    <w:rsid w:val="009A17E3"/>
    <w:rsid w:val="009A28AA"/>
    <w:rsid w:val="009A3647"/>
    <w:rsid w:val="009A3744"/>
    <w:rsid w:val="009A5728"/>
    <w:rsid w:val="009A6BE1"/>
    <w:rsid w:val="009A7731"/>
    <w:rsid w:val="009A7F2C"/>
    <w:rsid w:val="009B098B"/>
    <w:rsid w:val="009B10DB"/>
    <w:rsid w:val="009B158C"/>
    <w:rsid w:val="009B2576"/>
    <w:rsid w:val="009B2846"/>
    <w:rsid w:val="009B3ACB"/>
    <w:rsid w:val="009B4400"/>
    <w:rsid w:val="009B4E5E"/>
    <w:rsid w:val="009B508E"/>
    <w:rsid w:val="009B5DF4"/>
    <w:rsid w:val="009B6196"/>
    <w:rsid w:val="009B64A9"/>
    <w:rsid w:val="009B69F8"/>
    <w:rsid w:val="009B6BE2"/>
    <w:rsid w:val="009B7864"/>
    <w:rsid w:val="009B79B0"/>
    <w:rsid w:val="009C004D"/>
    <w:rsid w:val="009C0907"/>
    <w:rsid w:val="009C1407"/>
    <w:rsid w:val="009C22BA"/>
    <w:rsid w:val="009C2C35"/>
    <w:rsid w:val="009C32DA"/>
    <w:rsid w:val="009C4D07"/>
    <w:rsid w:val="009C5154"/>
    <w:rsid w:val="009C5B09"/>
    <w:rsid w:val="009C5C27"/>
    <w:rsid w:val="009C5CCE"/>
    <w:rsid w:val="009C6745"/>
    <w:rsid w:val="009C6ADA"/>
    <w:rsid w:val="009C6DCF"/>
    <w:rsid w:val="009C7836"/>
    <w:rsid w:val="009C79A8"/>
    <w:rsid w:val="009D0027"/>
    <w:rsid w:val="009D04CC"/>
    <w:rsid w:val="009D0E16"/>
    <w:rsid w:val="009D0F42"/>
    <w:rsid w:val="009D1DF5"/>
    <w:rsid w:val="009D3303"/>
    <w:rsid w:val="009D3D4A"/>
    <w:rsid w:val="009D3EC2"/>
    <w:rsid w:val="009D4439"/>
    <w:rsid w:val="009D494C"/>
    <w:rsid w:val="009D4CCC"/>
    <w:rsid w:val="009D5A76"/>
    <w:rsid w:val="009D5EF7"/>
    <w:rsid w:val="009D601E"/>
    <w:rsid w:val="009D6F7E"/>
    <w:rsid w:val="009D7E6F"/>
    <w:rsid w:val="009E06F6"/>
    <w:rsid w:val="009E20E1"/>
    <w:rsid w:val="009E239A"/>
    <w:rsid w:val="009E273E"/>
    <w:rsid w:val="009E2741"/>
    <w:rsid w:val="009E37BF"/>
    <w:rsid w:val="009E3F5D"/>
    <w:rsid w:val="009E4B95"/>
    <w:rsid w:val="009E5413"/>
    <w:rsid w:val="009E594F"/>
    <w:rsid w:val="009E5B5C"/>
    <w:rsid w:val="009E6E9B"/>
    <w:rsid w:val="009E7013"/>
    <w:rsid w:val="009E7340"/>
    <w:rsid w:val="009E7A85"/>
    <w:rsid w:val="009F0A5F"/>
    <w:rsid w:val="009F1067"/>
    <w:rsid w:val="009F1212"/>
    <w:rsid w:val="009F18DF"/>
    <w:rsid w:val="009F307A"/>
    <w:rsid w:val="009F3BAE"/>
    <w:rsid w:val="009F4495"/>
    <w:rsid w:val="009F53C5"/>
    <w:rsid w:val="009F5A21"/>
    <w:rsid w:val="009F64C6"/>
    <w:rsid w:val="009F67FF"/>
    <w:rsid w:val="009F6FBF"/>
    <w:rsid w:val="009F7078"/>
    <w:rsid w:val="009F7C1C"/>
    <w:rsid w:val="009F7FA7"/>
    <w:rsid w:val="00A002A5"/>
    <w:rsid w:val="00A006AA"/>
    <w:rsid w:val="00A00A99"/>
    <w:rsid w:val="00A00C12"/>
    <w:rsid w:val="00A01B6E"/>
    <w:rsid w:val="00A0348D"/>
    <w:rsid w:val="00A03CFE"/>
    <w:rsid w:val="00A04797"/>
    <w:rsid w:val="00A0493B"/>
    <w:rsid w:val="00A04D3C"/>
    <w:rsid w:val="00A05C68"/>
    <w:rsid w:val="00A060C0"/>
    <w:rsid w:val="00A0681D"/>
    <w:rsid w:val="00A113D4"/>
    <w:rsid w:val="00A1169E"/>
    <w:rsid w:val="00A11C5C"/>
    <w:rsid w:val="00A12A97"/>
    <w:rsid w:val="00A12FD1"/>
    <w:rsid w:val="00A137F8"/>
    <w:rsid w:val="00A13B50"/>
    <w:rsid w:val="00A14012"/>
    <w:rsid w:val="00A15533"/>
    <w:rsid w:val="00A15DBD"/>
    <w:rsid w:val="00A16877"/>
    <w:rsid w:val="00A16AFD"/>
    <w:rsid w:val="00A20485"/>
    <w:rsid w:val="00A21030"/>
    <w:rsid w:val="00A21183"/>
    <w:rsid w:val="00A23431"/>
    <w:rsid w:val="00A24259"/>
    <w:rsid w:val="00A24D6B"/>
    <w:rsid w:val="00A25964"/>
    <w:rsid w:val="00A26759"/>
    <w:rsid w:val="00A271DC"/>
    <w:rsid w:val="00A2785F"/>
    <w:rsid w:val="00A27A52"/>
    <w:rsid w:val="00A27C3F"/>
    <w:rsid w:val="00A30D40"/>
    <w:rsid w:val="00A30D88"/>
    <w:rsid w:val="00A31CE6"/>
    <w:rsid w:val="00A32239"/>
    <w:rsid w:val="00A325FE"/>
    <w:rsid w:val="00A33516"/>
    <w:rsid w:val="00A33E4E"/>
    <w:rsid w:val="00A350AD"/>
    <w:rsid w:val="00A364A3"/>
    <w:rsid w:val="00A36798"/>
    <w:rsid w:val="00A3707D"/>
    <w:rsid w:val="00A3747A"/>
    <w:rsid w:val="00A4187F"/>
    <w:rsid w:val="00A418B4"/>
    <w:rsid w:val="00A41C28"/>
    <w:rsid w:val="00A41FB6"/>
    <w:rsid w:val="00A45324"/>
    <w:rsid w:val="00A45481"/>
    <w:rsid w:val="00A4707B"/>
    <w:rsid w:val="00A473C7"/>
    <w:rsid w:val="00A47417"/>
    <w:rsid w:val="00A47C92"/>
    <w:rsid w:val="00A50ED2"/>
    <w:rsid w:val="00A512EB"/>
    <w:rsid w:val="00A52911"/>
    <w:rsid w:val="00A52C88"/>
    <w:rsid w:val="00A53438"/>
    <w:rsid w:val="00A54439"/>
    <w:rsid w:val="00A54908"/>
    <w:rsid w:val="00A55827"/>
    <w:rsid w:val="00A55B4D"/>
    <w:rsid w:val="00A56EC7"/>
    <w:rsid w:val="00A573D4"/>
    <w:rsid w:val="00A57D84"/>
    <w:rsid w:val="00A57DA8"/>
    <w:rsid w:val="00A60A33"/>
    <w:rsid w:val="00A610B3"/>
    <w:rsid w:val="00A6267C"/>
    <w:rsid w:val="00A62F87"/>
    <w:rsid w:val="00A63663"/>
    <w:rsid w:val="00A63848"/>
    <w:rsid w:val="00A6424E"/>
    <w:rsid w:val="00A64E2D"/>
    <w:rsid w:val="00A67471"/>
    <w:rsid w:val="00A702BE"/>
    <w:rsid w:val="00A709AA"/>
    <w:rsid w:val="00A70CD6"/>
    <w:rsid w:val="00A7114C"/>
    <w:rsid w:val="00A71717"/>
    <w:rsid w:val="00A717E0"/>
    <w:rsid w:val="00A72126"/>
    <w:rsid w:val="00A72654"/>
    <w:rsid w:val="00A72D38"/>
    <w:rsid w:val="00A7386E"/>
    <w:rsid w:val="00A738C4"/>
    <w:rsid w:val="00A740FB"/>
    <w:rsid w:val="00A74918"/>
    <w:rsid w:val="00A74A1E"/>
    <w:rsid w:val="00A75718"/>
    <w:rsid w:val="00A75752"/>
    <w:rsid w:val="00A7602A"/>
    <w:rsid w:val="00A769F2"/>
    <w:rsid w:val="00A7704E"/>
    <w:rsid w:val="00A80676"/>
    <w:rsid w:val="00A8093F"/>
    <w:rsid w:val="00A811B1"/>
    <w:rsid w:val="00A81546"/>
    <w:rsid w:val="00A81B39"/>
    <w:rsid w:val="00A81BC8"/>
    <w:rsid w:val="00A8224A"/>
    <w:rsid w:val="00A824F6"/>
    <w:rsid w:val="00A82674"/>
    <w:rsid w:val="00A82766"/>
    <w:rsid w:val="00A83901"/>
    <w:rsid w:val="00A83A0E"/>
    <w:rsid w:val="00A85664"/>
    <w:rsid w:val="00A85732"/>
    <w:rsid w:val="00A858C7"/>
    <w:rsid w:val="00A85C66"/>
    <w:rsid w:val="00A8719F"/>
    <w:rsid w:val="00A87A83"/>
    <w:rsid w:val="00A87C17"/>
    <w:rsid w:val="00A90138"/>
    <w:rsid w:val="00A90DDC"/>
    <w:rsid w:val="00A916EA"/>
    <w:rsid w:val="00A91824"/>
    <w:rsid w:val="00A9228C"/>
    <w:rsid w:val="00A926D9"/>
    <w:rsid w:val="00A92BF3"/>
    <w:rsid w:val="00A93717"/>
    <w:rsid w:val="00A93770"/>
    <w:rsid w:val="00A93D1C"/>
    <w:rsid w:val="00A94023"/>
    <w:rsid w:val="00A9445E"/>
    <w:rsid w:val="00A9455A"/>
    <w:rsid w:val="00A94B9A"/>
    <w:rsid w:val="00A94C3D"/>
    <w:rsid w:val="00A95543"/>
    <w:rsid w:val="00A9583B"/>
    <w:rsid w:val="00A96D98"/>
    <w:rsid w:val="00A97F17"/>
    <w:rsid w:val="00AA020B"/>
    <w:rsid w:val="00AA1F16"/>
    <w:rsid w:val="00AA2891"/>
    <w:rsid w:val="00AA2F1F"/>
    <w:rsid w:val="00AA360A"/>
    <w:rsid w:val="00AA38EE"/>
    <w:rsid w:val="00AA500F"/>
    <w:rsid w:val="00AA5D89"/>
    <w:rsid w:val="00AA6ADB"/>
    <w:rsid w:val="00AA7319"/>
    <w:rsid w:val="00AA7E0E"/>
    <w:rsid w:val="00AB07D6"/>
    <w:rsid w:val="00AB1BBE"/>
    <w:rsid w:val="00AB2AED"/>
    <w:rsid w:val="00AB4EBE"/>
    <w:rsid w:val="00AB5827"/>
    <w:rsid w:val="00AC038A"/>
    <w:rsid w:val="00AC0FEF"/>
    <w:rsid w:val="00AC148D"/>
    <w:rsid w:val="00AC18AF"/>
    <w:rsid w:val="00AC32C4"/>
    <w:rsid w:val="00AC4170"/>
    <w:rsid w:val="00AC465D"/>
    <w:rsid w:val="00AC4893"/>
    <w:rsid w:val="00AC49C6"/>
    <w:rsid w:val="00AC4A24"/>
    <w:rsid w:val="00AC4D99"/>
    <w:rsid w:val="00AC4FAB"/>
    <w:rsid w:val="00AC58A8"/>
    <w:rsid w:val="00AC5C3A"/>
    <w:rsid w:val="00AC5E42"/>
    <w:rsid w:val="00AC649A"/>
    <w:rsid w:val="00AC7E74"/>
    <w:rsid w:val="00AD064D"/>
    <w:rsid w:val="00AD11D5"/>
    <w:rsid w:val="00AD156A"/>
    <w:rsid w:val="00AD1D38"/>
    <w:rsid w:val="00AD2F2F"/>
    <w:rsid w:val="00AD3A41"/>
    <w:rsid w:val="00AD3D18"/>
    <w:rsid w:val="00AD6775"/>
    <w:rsid w:val="00AD7524"/>
    <w:rsid w:val="00AD760E"/>
    <w:rsid w:val="00AD7705"/>
    <w:rsid w:val="00AD7713"/>
    <w:rsid w:val="00AE10EC"/>
    <w:rsid w:val="00AE1C22"/>
    <w:rsid w:val="00AE1ED2"/>
    <w:rsid w:val="00AE3850"/>
    <w:rsid w:val="00AE3DC1"/>
    <w:rsid w:val="00AE474C"/>
    <w:rsid w:val="00AE4796"/>
    <w:rsid w:val="00AE4CEB"/>
    <w:rsid w:val="00AE5A15"/>
    <w:rsid w:val="00AE5C26"/>
    <w:rsid w:val="00AE6CF0"/>
    <w:rsid w:val="00AE72EE"/>
    <w:rsid w:val="00AE7CD6"/>
    <w:rsid w:val="00AE7E6D"/>
    <w:rsid w:val="00AF06F1"/>
    <w:rsid w:val="00AF1187"/>
    <w:rsid w:val="00AF14E8"/>
    <w:rsid w:val="00AF1D8D"/>
    <w:rsid w:val="00AF2008"/>
    <w:rsid w:val="00AF24B0"/>
    <w:rsid w:val="00AF27A9"/>
    <w:rsid w:val="00AF2B64"/>
    <w:rsid w:val="00AF2D55"/>
    <w:rsid w:val="00AF36D5"/>
    <w:rsid w:val="00AF376F"/>
    <w:rsid w:val="00AF4043"/>
    <w:rsid w:val="00AF4D7E"/>
    <w:rsid w:val="00AF53FF"/>
    <w:rsid w:val="00AF5749"/>
    <w:rsid w:val="00AF6764"/>
    <w:rsid w:val="00AF6B7E"/>
    <w:rsid w:val="00AF6F56"/>
    <w:rsid w:val="00AF7D70"/>
    <w:rsid w:val="00AF7EAE"/>
    <w:rsid w:val="00B0135E"/>
    <w:rsid w:val="00B019DE"/>
    <w:rsid w:val="00B022F6"/>
    <w:rsid w:val="00B02AC9"/>
    <w:rsid w:val="00B02F87"/>
    <w:rsid w:val="00B0318F"/>
    <w:rsid w:val="00B03E3D"/>
    <w:rsid w:val="00B046F9"/>
    <w:rsid w:val="00B04C3B"/>
    <w:rsid w:val="00B05006"/>
    <w:rsid w:val="00B059DB"/>
    <w:rsid w:val="00B06684"/>
    <w:rsid w:val="00B07423"/>
    <w:rsid w:val="00B07593"/>
    <w:rsid w:val="00B10B79"/>
    <w:rsid w:val="00B10FDB"/>
    <w:rsid w:val="00B118F5"/>
    <w:rsid w:val="00B121E2"/>
    <w:rsid w:val="00B134B0"/>
    <w:rsid w:val="00B13AB4"/>
    <w:rsid w:val="00B13B2B"/>
    <w:rsid w:val="00B13CAB"/>
    <w:rsid w:val="00B14A16"/>
    <w:rsid w:val="00B15104"/>
    <w:rsid w:val="00B15A7E"/>
    <w:rsid w:val="00B16E03"/>
    <w:rsid w:val="00B17140"/>
    <w:rsid w:val="00B17536"/>
    <w:rsid w:val="00B17577"/>
    <w:rsid w:val="00B2036B"/>
    <w:rsid w:val="00B205A0"/>
    <w:rsid w:val="00B20BC8"/>
    <w:rsid w:val="00B2154B"/>
    <w:rsid w:val="00B2175D"/>
    <w:rsid w:val="00B22675"/>
    <w:rsid w:val="00B22B9E"/>
    <w:rsid w:val="00B24362"/>
    <w:rsid w:val="00B24BFF"/>
    <w:rsid w:val="00B25351"/>
    <w:rsid w:val="00B25AE9"/>
    <w:rsid w:val="00B25D78"/>
    <w:rsid w:val="00B264C0"/>
    <w:rsid w:val="00B273F8"/>
    <w:rsid w:val="00B275B2"/>
    <w:rsid w:val="00B27707"/>
    <w:rsid w:val="00B27A3B"/>
    <w:rsid w:val="00B30401"/>
    <w:rsid w:val="00B30FFE"/>
    <w:rsid w:val="00B310E5"/>
    <w:rsid w:val="00B31F83"/>
    <w:rsid w:val="00B346A3"/>
    <w:rsid w:val="00B34B56"/>
    <w:rsid w:val="00B35636"/>
    <w:rsid w:val="00B357E8"/>
    <w:rsid w:val="00B35EC4"/>
    <w:rsid w:val="00B37941"/>
    <w:rsid w:val="00B4032C"/>
    <w:rsid w:val="00B40980"/>
    <w:rsid w:val="00B40CC9"/>
    <w:rsid w:val="00B417B0"/>
    <w:rsid w:val="00B428A6"/>
    <w:rsid w:val="00B43D77"/>
    <w:rsid w:val="00B43E29"/>
    <w:rsid w:val="00B4445A"/>
    <w:rsid w:val="00B451F6"/>
    <w:rsid w:val="00B45332"/>
    <w:rsid w:val="00B453D9"/>
    <w:rsid w:val="00B45D68"/>
    <w:rsid w:val="00B45D99"/>
    <w:rsid w:val="00B463B3"/>
    <w:rsid w:val="00B47E24"/>
    <w:rsid w:val="00B50B42"/>
    <w:rsid w:val="00B5178B"/>
    <w:rsid w:val="00B520F7"/>
    <w:rsid w:val="00B540E8"/>
    <w:rsid w:val="00B5460D"/>
    <w:rsid w:val="00B54D15"/>
    <w:rsid w:val="00B556E3"/>
    <w:rsid w:val="00B55A64"/>
    <w:rsid w:val="00B5622F"/>
    <w:rsid w:val="00B5626F"/>
    <w:rsid w:val="00B57A86"/>
    <w:rsid w:val="00B57BBB"/>
    <w:rsid w:val="00B612E5"/>
    <w:rsid w:val="00B61624"/>
    <w:rsid w:val="00B6193E"/>
    <w:rsid w:val="00B62413"/>
    <w:rsid w:val="00B635A0"/>
    <w:rsid w:val="00B63983"/>
    <w:rsid w:val="00B64217"/>
    <w:rsid w:val="00B65A1B"/>
    <w:rsid w:val="00B66BC3"/>
    <w:rsid w:val="00B66BF1"/>
    <w:rsid w:val="00B67F05"/>
    <w:rsid w:val="00B70885"/>
    <w:rsid w:val="00B721CE"/>
    <w:rsid w:val="00B72213"/>
    <w:rsid w:val="00B733B3"/>
    <w:rsid w:val="00B75612"/>
    <w:rsid w:val="00B75666"/>
    <w:rsid w:val="00B76777"/>
    <w:rsid w:val="00B802C6"/>
    <w:rsid w:val="00B804C4"/>
    <w:rsid w:val="00B80867"/>
    <w:rsid w:val="00B810B3"/>
    <w:rsid w:val="00B81C1B"/>
    <w:rsid w:val="00B8213A"/>
    <w:rsid w:val="00B8364E"/>
    <w:rsid w:val="00B83AA8"/>
    <w:rsid w:val="00B84DE4"/>
    <w:rsid w:val="00B86330"/>
    <w:rsid w:val="00B876AD"/>
    <w:rsid w:val="00B87B66"/>
    <w:rsid w:val="00B87C8F"/>
    <w:rsid w:val="00B9096B"/>
    <w:rsid w:val="00B91669"/>
    <w:rsid w:val="00B91C58"/>
    <w:rsid w:val="00B936D6"/>
    <w:rsid w:val="00B96D71"/>
    <w:rsid w:val="00BA072C"/>
    <w:rsid w:val="00BA0972"/>
    <w:rsid w:val="00BA1F0D"/>
    <w:rsid w:val="00BA1FDA"/>
    <w:rsid w:val="00BA1FE3"/>
    <w:rsid w:val="00BA2C9C"/>
    <w:rsid w:val="00BA34A3"/>
    <w:rsid w:val="00BA40DC"/>
    <w:rsid w:val="00BA4250"/>
    <w:rsid w:val="00BA4341"/>
    <w:rsid w:val="00BA48EC"/>
    <w:rsid w:val="00BA54D7"/>
    <w:rsid w:val="00BA748E"/>
    <w:rsid w:val="00BA7BCB"/>
    <w:rsid w:val="00BB0DB8"/>
    <w:rsid w:val="00BB0F27"/>
    <w:rsid w:val="00BB104A"/>
    <w:rsid w:val="00BB10F1"/>
    <w:rsid w:val="00BB12CF"/>
    <w:rsid w:val="00BB1B12"/>
    <w:rsid w:val="00BB1D2C"/>
    <w:rsid w:val="00BB1E2C"/>
    <w:rsid w:val="00BB2F72"/>
    <w:rsid w:val="00BB44E1"/>
    <w:rsid w:val="00BB5246"/>
    <w:rsid w:val="00BB5D40"/>
    <w:rsid w:val="00BB6BCF"/>
    <w:rsid w:val="00BB72E7"/>
    <w:rsid w:val="00BC007F"/>
    <w:rsid w:val="00BC0F88"/>
    <w:rsid w:val="00BC194B"/>
    <w:rsid w:val="00BC2C3D"/>
    <w:rsid w:val="00BC31C6"/>
    <w:rsid w:val="00BC37B5"/>
    <w:rsid w:val="00BC38CE"/>
    <w:rsid w:val="00BC38EF"/>
    <w:rsid w:val="00BC3ACF"/>
    <w:rsid w:val="00BC3F24"/>
    <w:rsid w:val="00BC3F76"/>
    <w:rsid w:val="00BC42B2"/>
    <w:rsid w:val="00BC473C"/>
    <w:rsid w:val="00BC4C4F"/>
    <w:rsid w:val="00BC51AD"/>
    <w:rsid w:val="00BC6A0B"/>
    <w:rsid w:val="00BD0E81"/>
    <w:rsid w:val="00BD1B49"/>
    <w:rsid w:val="00BD1F6A"/>
    <w:rsid w:val="00BD3B13"/>
    <w:rsid w:val="00BD4973"/>
    <w:rsid w:val="00BD5E0E"/>
    <w:rsid w:val="00BD5E58"/>
    <w:rsid w:val="00BD674E"/>
    <w:rsid w:val="00BE002D"/>
    <w:rsid w:val="00BE0324"/>
    <w:rsid w:val="00BE03A0"/>
    <w:rsid w:val="00BE11F4"/>
    <w:rsid w:val="00BE2267"/>
    <w:rsid w:val="00BE253A"/>
    <w:rsid w:val="00BE27EE"/>
    <w:rsid w:val="00BE2857"/>
    <w:rsid w:val="00BE2B84"/>
    <w:rsid w:val="00BE330F"/>
    <w:rsid w:val="00BE3E69"/>
    <w:rsid w:val="00BE41F1"/>
    <w:rsid w:val="00BE4E7B"/>
    <w:rsid w:val="00BE5CD1"/>
    <w:rsid w:val="00BE7EDB"/>
    <w:rsid w:val="00BF03CE"/>
    <w:rsid w:val="00BF08AD"/>
    <w:rsid w:val="00BF11FF"/>
    <w:rsid w:val="00BF1568"/>
    <w:rsid w:val="00BF1E7A"/>
    <w:rsid w:val="00BF1FC5"/>
    <w:rsid w:val="00BF27AE"/>
    <w:rsid w:val="00BF2A41"/>
    <w:rsid w:val="00BF2AB9"/>
    <w:rsid w:val="00BF422F"/>
    <w:rsid w:val="00BF48DA"/>
    <w:rsid w:val="00BF6E2A"/>
    <w:rsid w:val="00BF6F32"/>
    <w:rsid w:val="00BF78C0"/>
    <w:rsid w:val="00C00BBC"/>
    <w:rsid w:val="00C03E22"/>
    <w:rsid w:val="00C03F38"/>
    <w:rsid w:val="00C042FE"/>
    <w:rsid w:val="00C04E5A"/>
    <w:rsid w:val="00C04F50"/>
    <w:rsid w:val="00C05683"/>
    <w:rsid w:val="00C0588B"/>
    <w:rsid w:val="00C067C4"/>
    <w:rsid w:val="00C06A81"/>
    <w:rsid w:val="00C0774D"/>
    <w:rsid w:val="00C07A4B"/>
    <w:rsid w:val="00C107B6"/>
    <w:rsid w:val="00C11204"/>
    <w:rsid w:val="00C11EA8"/>
    <w:rsid w:val="00C11F18"/>
    <w:rsid w:val="00C128E6"/>
    <w:rsid w:val="00C12B7D"/>
    <w:rsid w:val="00C134CA"/>
    <w:rsid w:val="00C13BCF"/>
    <w:rsid w:val="00C13D34"/>
    <w:rsid w:val="00C14794"/>
    <w:rsid w:val="00C16E98"/>
    <w:rsid w:val="00C17B79"/>
    <w:rsid w:val="00C20EDF"/>
    <w:rsid w:val="00C2277D"/>
    <w:rsid w:val="00C22AD4"/>
    <w:rsid w:val="00C23BB6"/>
    <w:rsid w:val="00C24814"/>
    <w:rsid w:val="00C256AC"/>
    <w:rsid w:val="00C25CC8"/>
    <w:rsid w:val="00C26645"/>
    <w:rsid w:val="00C26CFF"/>
    <w:rsid w:val="00C27CC8"/>
    <w:rsid w:val="00C30155"/>
    <w:rsid w:val="00C3134D"/>
    <w:rsid w:val="00C3157D"/>
    <w:rsid w:val="00C31699"/>
    <w:rsid w:val="00C328C0"/>
    <w:rsid w:val="00C32E95"/>
    <w:rsid w:val="00C33B96"/>
    <w:rsid w:val="00C343E3"/>
    <w:rsid w:val="00C35F59"/>
    <w:rsid w:val="00C36798"/>
    <w:rsid w:val="00C370D9"/>
    <w:rsid w:val="00C371A2"/>
    <w:rsid w:val="00C37576"/>
    <w:rsid w:val="00C3762A"/>
    <w:rsid w:val="00C37AC2"/>
    <w:rsid w:val="00C37BF5"/>
    <w:rsid w:val="00C40391"/>
    <w:rsid w:val="00C41532"/>
    <w:rsid w:val="00C41D3F"/>
    <w:rsid w:val="00C41F1F"/>
    <w:rsid w:val="00C4229E"/>
    <w:rsid w:val="00C43418"/>
    <w:rsid w:val="00C4397D"/>
    <w:rsid w:val="00C43B87"/>
    <w:rsid w:val="00C4475A"/>
    <w:rsid w:val="00C449E8"/>
    <w:rsid w:val="00C44A6C"/>
    <w:rsid w:val="00C44A7E"/>
    <w:rsid w:val="00C44E5D"/>
    <w:rsid w:val="00C46B28"/>
    <w:rsid w:val="00C46E18"/>
    <w:rsid w:val="00C50709"/>
    <w:rsid w:val="00C53273"/>
    <w:rsid w:val="00C5385C"/>
    <w:rsid w:val="00C53C12"/>
    <w:rsid w:val="00C55915"/>
    <w:rsid w:val="00C55925"/>
    <w:rsid w:val="00C55D3D"/>
    <w:rsid w:val="00C563C8"/>
    <w:rsid w:val="00C5693E"/>
    <w:rsid w:val="00C5783C"/>
    <w:rsid w:val="00C57E67"/>
    <w:rsid w:val="00C60564"/>
    <w:rsid w:val="00C62C61"/>
    <w:rsid w:val="00C63384"/>
    <w:rsid w:val="00C64DFA"/>
    <w:rsid w:val="00C65315"/>
    <w:rsid w:val="00C65724"/>
    <w:rsid w:val="00C65EC5"/>
    <w:rsid w:val="00C6644D"/>
    <w:rsid w:val="00C671F3"/>
    <w:rsid w:val="00C70AA6"/>
    <w:rsid w:val="00C711E2"/>
    <w:rsid w:val="00C71904"/>
    <w:rsid w:val="00C71930"/>
    <w:rsid w:val="00C721AD"/>
    <w:rsid w:val="00C734FA"/>
    <w:rsid w:val="00C739DC"/>
    <w:rsid w:val="00C740CF"/>
    <w:rsid w:val="00C74762"/>
    <w:rsid w:val="00C74C2B"/>
    <w:rsid w:val="00C75A50"/>
    <w:rsid w:val="00C75B3D"/>
    <w:rsid w:val="00C7601B"/>
    <w:rsid w:val="00C7619E"/>
    <w:rsid w:val="00C762E0"/>
    <w:rsid w:val="00C77B1C"/>
    <w:rsid w:val="00C77D6C"/>
    <w:rsid w:val="00C8089A"/>
    <w:rsid w:val="00C80B6A"/>
    <w:rsid w:val="00C8107D"/>
    <w:rsid w:val="00C81085"/>
    <w:rsid w:val="00C81DCC"/>
    <w:rsid w:val="00C8235A"/>
    <w:rsid w:val="00C823EE"/>
    <w:rsid w:val="00C82742"/>
    <w:rsid w:val="00C829C8"/>
    <w:rsid w:val="00C8352D"/>
    <w:rsid w:val="00C83703"/>
    <w:rsid w:val="00C851BA"/>
    <w:rsid w:val="00C86014"/>
    <w:rsid w:val="00C860FD"/>
    <w:rsid w:val="00C86FF8"/>
    <w:rsid w:val="00C879BA"/>
    <w:rsid w:val="00C90406"/>
    <w:rsid w:val="00C90640"/>
    <w:rsid w:val="00C90F2D"/>
    <w:rsid w:val="00C92961"/>
    <w:rsid w:val="00C9319E"/>
    <w:rsid w:val="00C93404"/>
    <w:rsid w:val="00C9443B"/>
    <w:rsid w:val="00C94755"/>
    <w:rsid w:val="00C94BC6"/>
    <w:rsid w:val="00C962C1"/>
    <w:rsid w:val="00C97422"/>
    <w:rsid w:val="00C97E9F"/>
    <w:rsid w:val="00CA0634"/>
    <w:rsid w:val="00CA0A53"/>
    <w:rsid w:val="00CA2115"/>
    <w:rsid w:val="00CA279D"/>
    <w:rsid w:val="00CA2A41"/>
    <w:rsid w:val="00CA2AEF"/>
    <w:rsid w:val="00CA2E3C"/>
    <w:rsid w:val="00CA3ACD"/>
    <w:rsid w:val="00CA3AD7"/>
    <w:rsid w:val="00CA4317"/>
    <w:rsid w:val="00CA4E40"/>
    <w:rsid w:val="00CA6110"/>
    <w:rsid w:val="00CA617C"/>
    <w:rsid w:val="00CA793F"/>
    <w:rsid w:val="00CA7F8E"/>
    <w:rsid w:val="00CB06FE"/>
    <w:rsid w:val="00CB0A0C"/>
    <w:rsid w:val="00CB0B57"/>
    <w:rsid w:val="00CB0E05"/>
    <w:rsid w:val="00CB19AD"/>
    <w:rsid w:val="00CB1BE2"/>
    <w:rsid w:val="00CB2421"/>
    <w:rsid w:val="00CB300A"/>
    <w:rsid w:val="00CB39BB"/>
    <w:rsid w:val="00CB41A7"/>
    <w:rsid w:val="00CB4C4C"/>
    <w:rsid w:val="00CB68B0"/>
    <w:rsid w:val="00CB70E5"/>
    <w:rsid w:val="00CB7EA4"/>
    <w:rsid w:val="00CC01BF"/>
    <w:rsid w:val="00CC08A3"/>
    <w:rsid w:val="00CC0B25"/>
    <w:rsid w:val="00CC1135"/>
    <w:rsid w:val="00CC1703"/>
    <w:rsid w:val="00CC1B78"/>
    <w:rsid w:val="00CC1ED4"/>
    <w:rsid w:val="00CC22B4"/>
    <w:rsid w:val="00CC249E"/>
    <w:rsid w:val="00CC4032"/>
    <w:rsid w:val="00CC4457"/>
    <w:rsid w:val="00CC4E22"/>
    <w:rsid w:val="00CC527C"/>
    <w:rsid w:val="00CC55B1"/>
    <w:rsid w:val="00CC7F0F"/>
    <w:rsid w:val="00CD046C"/>
    <w:rsid w:val="00CD0A2B"/>
    <w:rsid w:val="00CD236E"/>
    <w:rsid w:val="00CD3075"/>
    <w:rsid w:val="00CD3749"/>
    <w:rsid w:val="00CD3E9E"/>
    <w:rsid w:val="00CD447A"/>
    <w:rsid w:val="00CD5710"/>
    <w:rsid w:val="00CD5C4A"/>
    <w:rsid w:val="00CD61FF"/>
    <w:rsid w:val="00CE022D"/>
    <w:rsid w:val="00CE03C2"/>
    <w:rsid w:val="00CE0B36"/>
    <w:rsid w:val="00CE19EF"/>
    <w:rsid w:val="00CE1A4F"/>
    <w:rsid w:val="00CE1AA5"/>
    <w:rsid w:val="00CE2302"/>
    <w:rsid w:val="00CE2ADE"/>
    <w:rsid w:val="00CE2F19"/>
    <w:rsid w:val="00CE3BCB"/>
    <w:rsid w:val="00CE3C54"/>
    <w:rsid w:val="00CE423C"/>
    <w:rsid w:val="00CE4AA1"/>
    <w:rsid w:val="00CE5A05"/>
    <w:rsid w:val="00CE6CAF"/>
    <w:rsid w:val="00CE7121"/>
    <w:rsid w:val="00CE7A95"/>
    <w:rsid w:val="00CF023D"/>
    <w:rsid w:val="00CF034C"/>
    <w:rsid w:val="00CF0369"/>
    <w:rsid w:val="00CF0D6E"/>
    <w:rsid w:val="00CF1BBE"/>
    <w:rsid w:val="00CF1C0B"/>
    <w:rsid w:val="00CF3059"/>
    <w:rsid w:val="00CF3357"/>
    <w:rsid w:val="00CF3F6A"/>
    <w:rsid w:val="00CF48E3"/>
    <w:rsid w:val="00CF498C"/>
    <w:rsid w:val="00CF53E1"/>
    <w:rsid w:val="00CF55F5"/>
    <w:rsid w:val="00CF7961"/>
    <w:rsid w:val="00D00293"/>
    <w:rsid w:val="00D008E3"/>
    <w:rsid w:val="00D01BFA"/>
    <w:rsid w:val="00D02170"/>
    <w:rsid w:val="00D021EF"/>
    <w:rsid w:val="00D0255C"/>
    <w:rsid w:val="00D0259B"/>
    <w:rsid w:val="00D03577"/>
    <w:rsid w:val="00D03632"/>
    <w:rsid w:val="00D0400D"/>
    <w:rsid w:val="00D046EA"/>
    <w:rsid w:val="00D0646B"/>
    <w:rsid w:val="00D06A92"/>
    <w:rsid w:val="00D07777"/>
    <w:rsid w:val="00D0786A"/>
    <w:rsid w:val="00D10086"/>
    <w:rsid w:val="00D11A0D"/>
    <w:rsid w:val="00D11A5C"/>
    <w:rsid w:val="00D11F77"/>
    <w:rsid w:val="00D135B9"/>
    <w:rsid w:val="00D14234"/>
    <w:rsid w:val="00D14EDC"/>
    <w:rsid w:val="00D16EE4"/>
    <w:rsid w:val="00D16FF9"/>
    <w:rsid w:val="00D2073E"/>
    <w:rsid w:val="00D2387D"/>
    <w:rsid w:val="00D2519B"/>
    <w:rsid w:val="00D25601"/>
    <w:rsid w:val="00D270A9"/>
    <w:rsid w:val="00D31855"/>
    <w:rsid w:val="00D31A1A"/>
    <w:rsid w:val="00D31EC7"/>
    <w:rsid w:val="00D33024"/>
    <w:rsid w:val="00D33618"/>
    <w:rsid w:val="00D3450B"/>
    <w:rsid w:val="00D347A1"/>
    <w:rsid w:val="00D34CE3"/>
    <w:rsid w:val="00D3597F"/>
    <w:rsid w:val="00D35F9B"/>
    <w:rsid w:val="00D362AE"/>
    <w:rsid w:val="00D3692A"/>
    <w:rsid w:val="00D36A3C"/>
    <w:rsid w:val="00D37244"/>
    <w:rsid w:val="00D37855"/>
    <w:rsid w:val="00D40B79"/>
    <w:rsid w:val="00D415BC"/>
    <w:rsid w:val="00D41CF5"/>
    <w:rsid w:val="00D41E22"/>
    <w:rsid w:val="00D42D7C"/>
    <w:rsid w:val="00D43031"/>
    <w:rsid w:val="00D43981"/>
    <w:rsid w:val="00D45369"/>
    <w:rsid w:val="00D45442"/>
    <w:rsid w:val="00D4562A"/>
    <w:rsid w:val="00D460E0"/>
    <w:rsid w:val="00D471A0"/>
    <w:rsid w:val="00D47A70"/>
    <w:rsid w:val="00D47CA0"/>
    <w:rsid w:val="00D50143"/>
    <w:rsid w:val="00D51AEF"/>
    <w:rsid w:val="00D51D0C"/>
    <w:rsid w:val="00D53C90"/>
    <w:rsid w:val="00D5420C"/>
    <w:rsid w:val="00D54BFA"/>
    <w:rsid w:val="00D5524D"/>
    <w:rsid w:val="00D5642E"/>
    <w:rsid w:val="00D57377"/>
    <w:rsid w:val="00D57F26"/>
    <w:rsid w:val="00D60F3D"/>
    <w:rsid w:val="00D61299"/>
    <w:rsid w:val="00D613DF"/>
    <w:rsid w:val="00D62650"/>
    <w:rsid w:val="00D62B11"/>
    <w:rsid w:val="00D635EB"/>
    <w:rsid w:val="00D658AB"/>
    <w:rsid w:val="00D65B8B"/>
    <w:rsid w:val="00D66FE4"/>
    <w:rsid w:val="00D70138"/>
    <w:rsid w:val="00D7088D"/>
    <w:rsid w:val="00D70ADD"/>
    <w:rsid w:val="00D70F8C"/>
    <w:rsid w:val="00D73618"/>
    <w:rsid w:val="00D73FF4"/>
    <w:rsid w:val="00D7429A"/>
    <w:rsid w:val="00D74375"/>
    <w:rsid w:val="00D746A3"/>
    <w:rsid w:val="00D74A98"/>
    <w:rsid w:val="00D74DA4"/>
    <w:rsid w:val="00D770AC"/>
    <w:rsid w:val="00D7715F"/>
    <w:rsid w:val="00D7764C"/>
    <w:rsid w:val="00D77A6D"/>
    <w:rsid w:val="00D8039D"/>
    <w:rsid w:val="00D806A4"/>
    <w:rsid w:val="00D808B2"/>
    <w:rsid w:val="00D81348"/>
    <w:rsid w:val="00D81EE3"/>
    <w:rsid w:val="00D82675"/>
    <w:rsid w:val="00D827A4"/>
    <w:rsid w:val="00D8325A"/>
    <w:rsid w:val="00D84282"/>
    <w:rsid w:val="00D84415"/>
    <w:rsid w:val="00D84ABB"/>
    <w:rsid w:val="00D85E95"/>
    <w:rsid w:val="00D86D59"/>
    <w:rsid w:val="00D870E7"/>
    <w:rsid w:val="00D913D4"/>
    <w:rsid w:val="00D92296"/>
    <w:rsid w:val="00D92392"/>
    <w:rsid w:val="00D924B7"/>
    <w:rsid w:val="00D92B1B"/>
    <w:rsid w:val="00D95750"/>
    <w:rsid w:val="00D975BB"/>
    <w:rsid w:val="00D97609"/>
    <w:rsid w:val="00DA0326"/>
    <w:rsid w:val="00DA0694"/>
    <w:rsid w:val="00DA0A0D"/>
    <w:rsid w:val="00DA0A1B"/>
    <w:rsid w:val="00DA0E79"/>
    <w:rsid w:val="00DA1B4D"/>
    <w:rsid w:val="00DA40FF"/>
    <w:rsid w:val="00DA4448"/>
    <w:rsid w:val="00DA51F9"/>
    <w:rsid w:val="00DA6538"/>
    <w:rsid w:val="00DA65F0"/>
    <w:rsid w:val="00DA73A5"/>
    <w:rsid w:val="00DA7651"/>
    <w:rsid w:val="00DA7697"/>
    <w:rsid w:val="00DA7717"/>
    <w:rsid w:val="00DB0F24"/>
    <w:rsid w:val="00DB3B9C"/>
    <w:rsid w:val="00DB3C2F"/>
    <w:rsid w:val="00DB418E"/>
    <w:rsid w:val="00DB42A1"/>
    <w:rsid w:val="00DB45FF"/>
    <w:rsid w:val="00DB5053"/>
    <w:rsid w:val="00DB758E"/>
    <w:rsid w:val="00DC0613"/>
    <w:rsid w:val="00DC17E8"/>
    <w:rsid w:val="00DC2231"/>
    <w:rsid w:val="00DC26C1"/>
    <w:rsid w:val="00DC3598"/>
    <w:rsid w:val="00DC36D6"/>
    <w:rsid w:val="00DC3E63"/>
    <w:rsid w:val="00DC3EEB"/>
    <w:rsid w:val="00DC46A3"/>
    <w:rsid w:val="00DC47CD"/>
    <w:rsid w:val="00DC4994"/>
    <w:rsid w:val="00DC58ED"/>
    <w:rsid w:val="00DC5C96"/>
    <w:rsid w:val="00DC5CB4"/>
    <w:rsid w:val="00DC6050"/>
    <w:rsid w:val="00DC6196"/>
    <w:rsid w:val="00DC6301"/>
    <w:rsid w:val="00DC65A6"/>
    <w:rsid w:val="00DC69D9"/>
    <w:rsid w:val="00DC70CC"/>
    <w:rsid w:val="00DC75C1"/>
    <w:rsid w:val="00DC7AF7"/>
    <w:rsid w:val="00DD0165"/>
    <w:rsid w:val="00DD0629"/>
    <w:rsid w:val="00DD1B10"/>
    <w:rsid w:val="00DD1CB0"/>
    <w:rsid w:val="00DD244C"/>
    <w:rsid w:val="00DD26CD"/>
    <w:rsid w:val="00DD2979"/>
    <w:rsid w:val="00DD34E4"/>
    <w:rsid w:val="00DD4AE0"/>
    <w:rsid w:val="00DD55F9"/>
    <w:rsid w:val="00DD58F8"/>
    <w:rsid w:val="00DD6B83"/>
    <w:rsid w:val="00DD6C59"/>
    <w:rsid w:val="00DE0039"/>
    <w:rsid w:val="00DE008F"/>
    <w:rsid w:val="00DE083D"/>
    <w:rsid w:val="00DE28F2"/>
    <w:rsid w:val="00DE2FA6"/>
    <w:rsid w:val="00DE3BD2"/>
    <w:rsid w:val="00DE402C"/>
    <w:rsid w:val="00DE5666"/>
    <w:rsid w:val="00DE6393"/>
    <w:rsid w:val="00DE6768"/>
    <w:rsid w:val="00DE6B3C"/>
    <w:rsid w:val="00DE6D46"/>
    <w:rsid w:val="00DE7710"/>
    <w:rsid w:val="00DE7E61"/>
    <w:rsid w:val="00DF02B3"/>
    <w:rsid w:val="00DF0736"/>
    <w:rsid w:val="00DF099C"/>
    <w:rsid w:val="00DF0B90"/>
    <w:rsid w:val="00DF11C4"/>
    <w:rsid w:val="00DF14CC"/>
    <w:rsid w:val="00DF16F8"/>
    <w:rsid w:val="00DF1C12"/>
    <w:rsid w:val="00DF22EE"/>
    <w:rsid w:val="00DF392D"/>
    <w:rsid w:val="00DF3A70"/>
    <w:rsid w:val="00DF3A9B"/>
    <w:rsid w:val="00DF4DC1"/>
    <w:rsid w:val="00DF4E34"/>
    <w:rsid w:val="00DF5244"/>
    <w:rsid w:val="00DF5D1E"/>
    <w:rsid w:val="00DF6D09"/>
    <w:rsid w:val="00DF6D9D"/>
    <w:rsid w:val="00DF7C26"/>
    <w:rsid w:val="00E026A4"/>
    <w:rsid w:val="00E027BC"/>
    <w:rsid w:val="00E028C0"/>
    <w:rsid w:val="00E02DB6"/>
    <w:rsid w:val="00E04B34"/>
    <w:rsid w:val="00E04D86"/>
    <w:rsid w:val="00E052B0"/>
    <w:rsid w:val="00E073FD"/>
    <w:rsid w:val="00E100FD"/>
    <w:rsid w:val="00E11D1E"/>
    <w:rsid w:val="00E11EF7"/>
    <w:rsid w:val="00E142DD"/>
    <w:rsid w:val="00E1458C"/>
    <w:rsid w:val="00E14974"/>
    <w:rsid w:val="00E14AC3"/>
    <w:rsid w:val="00E15020"/>
    <w:rsid w:val="00E153F0"/>
    <w:rsid w:val="00E16849"/>
    <w:rsid w:val="00E1703F"/>
    <w:rsid w:val="00E1730D"/>
    <w:rsid w:val="00E176D1"/>
    <w:rsid w:val="00E20837"/>
    <w:rsid w:val="00E20E36"/>
    <w:rsid w:val="00E2262A"/>
    <w:rsid w:val="00E26173"/>
    <w:rsid w:val="00E266FB"/>
    <w:rsid w:val="00E26F26"/>
    <w:rsid w:val="00E2754B"/>
    <w:rsid w:val="00E3329D"/>
    <w:rsid w:val="00E333B8"/>
    <w:rsid w:val="00E33E19"/>
    <w:rsid w:val="00E33FA4"/>
    <w:rsid w:val="00E343DD"/>
    <w:rsid w:val="00E35EE7"/>
    <w:rsid w:val="00E37265"/>
    <w:rsid w:val="00E40372"/>
    <w:rsid w:val="00E40582"/>
    <w:rsid w:val="00E41D43"/>
    <w:rsid w:val="00E42F86"/>
    <w:rsid w:val="00E43357"/>
    <w:rsid w:val="00E43CB5"/>
    <w:rsid w:val="00E43DAE"/>
    <w:rsid w:val="00E45A24"/>
    <w:rsid w:val="00E46C50"/>
    <w:rsid w:val="00E4731D"/>
    <w:rsid w:val="00E504C3"/>
    <w:rsid w:val="00E5109D"/>
    <w:rsid w:val="00E52705"/>
    <w:rsid w:val="00E52C14"/>
    <w:rsid w:val="00E53A40"/>
    <w:rsid w:val="00E53B1B"/>
    <w:rsid w:val="00E54BFA"/>
    <w:rsid w:val="00E55255"/>
    <w:rsid w:val="00E552A8"/>
    <w:rsid w:val="00E5556E"/>
    <w:rsid w:val="00E56E0A"/>
    <w:rsid w:val="00E6246D"/>
    <w:rsid w:val="00E625F3"/>
    <w:rsid w:val="00E63839"/>
    <w:rsid w:val="00E63A45"/>
    <w:rsid w:val="00E64490"/>
    <w:rsid w:val="00E6454D"/>
    <w:rsid w:val="00E64584"/>
    <w:rsid w:val="00E649A1"/>
    <w:rsid w:val="00E6694F"/>
    <w:rsid w:val="00E66D3B"/>
    <w:rsid w:val="00E66EA0"/>
    <w:rsid w:val="00E67D8C"/>
    <w:rsid w:val="00E67FE7"/>
    <w:rsid w:val="00E71E57"/>
    <w:rsid w:val="00E7231A"/>
    <w:rsid w:val="00E724B7"/>
    <w:rsid w:val="00E736ED"/>
    <w:rsid w:val="00E73B8F"/>
    <w:rsid w:val="00E73C50"/>
    <w:rsid w:val="00E73DBE"/>
    <w:rsid w:val="00E7491A"/>
    <w:rsid w:val="00E74B86"/>
    <w:rsid w:val="00E74E59"/>
    <w:rsid w:val="00E76B5B"/>
    <w:rsid w:val="00E76F41"/>
    <w:rsid w:val="00E77AF2"/>
    <w:rsid w:val="00E77C8D"/>
    <w:rsid w:val="00E77FBC"/>
    <w:rsid w:val="00E77FDE"/>
    <w:rsid w:val="00E8069F"/>
    <w:rsid w:val="00E80A8A"/>
    <w:rsid w:val="00E80B05"/>
    <w:rsid w:val="00E80BF5"/>
    <w:rsid w:val="00E80D88"/>
    <w:rsid w:val="00E818F2"/>
    <w:rsid w:val="00E81B1F"/>
    <w:rsid w:val="00E823A4"/>
    <w:rsid w:val="00E82A58"/>
    <w:rsid w:val="00E82F73"/>
    <w:rsid w:val="00E84847"/>
    <w:rsid w:val="00E84A53"/>
    <w:rsid w:val="00E855DF"/>
    <w:rsid w:val="00E85F89"/>
    <w:rsid w:val="00E869F3"/>
    <w:rsid w:val="00E87075"/>
    <w:rsid w:val="00E874A4"/>
    <w:rsid w:val="00E90782"/>
    <w:rsid w:val="00E92158"/>
    <w:rsid w:val="00E923EE"/>
    <w:rsid w:val="00E93074"/>
    <w:rsid w:val="00E942CA"/>
    <w:rsid w:val="00E9440A"/>
    <w:rsid w:val="00E949E0"/>
    <w:rsid w:val="00E95EA0"/>
    <w:rsid w:val="00E96EBB"/>
    <w:rsid w:val="00E97068"/>
    <w:rsid w:val="00E97230"/>
    <w:rsid w:val="00EA09F9"/>
    <w:rsid w:val="00EA0BE2"/>
    <w:rsid w:val="00EA172C"/>
    <w:rsid w:val="00EA3D89"/>
    <w:rsid w:val="00EA44D7"/>
    <w:rsid w:val="00EA4864"/>
    <w:rsid w:val="00EA4ED1"/>
    <w:rsid w:val="00EA51A3"/>
    <w:rsid w:val="00EA5BC7"/>
    <w:rsid w:val="00EA63BB"/>
    <w:rsid w:val="00EA7375"/>
    <w:rsid w:val="00EB0349"/>
    <w:rsid w:val="00EB234D"/>
    <w:rsid w:val="00EB2919"/>
    <w:rsid w:val="00EB3320"/>
    <w:rsid w:val="00EB3F3D"/>
    <w:rsid w:val="00EB3FFC"/>
    <w:rsid w:val="00EB48CD"/>
    <w:rsid w:val="00EB4D29"/>
    <w:rsid w:val="00EB5ADF"/>
    <w:rsid w:val="00EB710B"/>
    <w:rsid w:val="00EB7B79"/>
    <w:rsid w:val="00EC00BC"/>
    <w:rsid w:val="00EC29DE"/>
    <w:rsid w:val="00EC303C"/>
    <w:rsid w:val="00EC308D"/>
    <w:rsid w:val="00EC3E17"/>
    <w:rsid w:val="00EC417B"/>
    <w:rsid w:val="00EC4226"/>
    <w:rsid w:val="00EC42BD"/>
    <w:rsid w:val="00EC4E0F"/>
    <w:rsid w:val="00EC57F1"/>
    <w:rsid w:val="00EC6686"/>
    <w:rsid w:val="00EC7090"/>
    <w:rsid w:val="00EC7524"/>
    <w:rsid w:val="00EC75A2"/>
    <w:rsid w:val="00EC7DA0"/>
    <w:rsid w:val="00ED03D0"/>
    <w:rsid w:val="00ED040E"/>
    <w:rsid w:val="00ED1AFB"/>
    <w:rsid w:val="00ED36D0"/>
    <w:rsid w:val="00ED3B2E"/>
    <w:rsid w:val="00ED4A1A"/>
    <w:rsid w:val="00ED4EE5"/>
    <w:rsid w:val="00ED6553"/>
    <w:rsid w:val="00ED66EB"/>
    <w:rsid w:val="00ED683A"/>
    <w:rsid w:val="00ED75BB"/>
    <w:rsid w:val="00ED7822"/>
    <w:rsid w:val="00ED7EAA"/>
    <w:rsid w:val="00EE0BBC"/>
    <w:rsid w:val="00EE15E9"/>
    <w:rsid w:val="00EE1B6C"/>
    <w:rsid w:val="00EE26FC"/>
    <w:rsid w:val="00EE32AE"/>
    <w:rsid w:val="00EE4796"/>
    <w:rsid w:val="00EE4C41"/>
    <w:rsid w:val="00EE529A"/>
    <w:rsid w:val="00EE59BA"/>
    <w:rsid w:val="00EE7579"/>
    <w:rsid w:val="00EE75E8"/>
    <w:rsid w:val="00EE782D"/>
    <w:rsid w:val="00EE7883"/>
    <w:rsid w:val="00EF03F8"/>
    <w:rsid w:val="00EF077C"/>
    <w:rsid w:val="00EF0986"/>
    <w:rsid w:val="00EF1596"/>
    <w:rsid w:val="00EF18A0"/>
    <w:rsid w:val="00EF22CC"/>
    <w:rsid w:val="00EF26FA"/>
    <w:rsid w:val="00EF307B"/>
    <w:rsid w:val="00EF3F19"/>
    <w:rsid w:val="00EF53C5"/>
    <w:rsid w:val="00EF5E0F"/>
    <w:rsid w:val="00EF5F54"/>
    <w:rsid w:val="00EF61AA"/>
    <w:rsid w:val="00EF6609"/>
    <w:rsid w:val="00EF72B6"/>
    <w:rsid w:val="00EF75E7"/>
    <w:rsid w:val="00EF794D"/>
    <w:rsid w:val="00EF7C61"/>
    <w:rsid w:val="00EF7FDF"/>
    <w:rsid w:val="00F00174"/>
    <w:rsid w:val="00F0084A"/>
    <w:rsid w:val="00F00AB7"/>
    <w:rsid w:val="00F02138"/>
    <w:rsid w:val="00F021E8"/>
    <w:rsid w:val="00F0223D"/>
    <w:rsid w:val="00F03617"/>
    <w:rsid w:val="00F03735"/>
    <w:rsid w:val="00F03DAA"/>
    <w:rsid w:val="00F04FA4"/>
    <w:rsid w:val="00F05405"/>
    <w:rsid w:val="00F056CD"/>
    <w:rsid w:val="00F065C6"/>
    <w:rsid w:val="00F065F7"/>
    <w:rsid w:val="00F06CFA"/>
    <w:rsid w:val="00F1253D"/>
    <w:rsid w:val="00F12A85"/>
    <w:rsid w:val="00F1380C"/>
    <w:rsid w:val="00F13A0F"/>
    <w:rsid w:val="00F14709"/>
    <w:rsid w:val="00F16AB9"/>
    <w:rsid w:val="00F16D22"/>
    <w:rsid w:val="00F17621"/>
    <w:rsid w:val="00F1770C"/>
    <w:rsid w:val="00F20753"/>
    <w:rsid w:val="00F20ABE"/>
    <w:rsid w:val="00F21DD5"/>
    <w:rsid w:val="00F21F6E"/>
    <w:rsid w:val="00F23109"/>
    <w:rsid w:val="00F23243"/>
    <w:rsid w:val="00F233AB"/>
    <w:rsid w:val="00F246B1"/>
    <w:rsid w:val="00F25692"/>
    <w:rsid w:val="00F257CA"/>
    <w:rsid w:val="00F27A39"/>
    <w:rsid w:val="00F27C87"/>
    <w:rsid w:val="00F301AF"/>
    <w:rsid w:val="00F31320"/>
    <w:rsid w:val="00F314CE"/>
    <w:rsid w:val="00F3179D"/>
    <w:rsid w:val="00F3191C"/>
    <w:rsid w:val="00F31BEB"/>
    <w:rsid w:val="00F32808"/>
    <w:rsid w:val="00F33134"/>
    <w:rsid w:val="00F335FD"/>
    <w:rsid w:val="00F34104"/>
    <w:rsid w:val="00F34B6F"/>
    <w:rsid w:val="00F35783"/>
    <w:rsid w:val="00F36763"/>
    <w:rsid w:val="00F36B0D"/>
    <w:rsid w:val="00F405EE"/>
    <w:rsid w:val="00F4339C"/>
    <w:rsid w:val="00F4359A"/>
    <w:rsid w:val="00F44707"/>
    <w:rsid w:val="00F4494D"/>
    <w:rsid w:val="00F44B33"/>
    <w:rsid w:val="00F44C2A"/>
    <w:rsid w:val="00F47073"/>
    <w:rsid w:val="00F501FF"/>
    <w:rsid w:val="00F505AB"/>
    <w:rsid w:val="00F50D2E"/>
    <w:rsid w:val="00F50DB0"/>
    <w:rsid w:val="00F50E06"/>
    <w:rsid w:val="00F5105F"/>
    <w:rsid w:val="00F5188B"/>
    <w:rsid w:val="00F51953"/>
    <w:rsid w:val="00F521AB"/>
    <w:rsid w:val="00F53604"/>
    <w:rsid w:val="00F546B6"/>
    <w:rsid w:val="00F56235"/>
    <w:rsid w:val="00F568EE"/>
    <w:rsid w:val="00F5692B"/>
    <w:rsid w:val="00F5692C"/>
    <w:rsid w:val="00F56CFC"/>
    <w:rsid w:val="00F56E7A"/>
    <w:rsid w:val="00F57B1C"/>
    <w:rsid w:val="00F60218"/>
    <w:rsid w:val="00F61515"/>
    <w:rsid w:val="00F61830"/>
    <w:rsid w:val="00F626E4"/>
    <w:rsid w:val="00F62AE2"/>
    <w:rsid w:val="00F62E2E"/>
    <w:rsid w:val="00F63102"/>
    <w:rsid w:val="00F6382A"/>
    <w:rsid w:val="00F63FC2"/>
    <w:rsid w:val="00F64A07"/>
    <w:rsid w:val="00F66552"/>
    <w:rsid w:val="00F67A3D"/>
    <w:rsid w:val="00F70407"/>
    <w:rsid w:val="00F7088B"/>
    <w:rsid w:val="00F70F46"/>
    <w:rsid w:val="00F720F5"/>
    <w:rsid w:val="00F72726"/>
    <w:rsid w:val="00F72ED2"/>
    <w:rsid w:val="00F734DC"/>
    <w:rsid w:val="00F73E05"/>
    <w:rsid w:val="00F74038"/>
    <w:rsid w:val="00F74174"/>
    <w:rsid w:val="00F7425C"/>
    <w:rsid w:val="00F75D41"/>
    <w:rsid w:val="00F75EF4"/>
    <w:rsid w:val="00F76698"/>
    <w:rsid w:val="00F77138"/>
    <w:rsid w:val="00F8043A"/>
    <w:rsid w:val="00F81847"/>
    <w:rsid w:val="00F825A3"/>
    <w:rsid w:val="00F82D50"/>
    <w:rsid w:val="00F8351C"/>
    <w:rsid w:val="00F83DCC"/>
    <w:rsid w:val="00F83F32"/>
    <w:rsid w:val="00F85615"/>
    <w:rsid w:val="00F85BAF"/>
    <w:rsid w:val="00F869C0"/>
    <w:rsid w:val="00F86D15"/>
    <w:rsid w:val="00F87423"/>
    <w:rsid w:val="00F875C7"/>
    <w:rsid w:val="00F87840"/>
    <w:rsid w:val="00F9190F"/>
    <w:rsid w:val="00F92546"/>
    <w:rsid w:val="00F93104"/>
    <w:rsid w:val="00F9356A"/>
    <w:rsid w:val="00F93F8A"/>
    <w:rsid w:val="00F94C41"/>
    <w:rsid w:val="00F96BD8"/>
    <w:rsid w:val="00F96C75"/>
    <w:rsid w:val="00FA0B68"/>
    <w:rsid w:val="00FA0DAB"/>
    <w:rsid w:val="00FA1141"/>
    <w:rsid w:val="00FA1414"/>
    <w:rsid w:val="00FA1A2A"/>
    <w:rsid w:val="00FA2B0A"/>
    <w:rsid w:val="00FA2BB1"/>
    <w:rsid w:val="00FA2E2A"/>
    <w:rsid w:val="00FA3502"/>
    <w:rsid w:val="00FA3EC0"/>
    <w:rsid w:val="00FA4506"/>
    <w:rsid w:val="00FA621F"/>
    <w:rsid w:val="00FA62FB"/>
    <w:rsid w:val="00FA6A5A"/>
    <w:rsid w:val="00FA7D9D"/>
    <w:rsid w:val="00FB003E"/>
    <w:rsid w:val="00FB04D4"/>
    <w:rsid w:val="00FB07FB"/>
    <w:rsid w:val="00FB0A65"/>
    <w:rsid w:val="00FB0D4A"/>
    <w:rsid w:val="00FB1303"/>
    <w:rsid w:val="00FB1637"/>
    <w:rsid w:val="00FB2CCE"/>
    <w:rsid w:val="00FB316F"/>
    <w:rsid w:val="00FB423D"/>
    <w:rsid w:val="00FB4907"/>
    <w:rsid w:val="00FB50D0"/>
    <w:rsid w:val="00FB557D"/>
    <w:rsid w:val="00FB5719"/>
    <w:rsid w:val="00FB5883"/>
    <w:rsid w:val="00FB61B0"/>
    <w:rsid w:val="00FB7818"/>
    <w:rsid w:val="00FB7A57"/>
    <w:rsid w:val="00FC0755"/>
    <w:rsid w:val="00FC112F"/>
    <w:rsid w:val="00FC20D4"/>
    <w:rsid w:val="00FC2795"/>
    <w:rsid w:val="00FC3071"/>
    <w:rsid w:val="00FC3CBD"/>
    <w:rsid w:val="00FC51BF"/>
    <w:rsid w:val="00FC57F8"/>
    <w:rsid w:val="00FC6883"/>
    <w:rsid w:val="00FD06F8"/>
    <w:rsid w:val="00FD1C07"/>
    <w:rsid w:val="00FD24EA"/>
    <w:rsid w:val="00FD3BBF"/>
    <w:rsid w:val="00FD5181"/>
    <w:rsid w:val="00FD6025"/>
    <w:rsid w:val="00FD79B4"/>
    <w:rsid w:val="00FE092F"/>
    <w:rsid w:val="00FE0C08"/>
    <w:rsid w:val="00FE0E8C"/>
    <w:rsid w:val="00FE13C9"/>
    <w:rsid w:val="00FE1CB6"/>
    <w:rsid w:val="00FE3489"/>
    <w:rsid w:val="00FE4605"/>
    <w:rsid w:val="00FE4792"/>
    <w:rsid w:val="00FE6767"/>
    <w:rsid w:val="00FE7BB2"/>
    <w:rsid w:val="00FF0913"/>
    <w:rsid w:val="00FF0B31"/>
    <w:rsid w:val="00FF1C7A"/>
    <w:rsid w:val="00FF2437"/>
    <w:rsid w:val="00FF2C96"/>
    <w:rsid w:val="00FF37D4"/>
    <w:rsid w:val="00FF3D16"/>
    <w:rsid w:val="00FF3DAC"/>
    <w:rsid w:val="00FF5BEB"/>
    <w:rsid w:val="00FF5E52"/>
    <w:rsid w:val="00FF7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116B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07"/>
    <w:rPr>
      <w:sz w:val="24"/>
      <w:szCs w:val="24"/>
      <w:lang w:val="en-US" w:eastAsia="en-US"/>
    </w:rPr>
  </w:style>
  <w:style w:type="paragraph" w:styleId="Balk1">
    <w:name w:val="heading 1"/>
    <w:basedOn w:val="Normal"/>
    <w:next w:val="Normal"/>
    <w:qFormat/>
    <w:rsid w:val="006064D5"/>
    <w:pPr>
      <w:keepNext/>
      <w:overflowPunct w:val="0"/>
      <w:autoSpaceDE w:val="0"/>
      <w:autoSpaceDN w:val="0"/>
      <w:adjustRightInd w:val="0"/>
      <w:ind w:firstLine="720"/>
      <w:jc w:val="both"/>
      <w:textAlignment w:val="baseline"/>
      <w:outlineLvl w:val="0"/>
    </w:pPr>
    <w:rPr>
      <w:b/>
      <w:sz w:val="20"/>
      <w:szCs w:val="20"/>
      <w:lang w:val="tr-TR"/>
    </w:rPr>
  </w:style>
  <w:style w:type="paragraph" w:styleId="Balk2">
    <w:name w:val="heading 2"/>
    <w:basedOn w:val="Normal"/>
    <w:next w:val="Normal"/>
    <w:qFormat/>
    <w:rsid w:val="006064D5"/>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locked/>
    <w:rsid w:val="008F3D90"/>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064D5"/>
    <w:pPr>
      <w:tabs>
        <w:tab w:val="center" w:pos="4536"/>
        <w:tab w:val="right" w:pos="9072"/>
      </w:tabs>
      <w:spacing w:line="360" w:lineRule="auto"/>
      <w:jc w:val="both"/>
    </w:pPr>
    <w:rPr>
      <w:rFonts w:ascii="Tahoma" w:hAnsi="Tahoma"/>
      <w:sz w:val="22"/>
      <w:szCs w:val="20"/>
    </w:rPr>
  </w:style>
  <w:style w:type="paragraph" w:styleId="BalonMetni">
    <w:name w:val="Balloon Text"/>
    <w:basedOn w:val="Normal"/>
    <w:semiHidden/>
    <w:rsid w:val="006064D5"/>
    <w:rPr>
      <w:rFonts w:ascii="Tahoma" w:hAnsi="Tahoma" w:cs="Tahoma"/>
      <w:sz w:val="16"/>
      <w:szCs w:val="16"/>
    </w:rPr>
  </w:style>
  <w:style w:type="character" w:styleId="AklamaBavurusu">
    <w:name w:val="annotation reference"/>
    <w:semiHidden/>
    <w:rsid w:val="006064D5"/>
    <w:rPr>
      <w:rFonts w:cs="Times New Roman"/>
      <w:sz w:val="16"/>
      <w:szCs w:val="16"/>
    </w:rPr>
  </w:style>
  <w:style w:type="paragraph" w:styleId="AklamaMetni">
    <w:name w:val="annotation text"/>
    <w:basedOn w:val="Normal"/>
    <w:semiHidden/>
    <w:rsid w:val="006064D5"/>
    <w:rPr>
      <w:sz w:val="20"/>
      <w:szCs w:val="20"/>
    </w:rPr>
  </w:style>
  <w:style w:type="paragraph" w:styleId="GvdeMetni2">
    <w:name w:val="Body Text 2"/>
    <w:basedOn w:val="Normal"/>
    <w:rsid w:val="006064D5"/>
    <w:pPr>
      <w:spacing w:before="60" w:after="60"/>
    </w:pPr>
    <w:rPr>
      <w:sz w:val="22"/>
      <w:lang w:val="tr-TR" w:eastAsia="tr-TR"/>
    </w:rPr>
  </w:style>
  <w:style w:type="paragraph" w:styleId="GvdeMetniGirintisi">
    <w:name w:val="Body Text Indent"/>
    <w:basedOn w:val="Normal"/>
    <w:rsid w:val="006064D5"/>
    <w:pPr>
      <w:spacing w:after="120"/>
      <w:ind w:left="283"/>
    </w:pPr>
  </w:style>
  <w:style w:type="paragraph" w:styleId="AklamaKonusu">
    <w:name w:val="annotation subject"/>
    <w:basedOn w:val="AklamaMetni"/>
    <w:next w:val="AklamaMetni"/>
    <w:semiHidden/>
    <w:rsid w:val="00482DF8"/>
    <w:rPr>
      <w:b/>
      <w:bCs/>
    </w:rPr>
  </w:style>
  <w:style w:type="paragraph" w:styleId="NormalWeb">
    <w:name w:val="Normal (Web)"/>
    <w:basedOn w:val="Normal"/>
    <w:uiPriority w:val="99"/>
    <w:rsid w:val="00874140"/>
    <w:pPr>
      <w:spacing w:before="100" w:beforeAutospacing="1" w:after="100" w:afterAutospacing="1"/>
    </w:pPr>
    <w:rPr>
      <w:rFonts w:ascii="Arial Unicode MS" w:eastAsia="Arial Unicode MS" w:hAnsi="Arial Unicode MS" w:cs="Arial Unicode MS"/>
      <w:lang w:val="tr-TR" w:eastAsia="tr-TR"/>
    </w:rPr>
  </w:style>
  <w:style w:type="paragraph" w:styleId="DipnotMetni">
    <w:name w:val="footnote text"/>
    <w:basedOn w:val="Normal"/>
    <w:semiHidden/>
    <w:rsid w:val="00C879BA"/>
    <w:rPr>
      <w:sz w:val="20"/>
      <w:szCs w:val="20"/>
      <w:lang w:val="tr-TR" w:eastAsia="tr-TR"/>
    </w:rPr>
  </w:style>
  <w:style w:type="character" w:styleId="DipnotBavurusu">
    <w:name w:val="footnote reference"/>
    <w:semiHidden/>
    <w:rsid w:val="00C879BA"/>
    <w:rPr>
      <w:rFonts w:cs="Times New Roman"/>
      <w:vertAlign w:val="superscript"/>
    </w:rPr>
  </w:style>
  <w:style w:type="paragraph" w:styleId="SonnotMetni">
    <w:name w:val="endnote text"/>
    <w:basedOn w:val="Normal"/>
    <w:semiHidden/>
    <w:rsid w:val="008A054A"/>
    <w:rPr>
      <w:sz w:val="20"/>
      <w:szCs w:val="20"/>
    </w:rPr>
  </w:style>
  <w:style w:type="character" w:styleId="SonnotBavurusu">
    <w:name w:val="endnote reference"/>
    <w:semiHidden/>
    <w:rsid w:val="008A054A"/>
    <w:rPr>
      <w:rFonts w:cs="Times New Roman"/>
      <w:vertAlign w:val="superscript"/>
    </w:rPr>
  </w:style>
  <w:style w:type="table" w:styleId="TabloKlavuzu">
    <w:name w:val="Table Grid"/>
    <w:basedOn w:val="NormalTablo"/>
    <w:uiPriority w:val="59"/>
    <w:rsid w:val="004765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B2175D"/>
    <w:pPr>
      <w:tabs>
        <w:tab w:val="center" w:pos="4536"/>
        <w:tab w:val="right" w:pos="9072"/>
      </w:tabs>
    </w:pPr>
  </w:style>
  <w:style w:type="character" w:customStyle="1" w:styleId="stbilgiChar">
    <w:name w:val="Üstbilgi Char"/>
    <w:link w:val="stbilgi"/>
    <w:rsid w:val="00B2175D"/>
    <w:rPr>
      <w:sz w:val="24"/>
      <w:szCs w:val="24"/>
      <w:lang w:val="en-US" w:eastAsia="en-US"/>
    </w:rPr>
  </w:style>
  <w:style w:type="character" w:customStyle="1" w:styleId="AltbilgiChar">
    <w:name w:val="Altbilgi Char"/>
    <w:link w:val="Altbilgi"/>
    <w:uiPriority w:val="99"/>
    <w:rsid w:val="00B2175D"/>
    <w:rPr>
      <w:rFonts w:ascii="Tahoma" w:hAnsi="Tahoma"/>
      <w:sz w:val="22"/>
      <w:lang w:eastAsia="en-US"/>
    </w:rPr>
  </w:style>
  <w:style w:type="character" w:styleId="Kpr">
    <w:name w:val="Hyperlink"/>
    <w:uiPriority w:val="99"/>
    <w:unhideWhenUsed/>
    <w:rsid w:val="00100855"/>
    <w:rPr>
      <w:strike w:val="0"/>
      <w:dstrike w:val="0"/>
      <w:color w:val="0000FF"/>
      <w:u w:val="none"/>
      <w:effect w:val="none"/>
    </w:rPr>
  </w:style>
  <w:style w:type="character" w:customStyle="1" w:styleId="Balk5Char">
    <w:name w:val="Başlık 5 Char"/>
    <w:link w:val="Balk5"/>
    <w:semiHidden/>
    <w:rsid w:val="008F3D90"/>
    <w:rPr>
      <w:rFonts w:ascii="Calibri" w:eastAsia="Times New Roman" w:hAnsi="Calibri" w:cs="Times New Roman"/>
      <w:b/>
      <w:bCs/>
      <w:i/>
      <w:iCs/>
      <w:sz w:val="26"/>
      <w:szCs w:val="26"/>
      <w:lang w:val="en-US" w:eastAsia="en-US"/>
    </w:rPr>
  </w:style>
  <w:style w:type="paragraph" w:customStyle="1" w:styleId="OrtaListe2-Vurgu21">
    <w:name w:val="Orta Liste 2 - Vurgu 21"/>
    <w:hidden/>
    <w:uiPriority w:val="99"/>
    <w:semiHidden/>
    <w:rsid w:val="00EB48CD"/>
    <w:rPr>
      <w:sz w:val="24"/>
      <w:szCs w:val="24"/>
      <w:lang w:val="en-US" w:eastAsia="en-US"/>
    </w:rPr>
  </w:style>
  <w:style w:type="paragraph" w:customStyle="1" w:styleId="1-Baslk">
    <w:name w:val="1-Baslık"/>
    <w:rsid w:val="00942EA6"/>
    <w:pPr>
      <w:tabs>
        <w:tab w:val="left" w:pos="566"/>
      </w:tabs>
    </w:pPr>
    <w:rPr>
      <w:sz w:val="22"/>
      <w:u w:val="single"/>
      <w:lang w:eastAsia="en-US"/>
    </w:rPr>
  </w:style>
  <w:style w:type="paragraph" w:customStyle="1" w:styleId="2-OrtaBaslk">
    <w:name w:val="2-Orta Baslık"/>
    <w:rsid w:val="00942EA6"/>
    <w:pPr>
      <w:jc w:val="center"/>
    </w:pPr>
    <w:rPr>
      <w:b/>
      <w:sz w:val="19"/>
      <w:lang w:eastAsia="en-US"/>
    </w:rPr>
  </w:style>
  <w:style w:type="paragraph" w:customStyle="1" w:styleId="3-NormalYaz">
    <w:name w:val="3-Normal Yazı"/>
    <w:rsid w:val="00942EA6"/>
    <w:pPr>
      <w:tabs>
        <w:tab w:val="left" w:pos="566"/>
      </w:tabs>
      <w:jc w:val="both"/>
    </w:pPr>
    <w:rPr>
      <w:sz w:val="19"/>
      <w:lang w:eastAsia="en-US"/>
    </w:rPr>
  </w:style>
  <w:style w:type="character" w:customStyle="1" w:styleId="apple-converted-space">
    <w:name w:val="apple-converted-space"/>
    <w:rsid w:val="004C576B"/>
  </w:style>
  <w:style w:type="character" w:styleId="zlenenKpr">
    <w:name w:val="FollowedHyperlink"/>
    <w:uiPriority w:val="99"/>
    <w:unhideWhenUsed/>
    <w:rsid w:val="004C576B"/>
    <w:rPr>
      <w:color w:val="800080"/>
      <w:u w:val="single"/>
    </w:rPr>
  </w:style>
  <w:style w:type="paragraph" w:customStyle="1" w:styleId="RenkliListe-Vurgu11">
    <w:name w:val="Renkli Liste - Vurgu 11"/>
    <w:basedOn w:val="Normal"/>
    <w:uiPriority w:val="34"/>
    <w:qFormat/>
    <w:rsid w:val="00F02138"/>
    <w:pPr>
      <w:spacing w:after="200" w:line="276" w:lineRule="auto"/>
      <w:ind w:left="720"/>
      <w:contextualSpacing/>
    </w:pPr>
    <w:rPr>
      <w:rFonts w:ascii="Calibri" w:hAnsi="Calibri" w:cs="Arial"/>
      <w:sz w:val="22"/>
      <w:szCs w:val="22"/>
      <w:lang w:val="tr-TR" w:eastAsia="tr-TR"/>
    </w:rPr>
  </w:style>
  <w:style w:type="paragraph" w:customStyle="1" w:styleId="Default">
    <w:name w:val="Default"/>
    <w:rsid w:val="003D0EC3"/>
    <w:pPr>
      <w:autoSpaceDE w:val="0"/>
      <w:autoSpaceDN w:val="0"/>
      <w:adjustRightInd w:val="0"/>
    </w:pPr>
    <w:rPr>
      <w:rFonts w:eastAsia="Calibri"/>
      <w:color w:val="000000"/>
      <w:sz w:val="24"/>
      <w:szCs w:val="24"/>
    </w:rPr>
  </w:style>
  <w:style w:type="paragraph" w:customStyle="1" w:styleId="ELCNormalCharChar">
    <w:name w:val="ELC_Normal Char Char"/>
    <w:basedOn w:val="Normal"/>
    <w:rsid w:val="00A7602A"/>
    <w:pPr>
      <w:spacing w:before="80" w:after="80" w:line="312" w:lineRule="auto"/>
      <w:jc w:val="both"/>
    </w:pPr>
    <w:rPr>
      <w:rFonts w:ascii="Arial" w:hAnsi="Arial"/>
      <w:color w:val="000000"/>
      <w:sz w:val="22"/>
      <w:szCs w:val="22"/>
    </w:rPr>
  </w:style>
  <w:style w:type="paragraph" w:styleId="Dzeltme">
    <w:name w:val="Revision"/>
    <w:hidden/>
    <w:uiPriority w:val="99"/>
    <w:semiHidden/>
    <w:rsid w:val="000C2F1D"/>
    <w:rPr>
      <w:sz w:val="24"/>
      <w:szCs w:val="24"/>
      <w:lang w:val="en-US" w:eastAsia="en-US"/>
    </w:rPr>
  </w:style>
  <w:style w:type="paragraph" w:styleId="ListeParagraf">
    <w:name w:val="List Paragraph"/>
    <w:basedOn w:val="Normal"/>
    <w:uiPriority w:val="34"/>
    <w:qFormat/>
    <w:rsid w:val="004D0C61"/>
    <w:pPr>
      <w:ind w:left="720"/>
      <w:contextualSpacing/>
    </w:pPr>
  </w:style>
  <w:style w:type="paragraph" w:customStyle="1" w:styleId="Style1">
    <w:name w:val="Style1"/>
    <w:basedOn w:val="Normal"/>
    <w:uiPriority w:val="99"/>
    <w:rsid w:val="009A3647"/>
    <w:pPr>
      <w:widowControl w:val="0"/>
      <w:autoSpaceDE w:val="0"/>
      <w:autoSpaceDN w:val="0"/>
      <w:adjustRightInd w:val="0"/>
    </w:pPr>
    <w:rPr>
      <w:rFonts w:eastAsiaTheme="minorEastAsia"/>
      <w:lang w:val="tr-TR" w:eastAsia="tr-TR"/>
    </w:rPr>
  </w:style>
  <w:style w:type="paragraph" w:customStyle="1" w:styleId="metin">
    <w:name w:val="metin"/>
    <w:basedOn w:val="Normal"/>
    <w:rsid w:val="00C11EA8"/>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07"/>
    <w:rPr>
      <w:sz w:val="24"/>
      <w:szCs w:val="24"/>
      <w:lang w:val="en-US" w:eastAsia="en-US"/>
    </w:rPr>
  </w:style>
  <w:style w:type="paragraph" w:styleId="Balk1">
    <w:name w:val="heading 1"/>
    <w:basedOn w:val="Normal"/>
    <w:next w:val="Normal"/>
    <w:qFormat/>
    <w:rsid w:val="006064D5"/>
    <w:pPr>
      <w:keepNext/>
      <w:overflowPunct w:val="0"/>
      <w:autoSpaceDE w:val="0"/>
      <w:autoSpaceDN w:val="0"/>
      <w:adjustRightInd w:val="0"/>
      <w:ind w:firstLine="720"/>
      <w:jc w:val="both"/>
      <w:textAlignment w:val="baseline"/>
      <w:outlineLvl w:val="0"/>
    </w:pPr>
    <w:rPr>
      <w:b/>
      <w:sz w:val="20"/>
      <w:szCs w:val="20"/>
      <w:lang w:val="tr-TR"/>
    </w:rPr>
  </w:style>
  <w:style w:type="paragraph" w:styleId="Balk2">
    <w:name w:val="heading 2"/>
    <w:basedOn w:val="Normal"/>
    <w:next w:val="Normal"/>
    <w:qFormat/>
    <w:rsid w:val="006064D5"/>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locked/>
    <w:rsid w:val="008F3D90"/>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064D5"/>
    <w:pPr>
      <w:tabs>
        <w:tab w:val="center" w:pos="4536"/>
        <w:tab w:val="right" w:pos="9072"/>
      </w:tabs>
      <w:spacing w:line="360" w:lineRule="auto"/>
      <w:jc w:val="both"/>
    </w:pPr>
    <w:rPr>
      <w:rFonts w:ascii="Tahoma" w:hAnsi="Tahoma"/>
      <w:sz w:val="22"/>
      <w:szCs w:val="20"/>
    </w:rPr>
  </w:style>
  <w:style w:type="paragraph" w:styleId="BalonMetni">
    <w:name w:val="Balloon Text"/>
    <w:basedOn w:val="Normal"/>
    <w:semiHidden/>
    <w:rsid w:val="006064D5"/>
    <w:rPr>
      <w:rFonts w:ascii="Tahoma" w:hAnsi="Tahoma" w:cs="Tahoma"/>
      <w:sz w:val="16"/>
      <w:szCs w:val="16"/>
    </w:rPr>
  </w:style>
  <w:style w:type="character" w:styleId="AklamaBavurusu">
    <w:name w:val="annotation reference"/>
    <w:semiHidden/>
    <w:rsid w:val="006064D5"/>
    <w:rPr>
      <w:rFonts w:cs="Times New Roman"/>
      <w:sz w:val="16"/>
      <w:szCs w:val="16"/>
    </w:rPr>
  </w:style>
  <w:style w:type="paragraph" w:styleId="AklamaMetni">
    <w:name w:val="annotation text"/>
    <w:basedOn w:val="Normal"/>
    <w:semiHidden/>
    <w:rsid w:val="006064D5"/>
    <w:rPr>
      <w:sz w:val="20"/>
      <w:szCs w:val="20"/>
    </w:rPr>
  </w:style>
  <w:style w:type="paragraph" w:styleId="GvdeMetni2">
    <w:name w:val="Body Text 2"/>
    <w:basedOn w:val="Normal"/>
    <w:rsid w:val="006064D5"/>
    <w:pPr>
      <w:spacing w:before="60" w:after="60"/>
    </w:pPr>
    <w:rPr>
      <w:sz w:val="22"/>
      <w:lang w:val="tr-TR" w:eastAsia="tr-TR"/>
    </w:rPr>
  </w:style>
  <w:style w:type="paragraph" w:styleId="GvdeMetniGirintisi">
    <w:name w:val="Body Text Indent"/>
    <w:basedOn w:val="Normal"/>
    <w:rsid w:val="006064D5"/>
    <w:pPr>
      <w:spacing w:after="120"/>
      <w:ind w:left="283"/>
    </w:pPr>
  </w:style>
  <w:style w:type="paragraph" w:styleId="AklamaKonusu">
    <w:name w:val="annotation subject"/>
    <w:basedOn w:val="AklamaMetni"/>
    <w:next w:val="AklamaMetni"/>
    <w:semiHidden/>
    <w:rsid w:val="00482DF8"/>
    <w:rPr>
      <w:b/>
      <w:bCs/>
    </w:rPr>
  </w:style>
  <w:style w:type="paragraph" w:styleId="NormalWeb">
    <w:name w:val="Normal (Web)"/>
    <w:basedOn w:val="Normal"/>
    <w:uiPriority w:val="99"/>
    <w:rsid w:val="00874140"/>
    <w:pPr>
      <w:spacing w:before="100" w:beforeAutospacing="1" w:after="100" w:afterAutospacing="1"/>
    </w:pPr>
    <w:rPr>
      <w:rFonts w:ascii="Arial Unicode MS" w:eastAsia="Arial Unicode MS" w:hAnsi="Arial Unicode MS" w:cs="Arial Unicode MS"/>
      <w:lang w:val="tr-TR" w:eastAsia="tr-TR"/>
    </w:rPr>
  </w:style>
  <w:style w:type="paragraph" w:styleId="DipnotMetni">
    <w:name w:val="footnote text"/>
    <w:basedOn w:val="Normal"/>
    <w:semiHidden/>
    <w:rsid w:val="00C879BA"/>
    <w:rPr>
      <w:sz w:val="20"/>
      <w:szCs w:val="20"/>
      <w:lang w:val="tr-TR" w:eastAsia="tr-TR"/>
    </w:rPr>
  </w:style>
  <w:style w:type="character" w:styleId="DipnotBavurusu">
    <w:name w:val="footnote reference"/>
    <w:semiHidden/>
    <w:rsid w:val="00C879BA"/>
    <w:rPr>
      <w:rFonts w:cs="Times New Roman"/>
      <w:vertAlign w:val="superscript"/>
    </w:rPr>
  </w:style>
  <w:style w:type="paragraph" w:styleId="SonnotMetni">
    <w:name w:val="endnote text"/>
    <w:basedOn w:val="Normal"/>
    <w:semiHidden/>
    <w:rsid w:val="008A054A"/>
    <w:rPr>
      <w:sz w:val="20"/>
      <w:szCs w:val="20"/>
    </w:rPr>
  </w:style>
  <w:style w:type="character" w:styleId="SonnotBavurusu">
    <w:name w:val="endnote reference"/>
    <w:semiHidden/>
    <w:rsid w:val="008A054A"/>
    <w:rPr>
      <w:rFonts w:cs="Times New Roman"/>
      <w:vertAlign w:val="superscript"/>
    </w:rPr>
  </w:style>
  <w:style w:type="table" w:styleId="TabloKlavuzu">
    <w:name w:val="Table Grid"/>
    <w:basedOn w:val="NormalTablo"/>
    <w:uiPriority w:val="59"/>
    <w:rsid w:val="004765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B2175D"/>
    <w:pPr>
      <w:tabs>
        <w:tab w:val="center" w:pos="4536"/>
        <w:tab w:val="right" w:pos="9072"/>
      </w:tabs>
    </w:pPr>
  </w:style>
  <w:style w:type="character" w:customStyle="1" w:styleId="stbilgiChar">
    <w:name w:val="Üstbilgi Char"/>
    <w:link w:val="stbilgi"/>
    <w:rsid w:val="00B2175D"/>
    <w:rPr>
      <w:sz w:val="24"/>
      <w:szCs w:val="24"/>
      <w:lang w:val="en-US" w:eastAsia="en-US"/>
    </w:rPr>
  </w:style>
  <w:style w:type="character" w:customStyle="1" w:styleId="AltbilgiChar">
    <w:name w:val="Altbilgi Char"/>
    <w:link w:val="Altbilgi"/>
    <w:uiPriority w:val="99"/>
    <w:rsid w:val="00B2175D"/>
    <w:rPr>
      <w:rFonts w:ascii="Tahoma" w:hAnsi="Tahoma"/>
      <w:sz w:val="22"/>
      <w:lang w:eastAsia="en-US"/>
    </w:rPr>
  </w:style>
  <w:style w:type="character" w:styleId="Kpr">
    <w:name w:val="Hyperlink"/>
    <w:uiPriority w:val="99"/>
    <w:unhideWhenUsed/>
    <w:rsid w:val="00100855"/>
    <w:rPr>
      <w:strike w:val="0"/>
      <w:dstrike w:val="0"/>
      <w:color w:val="0000FF"/>
      <w:u w:val="none"/>
      <w:effect w:val="none"/>
    </w:rPr>
  </w:style>
  <w:style w:type="character" w:customStyle="1" w:styleId="Balk5Char">
    <w:name w:val="Başlık 5 Char"/>
    <w:link w:val="Balk5"/>
    <w:semiHidden/>
    <w:rsid w:val="008F3D90"/>
    <w:rPr>
      <w:rFonts w:ascii="Calibri" w:eastAsia="Times New Roman" w:hAnsi="Calibri" w:cs="Times New Roman"/>
      <w:b/>
      <w:bCs/>
      <w:i/>
      <w:iCs/>
      <w:sz w:val="26"/>
      <w:szCs w:val="26"/>
      <w:lang w:val="en-US" w:eastAsia="en-US"/>
    </w:rPr>
  </w:style>
  <w:style w:type="paragraph" w:customStyle="1" w:styleId="OrtaListe2-Vurgu21">
    <w:name w:val="Orta Liste 2 - Vurgu 21"/>
    <w:hidden/>
    <w:uiPriority w:val="99"/>
    <w:semiHidden/>
    <w:rsid w:val="00EB48CD"/>
    <w:rPr>
      <w:sz w:val="24"/>
      <w:szCs w:val="24"/>
      <w:lang w:val="en-US" w:eastAsia="en-US"/>
    </w:rPr>
  </w:style>
  <w:style w:type="paragraph" w:customStyle="1" w:styleId="1-Baslk">
    <w:name w:val="1-Baslık"/>
    <w:rsid w:val="00942EA6"/>
    <w:pPr>
      <w:tabs>
        <w:tab w:val="left" w:pos="566"/>
      </w:tabs>
    </w:pPr>
    <w:rPr>
      <w:sz w:val="22"/>
      <w:u w:val="single"/>
      <w:lang w:eastAsia="en-US"/>
    </w:rPr>
  </w:style>
  <w:style w:type="paragraph" w:customStyle="1" w:styleId="2-OrtaBaslk">
    <w:name w:val="2-Orta Baslık"/>
    <w:rsid w:val="00942EA6"/>
    <w:pPr>
      <w:jc w:val="center"/>
    </w:pPr>
    <w:rPr>
      <w:b/>
      <w:sz w:val="19"/>
      <w:lang w:eastAsia="en-US"/>
    </w:rPr>
  </w:style>
  <w:style w:type="paragraph" w:customStyle="1" w:styleId="3-NormalYaz">
    <w:name w:val="3-Normal Yazı"/>
    <w:rsid w:val="00942EA6"/>
    <w:pPr>
      <w:tabs>
        <w:tab w:val="left" w:pos="566"/>
      </w:tabs>
      <w:jc w:val="both"/>
    </w:pPr>
    <w:rPr>
      <w:sz w:val="19"/>
      <w:lang w:eastAsia="en-US"/>
    </w:rPr>
  </w:style>
  <w:style w:type="character" w:customStyle="1" w:styleId="apple-converted-space">
    <w:name w:val="apple-converted-space"/>
    <w:rsid w:val="004C576B"/>
  </w:style>
  <w:style w:type="character" w:styleId="zlenenKpr">
    <w:name w:val="FollowedHyperlink"/>
    <w:uiPriority w:val="99"/>
    <w:unhideWhenUsed/>
    <w:rsid w:val="004C576B"/>
    <w:rPr>
      <w:color w:val="800080"/>
      <w:u w:val="single"/>
    </w:rPr>
  </w:style>
  <w:style w:type="paragraph" w:customStyle="1" w:styleId="RenkliListe-Vurgu11">
    <w:name w:val="Renkli Liste - Vurgu 11"/>
    <w:basedOn w:val="Normal"/>
    <w:uiPriority w:val="34"/>
    <w:qFormat/>
    <w:rsid w:val="00F02138"/>
    <w:pPr>
      <w:spacing w:after="200" w:line="276" w:lineRule="auto"/>
      <w:ind w:left="720"/>
      <w:contextualSpacing/>
    </w:pPr>
    <w:rPr>
      <w:rFonts w:ascii="Calibri" w:hAnsi="Calibri" w:cs="Arial"/>
      <w:sz w:val="22"/>
      <w:szCs w:val="22"/>
      <w:lang w:val="tr-TR" w:eastAsia="tr-TR"/>
    </w:rPr>
  </w:style>
  <w:style w:type="paragraph" w:customStyle="1" w:styleId="Default">
    <w:name w:val="Default"/>
    <w:rsid w:val="003D0EC3"/>
    <w:pPr>
      <w:autoSpaceDE w:val="0"/>
      <w:autoSpaceDN w:val="0"/>
      <w:adjustRightInd w:val="0"/>
    </w:pPr>
    <w:rPr>
      <w:rFonts w:eastAsia="Calibri"/>
      <w:color w:val="000000"/>
      <w:sz w:val="24"/>
      <w:szCs w:val="24"/>
    </w:rPr>
  </w:style>
  <w:style w:type="paragraph" w:customStyle="1" w:styleId="ELCNormalCharChar">
    <w:name w:val="ELC_Normal Char Char"/>
    <w:basedOn w:val="Normal"/>
    <w:rsid w:val="00A7602A"/>
    <w:pPr>
      <w:spacing w:before="80" w:after="80" w:line="312" w:lineRule="auto"/>
      <w:jc w:val="both"/>
    </w:pPr>
    <w:rPr>
      <w:rFonts w:ascii="Arial" w:hAnsi="Arial"/>
      <w:color w:val="000000"/>
      <w:sz w:val="22"/>
      <w:szCs w:val="22"/>
    </w:rPr>
  </w:style>
  <w:style w:type="paragraph" w:styleId="Dzeltme">
    <w:name w:val="Revision"/>
    <w:hidden/>
    <w:uiPriority w:val="99"/>
    <w:semiHidden/>
    <w:rsid w:val="000C2F1D"/>
    <w:rPr>
      <w:sz w:val="24"/>
      <w:szCs w:val="24"/>
      <w:lang w:val="en-US" w:eastAsia="en-US"/>
    </w:rPr>
  </w:style>
  <w:style w:type="paragraph" w:styleId="ListeParagraf">
    <w:name w:val="List Paragraph"/>
    <w:basedOn w:val="Normal"/>
    <w:uiPriority w:val="34"/>
    <w:qFormat/>
    <w:rsid w:val="004D0C61"/>
    <w:pPr>
      <w:ind w:left="720"/>
      <w:contextualSpacing/>
    </w:pPr>
  </w:style>
  <w:style w:type="paragraph" w:customStyle="1" w:styleId="Style1">
    <w:name w:val="Style1"/>
    <w:basedOn w:val="Normal"/>
    <w:uiPriority w:val="99"/>
    <w:rsid w:val="009A3647"/>
    <w:pPr>
      <w:widowControl w:val="0"/>
      <w:autoSpaceDE w:val="0"/>
      <w:autoSpaceDN w:val="0"/>
      <w:adjustRightInd w:val="0"/>
    </w:pPr>
    <w:rPr>
      <w:rFonts w:eastAsiaTheme="minorEastAsia"/>
      <w:lang w:val="tr-TR" w:eastAsia="tr-TR"/>
    </w:rPr>
  </w:style>
  <w:style w:type="paragraph" w:customStyle="1" w:styleId="metin">
    <w:name w:val="metin"/>
    <w:basedOn w:val="Normal"/>
    <w:rsid w:val="00C11EA8"/>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4198">
      <w:bodyDiv w:val="1"/>
      <w:marLeft w:val="0"/>
      <w:marRight w:val="0"/>
      <w:marTop w:val="0"/>
      <w:marBottom w:val="0"/>
      <w:divBdr>
        <w:top w:val="none" w:sz="0" w:space="0" w:color="auto"/>
        <w:left w:val="none" w:sz="0" w:space="0" w:color="auto"/>
        <w:bottom w:val="none" w:sz="0" w:space="0" w:color="auto"/>
        <w:right w:val="none" w:sz="0" w:space="0" w:color="auto"/>
      </w:divBdr>
      <w:divsChild>
        <w:div w:id="1786196341">
          <w:marLeft w:val="0"/>
          <w:marRight w:val="0"/>
          <w:marTop w:val="0"/>
          <w:marBottom w:val="0"/>
          <w:divBdr>
            <w:top w:val="none" w:sz="0" w:space="0" w:color="auto"/>
            <w:left w:val="none" w:sz="0" w:space="0" w:color="auto"/>
            <w:bottom w:val="single" w:sz="6" w:space="0" w:color="808080"/>
            <w:right w:val="none" w:sz="0" w:space="0" w:color="auto"/>
          </w:divBdr>
        </w:div>
      </w:divsChild>
    </w:div>
    <w:div w:id="538132591">
      <w:bodyDiv w:val="1"/>
      <w:marLeft w:val="0"/>
      <w:marRight w:val="0"/>
      <w:marTop w:val="0"/>
      <w:marBottom w:val="0"/>
      <w:divBdr>
        <w:top w:val="none" w:sz="0" w:space="0" w:color="auto"/>
        <w:left w:val="none" w:sz="0" w:space="0" w:color="auto"/>
        <w:bottom w:val="none" w:sz="0" w:space="0" w:color="auto"/>
        <w:right w:val="none" w:sz="0" w:space="0" w:color="auto"/>
      </w:divBdr>
    </w:div>
    <w:div w:id="664477475">
      <w:bodyDiv w:val="1"/>
      <w:marLeft w:val="0"/>
      <w:marRight w:val="0"/>
      <w:marTop w:val="0"/>
      <w:marBottom w:val="0"/>
      <w:divBdr>
        <w:top w:val="none" w:sz="0" w:space="0" w:color="auto"/>
        <w:left w:val="none" w:sz="0" w:space="0" w:color="auto"/>
        <w:bottom w:val="none" w:sz="0" w:space="0" w:color="auto"/>
        <w:right w:val="none" w:sz="0" w:space="0" w:color="auto"/>
      </w:divBdr>
    </w:div>
    <w:div w:id="1973902567">
      <w:bodyDiv w:val="1"/>
      <w:marLeft w:val="0"/>
      <w:marRight w:val="0"/>
      <w:marTop w:val="0"/>
      <w:marBottom w:val="0"/>
      <w:divBdr>
        <w:top w:val="none" w:sz="0" w:space="0" w:color="auto"/>
        <w:left w:val="none" w:sz="0" w:space="0" w:color="auto"/>
        <w:bottom w:val="none" w:sz="0" w:space="0" w:color="auto"/>
        <w:right w:val="none" w:sz="0" w:space="0" w:color="auto"/>
      </w:divBdr>
    </w:div>
    <w:div w:id="2054961385">
      <w:bodyDiv w:val="1"/>
      <w:marLeft w:val="0"/>
      <w:marRight w:val="0"/>
      <w:marTop w:val="0"/>
      <w:marBottom w:val="0"/>
      <w:divBdr>
        <w:top w:val="none" w:sz="0" w:space="0" w:color="auto"/>
        <w:left w:val="none" w:sz="0" w:space="0" w:color="auto"/>
        <w:bottom w:val="none" w:sz="0" w:space="0" w:color="auto"/>
        <w:right w:val="none" w:sz="0" w:space="0" w:color="auto"/>
      </w:divBdr>
    </w:div>
    <w:div w:id="21102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4298-EA29-4358-B39B-9BF427E8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15467</Words>
  <Characters>88163</Characters>
  <Application>Microsoft Office Word</Application>
  <DocSecurity>0</DocSecurity>
  <Lines>734</Lines>
  <Paragraphs>206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DÜZENLİ DEPOLAMA TESİSLERİNİN KONTROLÜ YÖNETMELİĞİ</vt:lpstr>
      <vt:lpstr>DÜZENLİ DEPOLAMA TESİSLERİNİN KONTROLÜ YÖNETMELİĞİ</vt:lpstr>
    </vt:vector>
  </TitlesOfParts>
  <Company/>
  <LinksUpToDate>false</LinksUpToDate>
  <CharactersWithSpaces>103424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DÜZENLİ DEPOLAMA TESİSLERİNİN KONTROLÜ YÖNETMELİĞİ</dc:title>
  <dc:creator>fbaycan</dc:creator>
  <cp:lastModifiedBy>Demet Erdoğan</cp:lastModifiedBy>
  <cp:revision>8</cp:revision>
  <cp:lastPrinted>2010-03-24T14:38:00Z</cp:lastPrinted>
  <dcterms:created xsi:type="dcterms:W3CDTF">2016-12-06T13:35:00Z</dcterms:created>
  <dcterms:modified xsi:type="dcterms:W3CDTF">2016-12-09T10:53:00Z</dcterms:modified>
</cp:coreProperties>
</file>