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DF" w:rsidRPr="00095319" w:rsidRDefault="008D47DF" w:rsidP="00095319">
      <w:pPr>
        <w:spacing w:line="240" w:lineRule="auto"/>
        <w:ind w:firstLine="708"/>
        <w:jc w:val="center"/>
        <w:rPr>
          <w:rFonts w:ascii="Times New Roman" w:eastAsia="Times New Roman" w:hAnsi="Times New Roman" w:cs="Times New Roman"/>
          <w:b/>
          <w:bCs/>
          <w:sz w:val="24"/>
          <w:szCs w:val="24"/>
          <w:lang w:eastAsia="tr-TR"/>
        </w:rPr>
      </w:pPr>
      <w:bookmarkStart w:id="0" w:name="_GoBack"/>
      <w:bookmarkEnd w:id="0"/>
      <w:r w:rsidRPr="00095319">
        <w:rPr>
          <w:rFonts w:ascii="Times New Roman" w:eastAsia="Times New Roman" w:hAnsi="Times New Roman" w:cs="Times New Roman"/>
          <w:b/>
          <w:bCs/>
          <w:sz w:val="24"/>
          <w:szCs w:val="24"/>
          <w:lang w:eastAsia="tr-TR"/>
        </w:rPr>
        <w:t>ÖMRÜNÜ TAMAMLAMIŞ LASTİKLERİN KONTROLÜ YÖNETMELİĞİNDE DEĞİŞİKLİK YAPILMASINA DAİR YÖNETMELİK</w:t>
      </w:r>
    </w:p>
    <w:p w:rsidR="008D47DF" w:rsidRPr="00A72AC5" w:rsidRDefault="008D47DF" w:rsidP="00095319">
      <w:pPr>
        <w:spacing w:line="240" w:lineRule="auto"/>
        <w:jc w:val="center"/>
        <w:rPr>
          <w:rFonts w:ascii="Times New Roman" w:eastAsia="Times New Roman" w:hAnsi="Times New Roman" w:cs="Times New Roman"/>
          <w:bCs/>
          <w:sz w:val="24"/>
          <w:szCs w:val="24"/>
          <w:lang w:eastAsia="tr-TR"/>
        </w:rPr>
      </w:pP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w:t>
      </w:r>
      <w:r w:rsidRPr="00A72AC5">
        <w:rPr>
          <w:rFonts w:ascii="Times New Roman" w:eastAsia="Times New Roman" w:hAnsi="Times New Roman" w:cs="Times New Roman"/>
          <w:bCs/>
          <w:sz w:val="24"/>
          <w:szCs w:val="24"/>
          <w:lang w:eastAsia="tr-TR"/>
        </w:rPr>
        <w:t xml:space="preserve"> – 25.11.2006 tarihli ve 26357 sayılı Resmî Gazete’de yayımlanan Ömrünü Tamamlamış Lastiklerin Kontrolü Yönetmeliğinin 2 nci maddesinin birinci fıkrası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w:t>
      </w:r>
      <w:r w:rsidR="00C4595D">
        <w:rPr>
          <w:rFonts w:ascii="Times New Roman" w:eastAsia="Times New Roman" w:hAnsi="Times New Roman" w:cs="Times New Roman"/>
          <w:bCs/>
          <w:sz w:val="24"/>
          <w:szCs w:val="24"/>
          <w:lang w:eastAsia="tr-TR"/>
        </w:rPr>
        <w:t xml:space="preserve">Madde 2 - </w:t>
      </w:r>
      <w:r w:rsidRPr="00A72AC5">
        <w:rPr>
          <w:rFonts w:ascii="Times New Roman" w:eastAsia="Times New Roman" w:hAnsi="Times New Roman" w:cs="Times New Roman"/>
          <w:bCs/>
          <w:sz w:val="24"/>
          <w:szCs w:val="24"/>
          <w:lang w:eastAsia="tr-TR"/>
        </w:rPr>
        <w:t>(1) Bu Yönetmelik, bisiklet lastikleri hariç, ömrünü tamamlamış diğer tüm lastiklerin atıklardan ayrı olarak toplanması, taşınması, geçici depolanması, geri kazanılması, bertarafı, ithalatı, ihracatı ile transit geçişine ilişkin yasal sınırlama ve yükümlülükleri, alınacak önlemleri, yapılacak denetimleri, tabi olunacak hukuki ve cezai sorumlulukları kapsar.”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2</w:t>
      </w:r>
      <w:r w:rsidRPr="00A72AC5">
        <w:rPr>
          <w:rFonts w:ascii="Times New Roman" w:eastAsia="Times New Roman" w:hAnsi="Times New Roman" w:cs="Times New Roman"/>
          <w:bCs/>
          <w:sz w:val="24"/>
          <w:szCs w:val="24"/>
          <w:lang w:eastAsia="tr-TR"/>
        </w:rPr>
        <w:t xml:space="preserve"> – Aynı Yönetmeliğin 3 üncü maddesinin birinci fıkrasının (b) bendi aşağıdaki şekilde değiştirilmiştir.</w:t>
      </w:r>
    </w:p>
    <w:p w:rsidR="001D27BD"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“b) 15/5/1994 tarihli ve 21935 sayılı Resmî Gazete’de yayımlanan Tehlikeli Atıkların Sınırlarötesi Taşınımının ve Bertarafının Kontrolüne İlişkin Basel Sözleşmesine paralel olarak, </w:t>
      </w:r>
    </w:p>
    <w:p w:rsidR="00B32565" w:rsidRPr="00A72AC5" w:rsidRDefault="00ED43AA"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hazırlanmıştır.</w:t>
      </w:r>
      <w:r w:rsidR="001D27BD">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3</w:t>
      </w:r>
      <w:r w:rsidRPr="00A72AC5">
        <w:rPr>
          <w:rFonts w:ascii="Times New Roman" w:eastAsia="Times New Roman" w:hAnsi="Times New Roman" w:cs="Times New Roman"/>
          <w:bCs/>
          <w:sz w:val="24"/>
          <w:szCs w:val="24"/>
          <w:lang w:eastAsia="tr-TR"/>
        </w:rPr>
        <w:t xml:space="preserve"> – Aynı Yönetmeliğin 4 üncü maddesinin birinci fıkrası aşağıdaki şekilde değiştirilmiş ve (o), (ö), (p), (r), (s), (ş), (t), (u), (ü), (v), ve (y)  bentleri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“(1) Bu Yönetmelikte geçen;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Araç muayene istasyonu: 11/7/2002 tarihli ve 24812 sayılı Resmî Gazete’de yayımlanan Araç Muayene İstasyonlarının Açılması, İşletilmesi ve Araç Muayenesi Hakkında Yönetmelikte belirtilen yerleri,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Atık getirme merkezi: Atık Yönetimi Yönetmeliği’nin 4 üncü maddesinin (e) bendinde tanımlanan yerleri,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c) Atık üreticisi: Atık Yönetimi Yönetmeliği’nin 4 üncü maddesinin (j) bendinde yer </w:t>
      </w:r>
      <w:r w:rsidR="001D27BD">
        <w:rPr>
          <w:rFonts w:ascii="Times New Roman" w:eastAsia="Times New Roman" w:hAnsi="Times New Roman" w:cs="Times New Roman"/>
          <w:bCs/>
          <w:sz w:val="24"/>
          <w:szCs w:val="24"/>
          <w:lang w:eastAsia="tr-TR"/>
        </w:rPr>
        <w:t xml:space="preserve">alan gerçek ve tüzel kişileri,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Atık Yönetimi Yönetmeliği (AYY): 02/04/2015 tarihli ve 29314 sayılı Resmî Gazete’de yayımlanan Atık Yönetimi Yönetmeliğini,</w:t>
      </w:r>
    </w:p>
    <w:p w:rsidR="001D27BD"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Bakanlık: Çevre ve Şehircilik Bakanlığını,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e) Basel Sözleşmesi: 15/5/1994 tarihli ve 21935 sayılı Resmî Gazete’de yayımlanan Tehlikeli Atıkların Sınırlarötesi Taşınımının ve Bertarafının Kontrolüne İlişkin Basel Sözleşmesini,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f) Bertaraf: Atık Yönetimi Yönetmeliği’nin 4 üncü maddesinin (ö) bendinde tanımlanan işlemleri,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g) Çevre lisansı: 10.09.2014 tarihli ve 29114 sayılı Resmi Gazete’de yayımlanan Çevre İzin ve Lisans Yönetmeliği’nde düzenlenen geçici faaliyet belgesi/çevre izin ve lisansı belgesini kapsayan lisansı,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ğ) Geçici faaliyet belgesi: Çevre İzin ve Lisans Yönetmeliğinde düzenlenen belgeyi,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h) Geçici depolama: Dağıtım ve satış noktalarında, geri kazan</w:t>
      </w:r>
      <w:r w:rsidR="00BE547C">
        <w:rPr>
          <w:rFonts w:ascii="Times New Roman" w:eastAsia="Times New Roman" w:hAnsi="Times New Roman" w:cs="Times New Roman"/>
          <w:bCs/>
          <w:sz w:val="24"/>
          <w:szCs w:val="24"/>
          <w:lang w:eastAsia="tr-TR"/>
        </w:rPr>
        <w:t>ım ve depolama tesislerinde, ömrünü tamamlamış lastik</w:t>
      </w:r>
      <w:r w:rsidRPr="00A72AC5">
        <w:rPr>
          <w:rFonts w:ascii="Times New Roman" w:eastAsia="Times New Roman" w:hAnsi="Times New Roman" w:cs="Times New Roman"/>
          <w:bCs/>
          <w:sz w:val="24"/>
          <w:szCs w:val="24"/>
          <w:lang w:eastAsia="tr-TR"/>
        </w:rPr>
        <w:t>lerin güvenli bir şekilde bekletildiği alanları,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ı) Genişletilmiş üretici sorumluluğu: Atık Yönetimi Yönetmeliğinin 4 üncü maddesinin birinci fıkrasının (y) bendinde tanımlanan sorumluluğu,</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i)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j) Geri kazanım:  Piyasada ya da bir tesiste kullanılan maddelerin yerine ikame edilmek üzere atıkların faydalı bir amaç için kullanıma hazır hale getirilmesinde yer alan ve Atık Yönetimi Yönetmeliği ek-2/B’de listelenen işlemleri,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k) İl Müdürlüğü: Çevre ve Şehircilik İl Müdürlüğünü,</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l) Kaplamacı: Kaplamalık lastik karkaslarını kaplayıp yeniden kullanılma sunan gerçek ve tüzel kişileri,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 Kanun: 2872 sayılı Çevre Kanununu,</w:t>
      </w:r>
      <w:r w:rsidRPr="00A72AC5">
        <w:rPr>
          <w:rFonts w:ascii="Times New Roman" w:eastAsia="Times New Roman" w:hAnsi="Times New Roman" w:cs="Times New Roman"/>
          <w:bCs/>
          <w:sz w:val="24"/>
          <w:szCs w:val="24"/>
          <w:lang w:eastAsia="tr-TR"/>
        </w:rPr>
        <w:tab/>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n) Karkas: Sırtındaki dişleri kısmen aşınmış ancak kaplanıp yenilendikten sonra tekrar kullanılabilecek durumdaki kullanılmış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o) Kota: Bu Yönetmeliğin 17 nci maddesinde belirtilen esaslar doğrultusunda üreticiler tarafından toplanıp geri kazanılması gereken ÖTL miktarını,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 Lastik: Yolcu ve yük nakil araçları altında bazı bağlayıcı ve güçlendirici bileşenlerle, kauçuktan üretilen, kullanılan takviye malzemesine göre sınıflandırılan ve araç lastikleri olarak adlandırılan değişik tip ve ebattaki ürünleri,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p) Lastik üreticisi:  Satış yöntemine bağlı olmaksızın;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1) Kendi markasıyla lastik üreten ve satan,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2)Kendi markasıyla başka tedarikçiler tarafından üretilen lastikleri satan,</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Ticari amaçlarla lastik ithal eden</w:t>
      </w:r>
    </w:p>
    <w:p w:rsidR="00B32565" w:rsidRPr="00A72AC5" w:rsidRDefault="001D27BD"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gerçek ve/veya tüzel kişileri,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r) Orijinal ekipman: Araç üreticisi, forklift üreticisi ve treyler üreticilerine verilen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s) Ömrünü tamamlamış lastik (ÖTL): Faydalı ömrünü tamamladığı belirlenerek araçtan sökülen, orijinal veya kaplanmış, bir daha araç üzerinde lastik olarak kullanılamayacak durumda olan ve üretim esnasında ortaya çıkan ıskarta lastikleri,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ş) Ömrünü tamamlamış lastik  (ÖTL) ara depolama tesisi: Ömrünü tamamlamış lastiklerin ön işlem, geri kazanım veya bertaraf tesislerine ulaştırılmadan önce, ÖTL miktarı yeterli kapasiteye ulaşıncaya kadar güvenli bir şekilde depolandığı tesisi,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t) Ömrünü tamamlamış lastik üreticisi: Lastiği araçlarında kullanarak ÖTL oluşumuna sebep veren gerçek ve tüzel kişiler ile ÖTL oluşumuna sebep verenin bilinmemesi durumunda ise ÖTL’leri zilyetliğinde veya mülkiyetinde bulund</w:t>
      </w:r>
      <w:r w:rsidR="001D27BD">
        <w:rPr>
          <w:rFonts w:ascii="Times New Roman" w:eastAsia="Times New Roman" w:hAnsi="Times New Roman" w:cs="Times New Roman"/>
          <w:bCs/>
          <w:sz w:val="24"/>
          <w:szCs w:val="24"/>
          <w:lang w:eastAsia="tr-TR"/>
        </w:rPr>
        <w:t>uran gerçek ve tü</w:t>
      </w:r>
      <w:r w:rsidR="00BE547C">
        <w:rPr>
          <w:rFonts w:ascii="Times New Roman" w:eastAsia="Times New Roman" w:hAnsi="Times New Roman" w:cs="Times New Roman"/>
          <w:bCs/>
          <w:sz w:val="24"/>
          <w:szCs w:val="24"/>
          <w:lang w:eastAsia="tr-TR"/>
        </w:rPr>
        <w:t>zel kişileri,</w:t>
      </w:r>
      <w:r w:rsidR="00BE547C">
        <w:rPr>
          <w:rFonts w:ascii="Times New Roman" w:eastAsia="Times New Roman" w:hAnsi="Times New Roman" w:cs="Times New Roman"/>
          <w:bCs/>
          <w:sz w:val="24"/>
          <w:szCs w:val="24"/>
          <w:lang w:eastAsia="tr-TR"/>
        </w:rPr>
        <w:cr/>
      </w:r>
      <w:r w:rsidRPr="00A72AC5">
        <w:rPr>
          <w:rFonts w:ascii="Times New Roman" w:eastAsia="Times New Roman" w:hAnsi="Times New Roman" w:cs="Times New Roman"/>
          <w:bCs/>
          <w:sz w:val="24"/>
          <w:szCs w:val="24"/>
          <w:lang w:eastAsia="tr-TR"/>
        </w:rPr>
        <w:t>u) Yetkilendirilmiş kuruluş: Üretici, ithalatçı ve piyasaya sürenlerin sorumluluğu kapsamında yükümlülük getirilen üreticilerin, ithalatçıların ve piyasaya sürenlerin,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kar amacı gütmeyen tüzel kişiliği haiz kuruluşları,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ü) (Değişik:RG-11/03/2015-29292) Yetkili taşıyıcı: Bu Yönetmeliğin 14 üncü maddesinde belirtilen özelliklere sahip araçları olan üretici ile sözleşme yapmış gerçek ve tüzel kişileri,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v) Yönetmelik: Ömrünü Tamamlamış Lastiklerin Kontrolü Yönetmeliğini</w:t>
      </w:r>
      <w:r w:rsidR="001D27BD">
        <w:rPr>
          <w:rFonts w:ascii="Times New Roman" w:eastAsia="Times New Roman" w:hAnsi="Times New Roman" w:cs="Times New Roman"/>
          <w:bCs/>
          <w:sz w:val="24"/>
          <w:szCs w:val="24"/>
          <w:lang w:eastAsia="tr-TR"/>
        </w:rPr>
        <w:t>,</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 ÖTL Yönetim Sistemi: Lastik üreticisinin, ÖTL'lerin toplanması, taşınması, geri kazandırma faaliyetlerinin organizasyonu, yönetimi, taşıma kolaylığı için gerekli sistemleri sağlamak ve eğitim, bilinçlendirme faaliyetlerini yürütmek üzere kurarak</w:t>
      </w:r>
      <w:r w:rsidR="001D27BD">
        <w:rPr>
          <w:rFonts w:ascii="Times New Roman" w:eastAsia="Times New Roman" w:hAnsi="Times New Roman" w:cs="Times New Roman"/>
          <w:bCs/>
          <w:sz w:val="24"/>
          <w:szCs w:val="24"/>
          <w:lang w:eastAsia="tr-TR"/>
        </w:rPr>
        <w:t xml:space="preserve"> uyguladığı sistemlerin tümünü,</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ifade eder.”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4</w:t>
      </w:r>
      <w:r w:rsidRPr="00A72AC5">
        <w:rPr>
          <w:rFonts w:ascii="Times New Roman" w:eastAsia="Times New Roman" w:hAnsi="Times New Roman" w:cs="Times New Roman"/>
          <w:bCs/>
          <w:sz w:val="24"/>
          <w:szCs w:val="24"/>
          <w:lang w:eastAsia="tr-TR"/>
        </w:rPr>
        <w:t xml:space="preserve"> – Aynı Yönetmeliğinin 5 inci maddesinin birinci fıkrasının (d), (ı) ve (i) bentleri aşağıdaki şekilde değiştirilmiş ve (k), (l) ve (m) bentleri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Transit ve ihracat işlemlerinde Basel</w:t>
      </w:r>
      <w:r w:rsidR="00A30CBE">
        <w:rPr>
          <w:rFonts w:ascii="Times New Roman" w:eastAsia="Times New Roman" w:hAnsi="Times New Roman" w:cs="Times New Roman"/>
          <w:bCs/>
          <w:sz w:val="24"/>
          <w:szCs w:val="24"/>
          <w:lang w:eastAsia="tr-TR"/>
        </w:rPr>
        <w:t xml:space="preserve"> Sözleşmesi esasları uygulanır.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ı) ÖTL’lerin yarattığı çevresel kirlenme ve bozulmadan doğan zararlardan dolayı, lastik üreticileri, ÖTL üreticileri, taşıyıcılar, ara depolama alanı işletmecileri, geri kazanım ve bertarafçılar kusur şartı aranmaksızın müteselsilen sorumludurlar.</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i) Ömrünü tamamlamış araçları arındırma ve söküm tesislerini işletenler, ortaya çıkan ÖTL’lerin bu Yönetmelik kapsamında geri kazanımını veya bertarafını sağlarlar veya sağlatırlar.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k) ÖTL’lerin ara depolama, geri kazanım veya bertarafı geçici faaliyet belgesi/çevre izin ve lisans belgesi alm</w:t>
      </w:r>
      <w:r w:rsidR="00A30CBE">
        <w:rPr>
          <w:rFonts w:ascii="Times New Roman" w:eastAsia="Times New Roman" w:hAnsi="Times New Roman" w:cs="Times New Roman"/>
          <w:bCs/>
          <w:sz w:val="24"/>
          <w:szCs w:val="24"/>
          <w:lang w:eastAsia="tr-TR"/>
        </w:rPr>
        <w:t>ış tesislerde gerçekleştirilir.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l) Lastik üreticisi, ÖTL’lerin toplanması, taşınması, geri kazanımını, geri kazanımınının mümkün olmadığı hallerde bertarafını sağlamak ve bu amaçla yapılacak harcamal</w:t>
      </w:r>
      <w:r w:rsidR="00A30CBE">
        <w:rPr>
          <w:rFonts w:ascii="Times New Roman" w:eastAsia="Times New Roman" w:hAnsi="Times New Roman" w:cs="Times New Roman"/>
          <w:bCs/>
          <w:sz w:val="24"/>
          <w:szCs w:val="24"/>
          <w:lang w:eastAsia="tr-TR"/>
        </w:rPr>
        <w:t>arı karşılamakla yükümlüdürler.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m) Üreticiler, bu Yönetmeliğin kapsamına giren ÖTL’lerin toplanması, geri hazanımı ve/veya bertarafına ilişkin toplam maliyetlerini, yeni ürünün satış faturasında ayrı bir satırda görülecek şekilde gösterebilirler. Gösterilecek maliyeti hesaplama yöntemi Bakanlıkça düzenlenir. Gösterilecek maliyet, birim başına gerçekleşmesi beklenen maliyetin üzerinde olamaz ve bu bedeller ÖTL’lerin yönetimi haricinde harcanamaz. ”</w:t>
      </w:r>
      <w:r w:rsidR="00A30CBE">
        <w:rPr>
          <w:rFonts w:ascii="Times New Roman" w:eastAsia="Times New Roman" w:hAnsi="Times New Roman" w:cs="Times New Roman"/>
          <w:bCs/>
          <w:sz w:val="24"/>
          <w:szCs w:val="24"/>
          <w:lang w:eastAsia="tr-TR"/>
        </w:rPr>
        <w:t xml:space="preserve">  </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5</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Yönetmeliğinin 6 ncı maddesinin birinci fıkrasının (ç) ve (d) bentleri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Geri kazanım ve bertaraf tesislerine çevre  izin ve lisansı vermekle,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Kota müracaatlarını değerlendirerek, belirlenen kota oranlarında üreticiler tarafından ÖTL’lerin Yönetmeliğe uygun olarak yönetimini sağlatmakla,</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görevli ve yetkilidir.”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6</w:t>
      </w:r>
      <w:r w:rsidRPr="00A72AC5">
        <w:rPr>
          <w:rFonts w:ascii="Times New Roman" w:eastAsia="Times New Roman" w:hAnsi="Times New Roman" w:cs="Times New Roman"/>
          <w:bCs/>
          <w:sz w:val="24"/>
          <w:szCs w:val="24"/>
          <w:lang w:eastAsia="tr-TR"/>
        </w:rPr>
        <w:t xml:space="preserve"> – Aynı Yönetmeliğin 7 nci maddesi başlığı ile birinci fıkrasının (a), (c) ve (ç) bendleri değiştirilmiş, (d) bendi yürürlükten kaldırılmıştır.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“İl müdürlüklerinin görev ve yetkileri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7 – (1)  İl müdürlükleri;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Ömrünü tamamlamış lastik ara depolama tesislerine çevre lisansı vermek, bu tesisleri düzenli olarak izlemek ve denetlemekle,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Mücavir alan dışında, ÖTL üreticilerinin ÖTL’leri açık alanda biriktirmesini önlemekle, bunların yetkili taşıyıcılara teslim edilmesini sağlatmakla,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c)  Çevre  izin ve lisansı olmadan faaliyette bulunan geri kazanım ve bertaraf tesislerini Bakanlığa bildirmekle, bu Yönetmeliğe aykırı faaliyette bulunan işletmelere gerekli cezai işlemi uygulamakla,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ÖTL geri  kazanım ve bertaraf tesislerinde denetim yapmakla,</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görevli ve yetkilidir.”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7</w:t>
      </w:r>
      <w:r w:rsidRPr="00A72AC5">
        <w:rPr>
          <w:rFonts w:ascii="Times New Roman" w:eastAsia="Times New Roman" w:hAnsi="Times New Roman" w:cs="Times New Roman"/>
          <w:bCs/>
          <w:sz w:val="24"/>
          <w:szCs w:val="24"/>
          <w:lang w:eastAsia="tr-TR"/>
        </w:rPr>
        <w:t xml:space="preserve"> – Aynı Yönetmeliğin 8 inci maddesi başlığı ile birlikte birinci fıkrasının (b)  ve (d) bentleri aşağıdaki şekilde değiştirilmiştir.</w:t>
      </w:r>
    </w:p>
    <w:p w:rsidR="00B32565" w:rsidRPr="00A72AC5" w:rsidRDefault="00A30CBE"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B32565" w:rsidRPr="00A72AC5">
        <w:rPr>
          <w:rFonts w:ascii="Times New Roman" w:eastAsia="Times New Roman" w:hAnsi="Times New Roman" w:cs="Times New Roman"/>
          <w:bCs/>
          <w:sz w:val="24"/>
          <w:szCs w:val="24"/>
          <w:lang w:eastAsia="tr-TR"/>
        </w:rPr>
        <w:t>Be</w:t>
      </w:r>
      <w:r>
        <w:rPr>
          <w:rFonts w:ascii="Times New Roman" w:eastAsia="Times New Roman" w:hAnsi="Times New Roman" w:cs="Times New Roman"/>
          <w:bCs/>
          <w:sz w:val="24"/>
          <w:szCs w:val="24"/>
          <w:lang w:eastAsia="tr-TR"/>
        </w:rPr>
        <w:t xml:space="preserve">lediyelerin görev ve yetkileri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8 – (1) Belediyeler;</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b) ÖTL ara depolama alanları için uygun yer bulunamaması durumunda, ara ara depolama alanları için yer göstermekle,</w:t>
      </w:r>
    </w:p>
    <w:p w:rsidR="00A30CBE"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d) Denetimlerde, ÖTL’lerin yasal olmayan yollarla taşındığının, izinsiz geçici ve ara depolandığının, çevre lisansı olmadan geri kazanıldığı ve bertaraf edildiğinin tespiti halinde, durumu tespit tutanağı ile il müdürlüğüne bildirmekle,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görevli ve yetkilidir.</w:t>
      </w:r>
      <w:r w:rsidR="00A30CBE">
        <w:rPr>
          <w:rFonts w:ascii="Times New Roman" w:eastAsia="Times New Roman" w:hAnsi="Times New Roman" w:cs="Times New Roman"/>
          <w:bCs/>
          <w:sz w:val="24"/>
          <w:szCs w:val="24"/>
          <w:lang w:eastAsia="tr-TR"/>
        </w:rPr>
        <w:t>”</w:t>
      </w:r>
      <w:r w:rsidR="00691FC6">
        <w:rPr>
          <w:rFonts w:ascii="Times New Roman" w:eastAsia="Times New Roman" w:hAnsi="Times New Roman" w:cs="Times New Roman"/>
          <w:bCs/>
          <w:sz w:val="24"/>
          <w:szCs w:val="24"/>
          <w:lang w:eastAsia="tr-TR"/>
        </w:rPr>
        <w:t xml:space="preserve">  </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lastRenderedPageBreak/>
        <w:t>MADDE 8</w:t>
      </w:r>
      <w:r w:rsidRPr="00A72AC5">
        <w:rPr>
          <w:rFonts w:ascii="Times New Roman" w:eastAsia="Times New Roman" w:hAnsi="Times New Roman" w:cs="Times New Roman"/>
          <w:bCs/>
          <w:sz w:val="24"/>
          <w:szCs w:val="24"/>
          <w:lang w:eastAsia="tr-TR"/>
        </w:rPr>
        <w:t xml:space="preserve"> – Aynı Yönetmeliğinin 10 uncu maddesinin birinci fıkrasının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10 – (1) Kaplamacılar, lastiklerin can ve mal güvenliği açısından üretim ve kullanımında gerekli standardizasyonun sağlanması için motorlu taşıtlar, ticari taşıtlar ve römorkların havalı lastiklerinin kaplanmasında 24/07/2008 tarihli ve 26946 sayılı Resmî Gazete’de yayımlanan Motorlu Taşıtlar ve Römorklarının Kaplanmış Havalı  (Pnömatik) Lastikleri İmalatının Uygulaması İle İlgili Yönetmelik’te belirtilen kurallara ve buna ilişkin diğer teknik düzenl</w:t>
      </w:r>
      <w:r w:rsidR="00691FC6">
        <w:rPr>
          <w:rFonts w:ascii="Times New Roman" w:eastAsia="Times New Roman" w:hAnsi="Times New Roman" w:cs="Times New Roman"/>
          <w:bCs/>
          <w:sz w:val="24"/>
          <w:szCs w:val="24"/>
          <w:lang w:eastAsia="tr-TR"/>
        </w:rPr>
        <w:t>emelere uymakla yükümlüdürler.”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 xml:space="preserve">MADDE 9 </w:t>
      </w:r>
      <w:r w:rsidRPr="00A72AC5">
        <w:rPr>
          <w:rFonts w:ascii="Times New Roman" w:eastAsia="Times New Roman" w:hAnsi="Times New Roman" w:cs="Times New Roman"/>
          <w:bCs/>
          <w:sz w:val="24"/>
          <w:szCs w:val="24"/>
          <w:lang w:eastAsia="tr-TR"/>
        </w:rPr>
        <w:t>–</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11 inci maddesi başlığı ile birlikte, birinci fıkrasının metni ve birinci fıkrasının (a), (d) ve (e) bentleri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“Ömrünü tamamlamış lastik geri kazanım tesisi işletenlerin yükümlülükleri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11 – (1) ÖTL geri kazanım tesislerini işletenler;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Bakanlıktan bu Yönetmeliğin 22 nci maddesi gereğince ÖTL</w:t>
      </w:r>
      <w:r w:rsidR="00691FC6">
        <w:rPr>
          <w:rFonts w:ascii="Times New Roman" w:eastAsia="Times New Roman" w:hAnsi="Times New Roman" w:cs="Times New Roman"/>
          <w:bCs/>
          <w:sz w:val="24"/>
          <w:szCs w:val="24"/>
          <w:lang w:eastAsia="tr-TR"/>
        </w:rPr>
        <w:t xml:space="preserve"> çevre izin ve lisansı almakla,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Tesiste oda sıcaklığında kırım yapılıyor ise iç ortam gürültüsünün önlenmesi için 28/07/2013 tarihli ve 28721 sayılı Resmî Gazete’de yayımlanan Çalışanların Gürültü İle İlgili Risklerden Korunmalarına Dair Yönetmelik hükümleri gereğince gerekli önlemleri almakla, kırma işlemleri sırasında oluşacak tozdan çalışanların ve çevrenin olumsuz etkilenmesini önlemek için 09/12/2003tarihli ve  25311 sayılı Resmî Gazete’de yayımlanan İş Sağlığı ve Güvenliği Yönetmeliği gereğince uygun nitelikte havalandırma ve filtre sistemleri kurmakla</w:t>
      </w:r>
      <w:r w:rsidR="00691FC6">
        <w:rPr>
          <w:rFonts w:ascii="Times New Roman" w:eastAsia="Times New Roman" w:hAnsi="Times New Roman" w:cs="Times New Roman"/>
          <w:bCs/>
          <w:sz w:val="24"/>
          <w:szCs w:val="24"/>
          <w:lang w:eastAsia="tr-TR"/>
        </w:rPr>
        <w:t>,</w:t>
      </w:r>
    </w:p>
    <w:p w:rsidR="00691FC6"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e) 12/08/2013 tarihli ve 28733 sayılı Resmî Gazete’de yayımlanan Kimyasal Maddelerle Çalışmalarda Sağlık ve Güvenlik Önlemleri Hakkında Yönetmelik hükümlerine uygun faaliyette bulunmakla</w:t>
      </w:r>
      <w:r w:rsidR="00691FC6">
        <w:rPr>
          <w:rFonts w:ascii="Times New Roman" w:eastAsia="Times New Roman" w:hAnsi="Times New Roman" w:cs="Times New Roman"/>
          <w:bCs/>
          <w:sz w:val="24"/>
          <w:szCs w:val="24"/>
          <w:lang w:eastAsia="tr-TR"/>
        </w:rPr>
        <w:t>,</w:t>
      </w:r>
    </w:p>
    <w:p w:rsidR="00B32565" w:rsidRPr="00A72AC5"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yükümlüdürler.</w:t>
      </w:r>
      <w:r w:rsidR="00B32565" w:rsidRPr="00A72AC5">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10</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 xml:space="preserve">Aynı Yönetmeliğin 12 nci maddesinin birinci </w:t>
      </w:r>
      <w:r w:rsidR="004E28DB">
        <w:rPr>
          <w:rFonts w:ascii="Times New Roman" w:eastAsia="Times New Roman" w:hAnsi="Times New Roman" w:cs="Times New Roman"/>
          <w:bCs/>
          <w:sz w:val="24"/>
          <w:szCs w:val="24"/>
          <w:lang w:eastAsia="tr-TR"/>
        </w:rPr>
        <w:t>fıkrasının (a)</w:t>
      </w:r>
      <w:r w:rsidRPr="00A72AC5">
        <w:rPr>
          <w:rFonts w:ascii="Times New Roman" w:eastAsia="Times New Roman" w:hAnsi="Times New Roman" w:cs="Times New Roman"/>
          <w:bCs/>
          <w:sz w:val="24"/>
          <w:szCs w:val="24"/>
          <w:lang w:eastAsia="tr-TR"/>
        </w:rPr>
        <w:t xml:space="preserve"> bendi aşağıdaki şekilde değiştirilmiştir.</w:t>
      </w:r>
    </w:p>
    <w:p w:rsidR="00B32565" w:rsidRPr="00A72AC5"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“MADDE 12 – </w:t>
      </w:r>
      <w:r w:rsidR="00B32565" w:rsidRPr="00A72AC5">
        <w:rPr>
          <w:rFonts w:ascii="Times New Roman" w:eastAsia="Times New Roman" w:hAnsi="Times New Roman" w:cs="Times New Roman"/>
          <w:bCs/>
          <w:sz w:val="24"/>
          <w:szCs w:val="24"/>
          <w:lang w:eastAsia="tr-TR"/>
        </w:rPr>
        <w:t>(1) Ömrünü tamamlamış lastikleri taşıyan gerçek ve tüzel kişiler;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a) Lastik üreticisi adına ömrünü tamamlamış lastik </w:t>
      </w:r>
      <w:r w:rsidR="004E28DB">
        <w:rPr>
          <w:rFonts w:ascii="Times New Roman" w:eastAsia="Times New Roman" w:hAnsi="Times New Roman" w:cs="Times New Roman"/>
          <w:bCs/>
          <w:sz w:val="24"/>
          <w:szCs w:val="24"/>
          <w:lang w:eastAsia="tr-TR"/>
        </w:rPr>
        <w:t>taşımak için lastik üreticileri</w:t>
      </w:r>
      <w:r w:rsidRPr="00A72AC5">
        <w:rPr>
          <w:rFonts w:ascii="Times New Roman" w:eastAsia="Times New Roman" w:hAnsi="Times New Roman" w:cs="Times New Roman"/>
          <w:bCs/>
          <w:sz w:val="24"/>
          <w:szCs w:val="24"/>
          <w:lang w:eastAsia="tr-TR"/>
        </w:rPr>
        <w:t xml:space="preserve"> ile sözleşme yapmakla,</w:t>
      </w:r>
    </w:p>
    <w:p w:rsidR="00691FC6" w:rsidRDefault="00691FC6"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yükümlüdür.</w:t>
      </w:r>
      <w:r w:rsidR="00B32565" w:rsidRPr="00A72AC5">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11</w:t>
      </w:r>
      <w:r w:rsidRPr="00A72AC5">
        <w:rPr>
          <w:rFonts w:ascii="Times New Roman" w:eastAsia="Times New Roman" w:hAnsi="Times New Roman" w:cs="Times New Roman"/>
          <w:bCs/>
          <w:sz w:val="24"/>
          <w:szCs w:val="24"/>
          <w:lang w:eastAsia="tr-TR"/>
        </w:rPr>
        <w:t xml:space="preserve"> –</w:t>
      </w:r>
      <w:r w:rsidR="006B2A31">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13 üncü maddesi başlığı ile birlikte, birinci fıkras</w:t>
      </w:r>
      <w:r w:rsidR="00691FC6">
        <w:rPr>
          <w:rFonts w:ascii="Times New Roman" w:eastAsia="Times New Roman" w:hAnsi="Times New Roman" w:cs="Times New Roman"/>
          <w:bCs/>
          <w:sz w:val="24"/>
          <w:szCs w:val="24"/>
          <w:lang w:eastAsia="tr-TR"/>
        </w:rPr>
        <w:t>ının metni ve aynı fıkranın</w:t>
      </w:r>
      <w:r w:rsidRPr="00A72AC5">
        <w:rPr>
          <w:rFonts w:ascii="Times New Roman" w:eastAsia="Times New Roman" w:hAnsi="Times New Roman" w:cs="Times New Roman"/>
          <w:bCs/>
          <w:sz w:val="24"/>
          <w:szCs w:val="24"/>
          <w:lang w:eastAsia="tr-TR"/>
        </w:rPr>
        <w:t xml:space="preserve"> (a), (b), (ç) ve (d) bentleri aşağ</w:t>
      </w:r>
      <w:r w:rsidR="00691FC6">
        <w:rPr>
          <w:rFonts w:ascii="Times New Roman" w:eastAsia="Times New Roman" w:hAnsi="Times New Roman" w:cs="Times New Roman"/>
          <w:bCs/>
          <w:sz w:val="24"/>
          <w:szCs w:val="24"/>
          <w:lang w:eastAsia="tr-TR"/>
        </w:rPr>
        <w:t>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tesisi işletenlerin yükümlülükleri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13 – (1) Ömrünü tamamlamış lastik ara depolama tesisi işletenler;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a) Bu Yönetmeliğin 15 inci ve 16 ncı maddelerine uygun olarak ömrünü tamamlamış lastik ara depolama tesisi kurmak ve işletmekle,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b) Bu Yönetmeliğin 21 inci maddesine göre  ömrünü tamamlamış lastik ara depolama tesisi için il müdürlüğünden  ömrünü tamamlamış lastik ara depolama lisansı almakla,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ç) ÖTL’leri, çevre izin ve/veya lisans belgesine sahip geri kazanım veya bertaraf tesislerine gönderilmesini sağlamakla,</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 Toplanan, geri kazanıma ve bertarafa gönderilen ÖTL miktarları için kayıt tutmakla, bunları her ay İl Müdürlüğüne rapor etmekle,</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yükümlüdürler.</w:t>
      </w:r>
      <w:r w:rsidR="00691FC6">
        <w:rPr>
          <w:rFonts w:ascii="Times New Roman" w:eastAsia="Times New Roman" w:hAnsi="Times New Roman" w:cs="Times New Roman"/>
          <w:bCs/>
          <w:sz w:val="24"/>
          <w:szCs w:val="24"/>
          <w:lang w:eastAsia="tr-TR"/>
        </w:rPr>
        <w:t>”</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12</w:t>
      </w:r>
      <w:r w:rsidR="006B2A31">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 xml:space="preserve"> Aynı Yönetmeliğin üçüncü bölümü başlığı ile birlikte 14 üncü maddesinin birinci fıkrası aşağıdaki şekilde değiştirilmiş, (2) ve (3) üncü fıkralar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“ÜÇÜNCÜ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“Ömrünü Tamamlamış Lastiklerin Taşınması, Toplanma</w:t>
      </w:r>
      <w:r w:rsidR="0033043B">
        <w:rPr>
          <w:rFonts w:ascii="Times New Roman" w:eastAsia="Times New Roman" w:hAnsi="Times New Roman" w:cs="Times New Roman"/>
          <w:bCs/>
          <w:sz w:val="24"/>
          <w:szCs w:val="24"/>
          <w:lang w:eastAsia="tr-TR"/>
        </w:rPr>
        <w:t>sı  ve  Yönetiminin Finansmanı”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14) (1) Ömrünü tamamlamış lastiklerin taşınması karayolu taşımacılığına uygun araçlarla yapılır. Taşıma araçlarının normal kasa ve ağ veya branda ile kapatılmış olması, kasanın her iki yüzünde dikey yüksekliği en az 20 cm olan "Ömrünü Tamamlamış Lastik Taşıma Aracı" ifadesinin yer aldığı sabit veya seyyar uyarı levhalarının bulundurulması zorunludur. Araçlarda 18/07/1997 tarihli ve 23053 mükerrer sayılı Karayolları Trafik Yönetmeliği gereğince yangın söndürme cihazları bulundurulması gerekmektedir. Ömrünü tamamlamış lastiklerin taşınmasında Ulusal Atık Taşıma Formu kullanılması zorunludur. UATF kullanılmasında 20/03/2015 tarihli ve 29301 sayılı Resmî Gazete’de yayımlanarak yürürlüğe giren Atıkların Karayolunda Taşınmasına İlişkin Tebliğ hükümleri uygulanır.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(2) Lastik Üreticileri, bu Yönetmelikten kaynaklanan maliyetleri teminat altına almak üzere piyasaya sürecekleri lastikler için teminat vermekle yükümlüdürler. Yetkilendirilmiş Kuruluşların İktisadi İşletmesi'nden alınacak belge/toplama sözleşmesi teminat olarak kabul edilir Teminat ve Yetkilendirilmiş Kuruluşlara ilişkin esaslar Bakanlıkça düzenlenir.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Lastik Üreticileri, ÖTL'lerin toplanması, taşınması ve geri kazandırılmasına ilişkin toplam maliyetleri ayrı bir satırda görünecek şekilde yeni lastiğin satış faturasında gösterebilir. Toplanacak Geri Kazanım Katılım Payı (GKKP), ÖTL yönetiminin tüm maliyetlerini kapsar, bu kaynak amaç dışı kullanılamaz. Yetkilendirilmiş kuruluşlara üye üreticilerce toplanacak GKKP tutarının tamamen Yetkilendirilmiş Kuruluşa aktarılması zorunludur. Bir önceki yıl kullanılamayan GKKP'ları bir sonraki yıl ÖTL Yönetim Sistemi maliyetleri</w:t>
      </w:r>
      <w:r w:rsidR="0033043B">
        <w:rPr>
          <w:rFonts w:ascii="Times New Roman" w:eastAsia="Times New Roman" w:hAnsi="Times New Roman" w:cs="Times New Roman"/>
          <w:bCs/>
          <w:sz w:val="24"/>
          <w:szCs w:val="24"/>
          <w:lang w:eastAsia="tr-TR"/>
        </w:rPr>
        <w:t xml:space="preserve"> hesaplamalarına dahil edilir.”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13</w:t>
      </w:r>
      <w:r w:rsidRPr="00A72AC5">
        <w:rPr>
          <w:rFonts w:ascii="Times New Roman" w:eastAsia="Times New Roman" w:hAnsi="Times New Roman" w:cs="Times New Roman"/>
          <w:bCs/>
          <w:sz w:val="24"/>
          <w:szCs w:val="24"/>
          <w:lang w:eastAsia="tr-TR"/>
        </w:rPr>
        <w:t xml:space="preserve"> – Aynı Yönetmeliğin dördüncü bölümünün başlığı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“DÖRDÜNCÜ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Ömrünü Tamamlamış Lastiklerin Ara Depolama</w:t>
      </w:r>
      <w:r w:rsidR="0033043B">
        <w:rPr>
          <w:rFonts w:ascii="Times New Roman" w:eastAsia="Times New Roman" w:hAnsi="Times New Roman" w:cs="Times New Roman"/>
          <w:bCs/>
          <w:sz w:val="24"/>
          <w:szCs w:val="24"/>
          <w:lang w:eastAsia="tr-TR"/>
        </w:rPr>
        <w:t xml:space="preserve"> Tesisleri ile İlgili Hükümler”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14</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15 inci maddesi başlığı ile birlikte, bir</w:t>
      </w:r>
      <w:r w:rsidR="0033043B">
        <w:rPr>
          <w:rFonts w:ascii="Times New Roman" w:eastAsia="Times New Roman" w:hAnsi="Times New Roman" w:cs="Times New Roman"/>
          <w:bCs/>
          <w:sz w:val="24"/>
          <w:szCs w:val="24"/>
          <w:lang w:eastAsia="tr-TR"/>
        </w:rPr>
        <w:t>inci fıkrasının metni ve aynı fıkranın</w:t>
      </w:r>
      <w:r w:rsidRPr="00A72AC5">
        <w:rPr>
          <w:rFonts w:ascii="Times New Roman" w:eastAsia="Times New Roman" w:hAnsi="Times New Roman" w:cs="Times New Roman"/>
          <w:bCs/>
          <w:sz w:val="24"/>
          <w:szCs w:val="24"/>
          <w:lang w:eastAsia="tr-TR"/>
        </w:rPr>
        <w:t xml:space="preserve"> (a) bendi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tesisleri için yer seçimi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15 – (1) Ara depolama tesis yerleri  aşağıda belirtilen kriterlere göre seçilir: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 Ara depolama tesisleri, taşkın riskinin yüksek olduğu bölgelerde, heyelan, deprem, çığ ve erozyon bölgelerinde, yangın riski taşıyan alanlar ile tarım ve orman arazileri, meskun mah</w:t>
      </w:r>
      <w:r w:rsidR="006B2A31">
        <w:rPr>
          <w:rFonts w:ascii="Times New Roman" w:eastAsia="Times New Roman" w:hAnsi="Times New Roman" w:cs="Times New Roman"/>
          <w:bCs/>
          <w:sz w:val="24"/>
          <w:szCs w:val="24"/>
          <w:lang w:eastAsia="tr-TR"/>
        </w:rPr>
        <w:t>aller gibi yerlerde kurulamaz.”</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15</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16 ncı maddesi başlığı ile birlikte, birinci fıkrasının metni ve birinci fıkrasının (b) ve (f) bendi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“Ara depolama tesislerinin teknik özellikleri ve işletme koşulları</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MADDE 16 – (1) Ara depolama tesislerinde aşağıdaki teknik özellikler</w:t>
      </w:r>
      <w:r w:rsidR="006B2A31">
        <w:rPr>
          <w:rFonts w:ascii="Times New Roman" w:eastAsia="Times New Roman" w:hAnsi="Times New Roman" w:cs="Times New Roman"/>
          <w:bCs/>
          <w:sz w:val="24"/>
          <w:szCs w:val="24"/>
          <w:lang w:eastAsia="tr-TR"/>
        </w:rPr>
        <w:t xml:space="preserve"> ve işletme koşulları sağlanır: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b) Sahada yangına </w:t>
      </w:r>
      <w:r w:rsidR="006B2A31">
        <w:rPr>
          <w:rFonts w:ascii="Times New Roman" w:eastAsia="Times New Roman" w:hAnsi="Times New Roman" w:cs="Times New Roman"/>
          <w:bCs/>
          <w:sz w:val="24"/>
          <w:szCs w:val="24"/>
          <w:lang w:eastAsia="tr-TR"/>
        </w:rPr>
        <w:t>karşı gerekli tedbirler alınır.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f) İdari binalar, araç park alanı, yanıcı malzemeler dahil her türlü yangına açık maddeler, lastik yığınlarından en az</w:t>
      </w:r>
      <w:r w:rsidR="00AB3065">
        <w:rPr>
          <w:rFonts w:ascii="Times New Roman" w:eastAsia="Times New Roman" w:hAnsi="Times New Roman" w:cs="Times New Roman"/>
          <w:bCs/>
          <w:sz w:val="24"/>
          <w:szCs w:val="24"/>
          <w:lang w:eastAsia="tr-TR"/>
        </w:rPr>
        <w:t xml:space="preserve"> 10 metre uzaklıkta olmalıdır.”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16</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17 nci maddesinin ikinci ve üçüncü fıkraları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(2) Bu kapsamda üreticiler, her yıl bir önceki yıl iç piyasaya sürülen lastik tonajını hesaba alarak  %80 oranında ÖTL’leri toplamak/toplatmak, geri kazanımını, geri kazanımın mümkün olmadığı hallerde bertarafını sağlatmak ve bu işlemleri Bakanlığa belgelemekle yükümlüdürler. Bu amaçla, bu Yönetmeliğin 18 inci maddesine göre Bakanlığa başvuru yapılması zorunludur. Birinci yıl kota değerine ulaşılamaması durumunda, üreticilerin gerekçeleri Bakanlıkça makul bulunursa, ulaşılan reel toplama oranı bir defaya mahsus olmak üzere kota</w:t>
      </w:r>
      <w:r w:rsidR="00AB3065">
        <w:rPr>
          <w:rFonts w:ascii="Times New Roman" w:eastAsia="Times New Roman" w:hAnsi="Times New Roman" w:cs="Times New Roman"/>
          <w:bCs/>
          <w:sz w:val="24"/>
          <w:szCs w:val="24"/>
          <w:lang w:eastAsia="tr-TR"/>
        </w:rPr>
        <w:t xml:space="preserve"> oranı olarak kabul edilebilir.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(3) Lastik üreticisi, ÖTL’lerini alıcı ortama olan etkilerini asgariye indirebilmek amacıyla, taşınması, ara depolanması, geri kazanımı ve bertaraf edilmelerine dair yükümlülüklerini yerine getirmesi ve bunlara yönelik gerekli harcamaların karşılanması, eğitim faaliyetlerinin gerçekleştirilmesi için, Bakanlığın koordinasyonunda bir araya gelerek kâr amacı taşımayan tüzel kişiliğe haiz bir yapı oluşturabilirler. Bu yapıya karşı yükümlülüklerini yerine getiren ve harcamalara katılan kuruluşlar taşıma, ara depolama, geri kazanım ve bertaraf yükümlülüklerini bu kuruluşa devredebilirler. Bu yapıya dahil olanlar kotanın t</w:t>
      </w:r>
      <w:r w:rsidR="00AB3065">
        <w:rPr>
          <w:rFonts w:ascii="Times New Roman" w:eastAsia="Times New Roman" w:hAnsi="Times New Roman" w:cs="Times New Roman"/>
          <w:bCs/>
          <w:sz w:val="24"/>
          <w:szCs w:val="24"/>
          <w:lang w:eastAsia="tr-TR"/>
        </w:rPr>
        <w:t>utturulmasından sorumludurlar.”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C4595D">
        <w:rPr>
          <w:rFonts w:ascii="Times New Roman" w:eastAsia="Times New Roman" w:hAnsi="Times New Roman" w:cs="Times New Roman"/>
          <w:b/>
          <w:bCs/>
          <w:sz w:val="24"/>
          <w:szCs w:val="24"/>
          <w:lang w:eastAsia="tr-TR"/>
        </w:rPr>
        <w:t>MADDE 17</w:t>
      </w:r>
      <w:r w:rsidRPr="00A72AC5">
        <w:rPr>
          <w:rFonts w:ascii="Times New Roman" w:eastAsia="Times New Roman" w:hAnsi="Times New Roman" w:cs="Times New Roman"/>
          <w:bCs/>
          <w:sz w:val="24"/>
          <w:szCs w:val="24"/>
          <w:lang w:eastAsia="tr-TR"/>
        </w:rPr>
        <w:t xml:space="preserve"> – Aynı Yönetmeliğin yedinci bölümünün başlığı aşağıdaki şekilde değiştirilmiştir.</w:t>
      </w:r>
    </w:p>
    <w:p w:rsidR="00B32565" w:rsidRPr="00A72AC5" w:rsidRDefault="00AB3065"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B32565" w:rsidRPr="00A72AC5">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007D053F">
        <w:rPr>
          <w:rFonts w:ascii="Times New Roman" w:eastAsia="Times New Roman" w:hAnsi="Times New Roman" w:cs="Times New Roman"/>
          <w:bCs/>
          <w:sz w:val="24"/>
          <w:szCs w:val="24"/>
          <w:lang w:eastAsia="tr-TR"/>
        </w:rPr>
        <w:t xml:space="preserve">    </w:t>
      </w:r>
      <w:r w:rsidR="00B32565" w:rsidRPr="00A72AC5">
        <w:rPr>
          <w:rFonts w:ascii="Times New Roman" w:eastAsia="Times New Roman" w:hAnsi="Times New Roman" w:cs="Times New Roman"/>
          <w:bCs/>
          <w:sz w:val="24"/>
          <w:szCs w:val="24"/>
          <w:lang w:eastAsia="tr-TR"/>
        </w:rPr>
        <w:t>YEDİNCİ BÖLÜM</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w:t>
      </w:r>
      <w:r w:rsidR="00BB05B1">
        <w:rPr>
          <w:rFonts w:ascii="Times New Roman" w:eastAsia="Times New Roman" w:hAnsi="Times New Roman" w:cs="Times New Roman"/>
          <w:bCs/>
          <w:sz w:val="24"/>
          <w:szCs w:val="24"/>
          <w:lang w:eastAsia="tr-TR"/>
        </w:rPr>
        <w:t>“</w:t>
      </w:r>
      <w:r w:rsidRPr="00A72AC5">
        <w:rPr>
          <w:rFonts w:ascii="Times New Roman" w:eastAsia="Times New Roman" w:hAnsi="Times New Roman" w:cs="Times New Roman"/>
          <w:bCs/>
          <w:sz w:val="24"/>
          <w:szCs w:val="24"/>
          <w:lang w:eastAsia="tr-TR"/>
        </w:rPr>
        <w:t>Çevre İzin ve Lisansı Alınması  ve</w:t>
      </w:r>
      <w:r w:rsidR="00AB3065">
        <w:rPr>
          <w:rFonts w:ascii="Times New Roman" w:eastAsia="Times New Roman" w:hAnsi="Times New Roman" w:cs="Times New Roman"/>
          <w:bCs/>
          <w:sz w:val="24"/>
          <w:szCs w:val="24"/>
          <w:lang w:eastAsia="tr-TR"/>
        </w:rPr>
        <w:t xml:space="preserve"> Muafiyet ile  İlgili Hükümler”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lastRenderedPageBreak/>
        <w:t>MADDE 18</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21 inci maddesi başlığı ile birlikte, birinci fıkrası aşağıdaki şekilde değiştirilmiş ve ikinci ve üçüncü fıkralar eklenmiştir.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“Çevre izin ve lisansı alınması </w:t>
      </w:r>
    </w:p>
    <w:p w:rsidR="00B32565" w:rsidRPr="00A72AC5" w:rsidRDefault="00AB3065"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MADDE 21 –</w:t>
      </w:r>
      <w:r w:rsidR="00B32565" w:rsidRPr="00A72AC5">
        <w:rPr>
          <w:rFonts w:ascii="Times New Roman" w:eastAsia="Times New Roman" w:hAnsi="Times New Roman" w:cs="Times New Roman"/>
          <w:bCs/>
          <w:sz w:val="24"/>
          <w:szCs w:val="24"/>
          <w:lang w:eastAsia="tr-TR"/>
        </w:rPr>
        <w:t xml:space="preserve"> (1) Ara depolama tesisi işletecek gerçek veya tüzel kişiler, bu Yönetmeliğin 13, 15 ve 16 ncı maddelerinde belirtilen hükümlere uygun olarak İl Müdürlüğünden çevre lisansı almak zorundadır.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(2) Mekanik kırmayla granül kauçuk, çelik ve tekstilin ayrıştırıldığı tesisler, proliz ve diğer yöntemlerle karbon siyahı ve aromatik yağlar elde eden tesisler, rejenere kauçuk tesisleri ile benzeri tesislerin Bakanlıktan çevre izin ve/veya lisansı alması zorunludur. Çevre lisansı alınması işlemlerinde Çevre İzin ve Lisans Yönetmeliği hükümleri uygulanır.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(3) Enerji geri kazanımı amaçlı uygulamalarda 6/10/2010 tarihli ve 27721 sayılı Resmî Gazete’de yayımlanan Atıkların Yakılmasına İlişkin </w:t>
      </w:r>
      <w:r w:rsidR="009F5C70">
        <w:rPr>
          <w:rFonts w:ascii="Times New Roman" w:eastAsia="Times New Roman" w:hAnsi="Times New Roman" w:cs="Times New Roman"/>
          <w:bCs/>
          <w:sz w:val="24"/>
          <w:szCs w:val="24"/>
          <w:lang w:eastAsia="tr-TR"/>
        </w:rPr>
        <w:t>Yönetmelik esasları uygulanır.”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19</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22 nci maddesi başlığı ile birlikte,</w:t>
      </w:r>
      <w:r w:rsidR="009F5C70">
        <w:rPr>
          <w:rFonts w:ascii="Times New Roman" w:eastAsia="Times New Roman" w:hAnsi="Times New Roman" w:cs="Times New Roman"/>
          <w:bCs/>
          <w:sz w:val="24"/>
          <w:szCs w:val="24"/>
          <w:lang w:eastAsia="tr-TR"/>
        </w:rPr>
        <w:t xml:space="preserve"> birinci ve ikinci fıkraları</w:t>
      </w:r>
      <w:r w:rsidRPr="00A72AC5">
        <w:rPr>
          <w:rFonts w:ascii="Times New Roman" w:eastAsia="Times New Roman" w:hAnsi="Times New Roman" w:cs="Times New Roman"/>
          <w:bCs/>
          <w:sz w:val="24"/>
          <w:szCs w:val="24"/>
          <w:lang w:eastAsia="tr-TR"/>
        </w:rPr>
        <w:t xml:space="preserve"> aşağıdaki şekilde değiştirilmiştir.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“Muafiyet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MADDE 22 –  (1) Bu Yönetmeliğin 5 inci maddesinin birinci fıkrasının (f) bendinde belirtilen lastik tamirhaneleri, kaplamacılar, perakende satış noktaları, oto sanayi ve benzeri işletmelerin ÖTL biriktirme yerleri </w:t>
      </w:r>
      <w:r w:rsidR="009F5C70">
        <w:rPr>
          <w:rFonts w:ascii="Times New Roman" w:eastAsia="Times New Roman" w:hAnsi="Times New Roman" w:cs="Times New Roman"/>
          <w:bCs/>
          <w:sz w:val="24"/>
          <w:szCs w:val="24"/>
          <w:lang w:eastAsia="tr-TR"/>
        </w:rPr>
        <w:t>için il müdürlüğünden</w:t>
      </w:r>
      <w:r w:rsidRPr="00A72AC5">
        <w:rPr>
          <w:rFonts w:ascii="Times New Roman" w:eastAsia="Times New Roman" w:hAnsi="Times New Roman" w:cs="Times New Roman"/>
          <w:bCs/>
          <w:sz w:val="24"/>
          <w:szCs w:val="24"/>
          <w:lang w:eastAsia="tr-TR"/>
        </w:rPr>
        <w:t xml:space="preserve"> çevre lisansı alma zorunluluğu bulunmamaktadır. </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 xml:space="preserve"> (2)  ÖTL’ler bütün, kesilmiş, dilimlenmiş veya sıkıştırılmış olarak, ses ve darbe absorbe etme özelliği nedeniyle otoyollarda çarpma bariyeri veya ses absorbisyon duvarı, limanlarda iskele takozu ve ayakkabı tabanı gibi işlemelerinde kullanılabilir. Bu gibi işlemler için geri kazanım konulu çevre lisansı alma şartı aranmaz.”</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20</w:t>
      </w:r>
      <w:r w:rsidRPr="00A72AC5">
        <w:rPr>
          <w:rFonts w:ascii="Times New Roman" w:eastAsia="Times New Roman" w:hAnsi="Times New Roman" w:cs="Times New Roman"/>
          <w:bCs/>
          <w:sz w:val="24"/>
          <w:szCs w:val="24"/>
          <w:lang w:eastAsia="tr-TR"/>
        </w:rPr>
        <w:t xml:space="preserve"> –</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23 üncü maddesi başlığı ile birlikte, birinci fıkrası aşağıdaki şekilde değiştirilmiştir.</w:t>
      </w:r>
    </w:p>
    <w:p w:rsidR="009F5C70" w:rsidRDefault="009F5C70"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“Ara </w:t>
      </w:r>
      <w:r w:rsidR="00B32565" w:rsidRPr="00A72AC5">
        <w:rPr>
          <w:rFonts w:ascii="Times New Roman" w:eastAsia="Times New Roman" w:hAnsi="Times New Roman" w:cs="Times New Roman"/>
          <w:bCs/>
          <w:sz w:val="24"/>
          <w:szCs w:val="24"/>
          <w:lang w:eastAsia="tr-TR"/>
        </w:rPr>
        <w:t>depolama tesisi çevre lisansı  iptali</w:t>
      </w:r>
    </w:p>
    <w:p w:rsidR="00B32565" w:rsidRPr="00A72AC5" w:rsidRDefault="009F5C70" w:rsidP="00095319">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MADDE 23 – (1)</w:t>
      </w:r>
      <w:r w:rsidR="00B32565" w:rsidRPr="00A72AC5">
        <w:rPr>
          <w:rFonts w:ascii="Times New Roman" w:eastAsia="Times New Roman" w:hAnsi="Times New Roman" w:cs="Times New Roman"/>
          <w:bCs/>
          <w:sz w:val="24"/>
          <w:szCs w:val="24"/>
          <w:lang w:eastAsia="tr-TR"/>
        </w:rPr>
        <w:t xml:space="preserve"> İl Müdürlüğünce yapılan denetimlerde ara depolama tesislerinin çevre lisansına uygun olarak çalıştırılmadığı, mevzuatta istenen şartların yerine getirilmediğinin tespit edilmesi halinde işletmeye, tespit edilen aksaklığın giderilmesi için, aksaklığın önemine ve kaynağına göre iki ay ile altı ay arasında süre verilir. Bu süre sonunda yapılan kontrollerde aksaklığın devam ettiği tespit edilirse, bu Yönetmeliğin 25 inci maddesi hükmü uygulanarak, işletmenin ara  depolama lisansı iptal edilir. Aksaklığı giderilen işletmenin yeniden ara depolama lisansı alabilmesi için bu Yönetmeliğin 21 inci maddesine göre İl Müdürlüğü</w:t>
      </w:r>
      <w:r>
        <w:rPr>
          <w:rFonts w:ascii="Times New Roman" w:eastAsia="Times New Roman" w:hAnsi="Times New Roman" w:cs="Times New Roman"/>
          <w:bCs/>
          <w:sz w:val="24"/>
          <w:szCs w:val="24"/>
          <w:lang w:eastAsia="tr-TR"/>
        </w:rPr>
        <w:t>ne müracaat etmesi zorunludur.”</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21</w:t>
      </w:r>
      <w:r w:rsidRPr="00A72AC5">
        <w:rPr>
          <w:rFonts w:ascii="Times New Roman" w:eastAsia="Times New Roman" w:hAnsi="Times New Roman" w:cs="Times New Roman"/>
          <w:bCs/>
          <w:sz w:val="24"/>
          <w:szCs w:val="24"/>
          <w:lang w:eastAsia="tr-TR"/>
        </w:rPr>
        <w:t>–</w:t>
      </w:r>
      <w:r w:rsidR="00095319">
        <w:rPr>
          <w:rFonts w:ascii="Times New Roman" w:eastAsia="Times New Roman" w:hAnsi="Times New Roman" w:cs="Times New Roman"/>
          <w:bCs/>
          <w:sz w:val="24"/>
          <w:szCs w:val="24"/>
          <w:lang w:eastAsia="tr-TR"/>
        </w:rPr>
        <w:t xml:space="preserve"> </w:t>
      </w:r>
      <w:r w:rsidRPr="00A72AC5">
        <w:rPr>
          <w:rFonts w:ascii="Times New Roman" w:eastAsia="Times New Roman" w:hAnsi="Times New Roman" w:cs="Times New Roman"/>
          <w:bCs/>
          <w:sz w:val="24"/>
          <w:szCs w:val="24"/>
          <w:lang w:eastAsia="tr-TR"/>
        </w:rPr>
        <w:t>Aynı Yönetmeliğin 26 ncı maddesi birinci fıkrası aşağıdaki şekilde değiştirilmiştir.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“Dahilde işleme rejimi</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lastRenderedPageBreak/>
        <w:t>MADDE 26 – (1) Kaplamalık lastik karkaslarının dahilde işleme rejimi kapsamında değerlendirilmesinde Ekonomi Bakanlığı düzenl</w:t>
      </w:r>
      <w:r w:rsidR="009F5C70">
        <w:rPr>
          <w:rFonts w:ascii="Times New Roman" w:eastAsia="Times New Roman" w:hAnsi="Times New Roman" w:cs="Times New Roman"/>
          <w:bCs/>
          <w:sz w:val="24"/>
          <w:szCs w:val="24"/>
          <w:lang w:eastAsia="tr-TR"/>
        </w:rPr>
        <w:t>emelerine uyulması zorunludur.”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Yürürlük</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22</w:t>
      </w:r>
      <w:r w:rsidRPr="00A72AC5">
        <w:rPr>
          <w:rFonts w:ascii="Times New Roman" w:eastAsia="Times New Roman" w:hAnsi="Times New Roman" w:cs="Times New Roman"/>
          <w:bCs/>
          <w:sz w:val="24"/>
          <w:szCs w:val="24"/>
          <w:lang w:eastAsia="tr-TR"/>
        </w:rPr>
        <w:t xml:space="preserve"> – (1) Bu Yönetmelik yayımlandığı tarihte yürürlüğe girer.</w:t>
      </w:r>
    </w:p>
    <w:p w:rsidR="00B32565" w:rsidRPr="00A72AC5" w:rsidRDefault="00B32565" w:rsidP="00095319">
      <w:pPr>
        <w:spacing w:line="240" w:lineRule="auto"/>
        <w:jc w:val="both"/>
        <w:rPr>
          <w:rFonts w:ascii="Times New Roman" w:eastAsia="Times New Roman" w:hAnsi="Times New Roman" w:cs="Times New Roman"/>
          <w:bCs/>
          <w:sz w:val="24"/>
          <w:szCs w:val="24"/>
          <w:lang w:eastAsia="tr-TR"/>
        </w:rPr>
      </w:pPr>
      <w:r w:rsidRPr="00A72AC5">
        <w:rPr>
          <w:rFonts w:ascii="Times New Roman" w:eastAsia="Times New Roman" w:hAnsi="Times New Roman" w:cs="Times New Roman"/>
          <w:bCs/>
          <w:sz w:val="24"/>
          <w:szCs w:val="24"/>
          <w:lang w:eastAsia="tr-TR"/>
        </w:rPr>
        <w:t>Yürütme</w:t>
      </w:r>
    </w:p>
    <w:p w:rsidR="00B32565" w:rsidRPr="00A72AC5" w:rsidRDefault="00B32565" w:rsidP="00095319">
      <w:pPr>
        <w:spacing w:line="240" w:lineRule="auto"/>
        <w:ind w:firstLine="708"/>
        <w:jc w:val="both"/>
        <w:rPr>
          <w:rFonts w:ascii="Times New Roman" w:eastAsia="Times New Roman" w:hAnsi="Times New Roman" w:cs="Times New Roman"/>
          <w:bCs/>
          <w:sz w:val="24"/>
          <w:szCs w:val="24"/>
          <w:lang w:eastAsia="tr-TR"/>
        </w:rPr>
      </w:pPr>
      <w:r w:rsidRPr="00E76D42">
        <w:rPr>
          <w:rFonts w:ascii="Times New Roman" w:eastAsia="Times New Roman" w:hAnsi="Times New Roman" w:cs="Times New Roman"/>
          <w:b/>
          <w:bCs/>
          <w:sz w:val="24"/>
          <w:szCs w:val="24"/>
          <w:lang w:eastAsia="tr-TR"/>
        </w:rPr>
        <w:t>MADDE 23</w:t>
      </w:r>
      <w:r w:rsidRPr="00A72AC5">
        <w:rPr>
          <w:rFonts w:ascii="Times New Roman" w:eastAsia="Times New Roman" w:hAnsi="Times New Roman" w:cs="Times New Roman"/>
          <w:bCs/>
          <w:sz w:val="24"/>
          <w:szCs w:val="24"/>
          <w:lang w:eastAsia="tr-TR"/>
        </w:rPr>
        <w:t xml:space="preserve"> – Bu Yönetmelik hükümlerini Çevre ve Şehircilik Bakanı yürütür.</w:t>
      </w:r>
    </w:p>
    <w:p w:rsidR="00716182" w:rsidRPr="00B32565" w:rsidRDefault="007D7E71" w:rsidP="00B32565">
      <w:pPr>
        <w:jc w:val="both"/>
        <w:rPr>
          <w:rFonts w:ascii="Times New Roman" w:hAnsi="Times New Roman" w:cs="Times New Roman"/>
          <w:sz w:val="24"/>
          <w:szCs w:val="24"/>
        </w:rPr>
      </w:pPr>
    </w:p>
    <w:sectPr w:rsidR="00716182" w:rsidRPr="00B32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65"/>
    <w:rsid w:val="000730A0"/>
    <w:rsid w:val="0008444E"/>
    <w:rsid w:val="00095319"/>
    <w:rsid w:val="001D27BD"/>
    <w:rsid w:val="00261110"/>
    <w:rsid w:val="0033043B"/>
    <w:rsid w:val="00435743"/>
    <w:rsid w:val="004E28DB"/>
    <w:rsid w:val="00691FC6"/>
    <w:rsid w:val="006B2A31"/>
    <w:rsid w:val="007D053F"/>
    <w:rsid w:val="007D7E71"/>
    <w:rsid w:val="008438B4"/>
    <w:rsid w:val="00871FE4"/>
    <w:rsid w:val="008D47DF"/>
    <w:rsid w:val="008E49BA"/>
    <w:rsid w:val="009F5C70"/>
    <w:rsid w:val="00A30CBE"/>
    <w:rsid w:val="00A72AC5"/>
    <w:rsid w:val="00AB3065"/>
    <w:rsid w:val="00B32565"/>
    <w:rsid w:val="00BB05B1"/>
    <w:rsid w:val="00BD1A47"/>
    <w:rsid w:val="00BE547C"/>
    <w:rsid w:val="00C427DC"/>
    <w:rsid w:val="00C4595D"/>
    <w:rsid w:val="00C81448"/>
    <w:rsid w:val="00CE2BB3"/>
    <w:rsid w:val="00E029D9"/>
    <w:rsid w:val="00E76D42"/>
    <w:rsid w:val="00ED43AA"/>
    <w:rsid w:val="00FD6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EAF69-B288-4937-8B5B-3D80718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16947</Characters>
  <Application>Microsoft Office Word</Application>
  <DocSecurity>4</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Bektaş Kılıç</dc:creator>
  <cp:lastModifiedBy>HANDE MERTYÜREK</cp:lastModifiedBy>
  <cp:revision>2</cp:revision>
  <dcterms:created xsi:type="dcterms:W3CDTF">2017-12-25T06:26:00Z</dcterms:created>
  <dcterms:modified xsi:type="dcterms:W3CDTF">2017-12-25T06:26:00Z</dcterms:modified>
</cp:coreProperties>
</file>