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C8" w:rsidRDefault="00430DC8" w:rsidP="003E6DFC">
      <w:pPr>
        <w:autoSpaceDE w:val="0"/>
        <w:autoSpaceDN w:val="0"/>
        <w:adjustRightInd w:val="0"/>
        <w:spacing w:after="0" w:line="240" w:lineRule="auto"/>
        <w:rPr>
          <w:rFonts w:cstheme="minorHAnsi"/>
          <w:b/>
          <w:bCs/>
          <w:sz w:val="24"/>
          <w:szCs w:val="24"/>
        </w:rPr>
      </w:pPr>
      <w:bookmarkStart w:id="0" w:name="_GoBack"/>
      <w:bookmarkEnd w:id="0"/>
      <w:r w:rsidRPr="00430DC8">
        <w:rPr>
          <w:rFonts w:cstheme="minorHAnsi"/>
          <w:b/>
          <w:bCs/>
          <w:sz w:val="24"/>
          <w:szCs w:val="24"/>
        </w:rPr>
        <w:t xml:space="preserve">2023 Yılı İlk </w:t>
      </w:r>
      <w:r>
        <w:rPr>
          <w:rFonts w:cstheme="minorHAnsi"/>
          <w:b/>
          <w:bCs/>
          <w:sz w:val="24"/>
          <w:szCs w:val="24"/>
        </w:rPr>
        <w:t>6</w:t>
      </w:r>
      <w:r w:rsidRPr="00430DC8">
        <w:rPr>
          <w:rFonts w:cstheme="minorHAnsi"/>
          <w:b/>
          <w:bCs/>
          <w:sz w:val="24"/>
          <w:szCs w:val="24"/>
        </w:rPr>
        <w:t xml:space="preserve"> Ayında Onaylanan Yerli Malı Belgesi Sayısı Geçen Yılın Aynı Dönemine Göre %</w:t>
      </w:r>
      <w:r>
        <w:rPr>
          <w:rFonts w:cstheme="minorHAnsi"/>
          <w:b/>
          <w:bCs/>
          <w:sz w:val="24"/>
          <w:szCs w:val="24"/>
        </w:rPr>
        <w:t>9</w:t>
      </w:r>
      <w:r w:rsidRPr="00430DC8">
        <w:rPr>
          <w:rFonts w:cstheme="minorHAnsi"/>
          <w:b/>
          <w:bCs/>
          <w:sz w:val="24"/>
          <w:szCs w:val="24"/>
        </w:rPr>
        <w:t>,</w:t>
      </w:r>
      <w:r>
        <w:rPr>
          <w:rFonts w:cstheme="minorHAnsi"/>
          <w:b/>
          <w:bCs/>
          <w:sz w:val="24"/>
          <w:szCs w:val="24"/>
        </w:rPr>
        <w:t>4</w:t>
      </w:r>
      <w:r w:rsidRPr="00430DC8">
        <w:rPr>
          <w:rFonts w:cstheme="minorHAnsi"/>
          <w:b/>
          <w:bCs/>
          <w:sz w:val="24"/>
          <w:szCs w:val="24"/>
        </w:rPr>
        <w:t xml:space="preserve"> </w:t>
      </w:r>
      <w:proofErr w:type="gramStart"/>
      <w:r w:rsidRPr="00430DC8">
        <w:rPr>
          <w:rFonts w:cstheme="minorHAnsi"/>
          <w:b/>
          <w:bCs/>
          <w:sz w:val="24"/>
          <w:szCs w:val="24"/>
        </w:rPr>
        <w:t>Arttı</w:t>
      </w:r>
      <w:proofErr w:type="gramEnd"/>
    </w:p>
    <w:p w:rsidR="00430DC8" w:rsidRDefault="00430DC8" w:rsidP="003E6DFC">
      <w:pPr>
        <w:pStyle w:val="NormalWeb"/>
        <w:shd w:val="clear" w:color="auto" w:fill="FFFFFF"/>
        <w:spacing w:before="0" w:beforeAutospacing="0" w:after="0" w:afterAutospacing="0" w:line="240" w:lineRule="atLeast"/>
        <w:jc w:val="both"/>
        <w:textAlignment w:val="baseline"/>
        <w:rPr>
          <w:rFonts w:asciiTheme="minorHAnsi" w:hAnsiTheme="minorHAnsi" w:cstheme="minorHAnsi"/>
          <w:color w:val="000000"/>
        </w:rPr>
      </w:pPr>
    </w:p>
    <w:p w:rsidR="003E6DFC" w:rsidRPr="000A1295" w:rsidRDefault="003E6DFC" w:rsidP="003E6DFC">
      <w:pPr>
        <w:pStyle w:val="NormalWeb"/>
        <w:shd w:val="clear" w:color="auto" w:fill="FFFFFF"/>
        <w:spacing w:before="0" w:beforeAutospacing="0" w:after="0" w:afterAutospacing="0" w:line="240" w:lineRule="atLeast"/>
        <w:jc w:val="both"/>
        <w:textAlignment w:val="baseline"/>
        <w:rPr>
          <w:rFonts w:asciiTheme="minorHAnsi" w:hAnsiTheme="minorHAnsi" w:cstheme="minorHAnsi"/>
          <w:color w:val="000000"/>
        </w:rPr>
      </w:pPr>
      <w:r w:rsidRPr="000A1295">
        <w:rPr>
          <w:rFonts w:asciiTheme="minorHAnsi" w:hAnsiTheme="minorHAnsi" w:cstheme="minorHAnsi"/>
          <w:color w:val="000000"/>
        </w:rPr>
        <w:t xml:space="preserve">4734 Sayılı Kamu İhale Kanununun 63’üncü maddesi uyarınca Sanayi ve Teknoloji Bakanlığı’nca hazırlanan ve 13 Eylül 2014 tarihli ve 29118 sayılı Resmi Gazete ’de yayımlanarak yürürlüğe giren Yerli Malı Tebliği (SGM 2014/35)’ne göre TOBB </w:t>
      </w:r>
      <w:r w:rsidRPr="003E6DFC">
        <w:rPr>
          <w:rFonts w:asciiTheme="minorHAnsi" w:hAnsiTheme="minorHAnsi" w:cstheme="minorHAnsi"/>
        </w:rPr>
        <w:t xml:space="preserve">tarafından </w:t>
      </w:r>
      <w:r w:rsidR="00430DC8">
        <w:rPr>
          <w:rFonts w:asciiTheme="minorHAnsi" w:hAnsiTheme="minorHAnsi" w:cstheme="minorHAnsi"/>
        </w:rPr>
        <w:t>Haziran</w:t>
      </w:r>
      <w:r w:rsidRPr="003E6DFC">
        <w:rPr>
          <w:rFonts w:asciiTheme="minorHAnsi" w:hAnsiTheme="minorHAnsi" w:cstheme="minorHAnsi"/>
        </w:rPr>
        <w:t xml:space="preserve"> </w:t>
      </w:r>
      <w:r w:rsidRPr="00917A99">
        <w:rPr>
          <w:rFonts w:asciiTheme="minorHAnsi" w:hAnsiTheme="minorHAnsi" w:cstheme="minorHAnsi"/>
        </w:rPr>
        <w:t>2</w:t>
      </w:r>
      <w:r w:rsidRPr="00051544">
        <w:rPr>
          <w:rFonts w:asciiTheme="minorHAnsi" w:hAnsiTheme="minorHAnsi" w:cstheme="minorHAnsi"/>
        </w:rPr>
        <w:t>02</w:t>
      </w:r>
      <w:r>
        <w:rPr>
          <w:rFonts w:asciiTheme="minorHAnsi" w:hAnsiTheme="minorHAnsi" w:cstheme="minorHAnsi"/>
        </w:rPr>
        <w:t>3</w:t>
      </w:r>
      <w:r w:rsidRPr="00051544">
        <w:rPr>
          <w:rFonts w:asciiTheme="minorHAnsi" w:hAnsiTheme="minorHAnsi" w:cstheme="minorHAnsi"/>
        </w:rPr>
        <w:t>’</w:t>
      </w:r>
      <w:r w:rsidR="007275D8">
        <w:rPr>
          <w:rFonts w:asciiTheme="minorHAnsi" w:hAnsiTheme="minorHAnsi" w:cstheme="minorHAnsi"/>
        </w:rPr>
        <w:t>te</w:t>
      </w:r>
      <w:r w:rsidRPr="00051544">
        <w:rPr>
          <w:rFonts w:asciiTheme="minorHAnsi" w:hAnsiTheme="minorHAnsi" w:cstheme="minorHAnsi"/>
        </w:rPr>
        <w:t xml:space="preserve"> </w:t>
      </w:r>
      <w:r>
        <w:rPr>
          <w:rFonts w:asciiTheme="minorHAnsi" w:hAnsiTheme="minorHAnsi" w:cstheme="minorHAnsi"/>
        </w:rPr>
        <w:t>1</w:t>
      </w:r>
      <w:r w:rsidR="00430DC8">
        <w:rPr>
          <w:rFonts w:asciiTheme="minorHAnsi" w:hAnsiTheme="minorHAnsi" w:cstheme="minorHAnsi"/>
        </w:rPr>
        <w:t>248</w:t>
      </w:r>
      <w:r w:rsidRPr="00051544">
        <w:rPr>
          <w:rFonts w:asciiTheme="minorHAnsi" w:hAnsiTheme="minorHAnsi" w:cstheme="minorHAnsi"/>
        </w:rPr>
        <w:t xml:space="preserve"> </w:t>
      </w:r>
      <w:r w:rsidRPr="000A1295">
        <w:rPr>
          <w:rFonts w:asciiTheme="minorHAnsi" w:hAnsiTheme="minorHAnsi" w:cstheme="minorHAnsi"/>
          <w:color w:val="000000"/>
        </w:rPr>
        <w:t>adet Yerli Malı Belgesi onaylandı.</w:t>
      </w:r>
    </w:p>
    <w:p w:rsidR="003E6DFC" w:rsidRPr="000A1295" w:rsidRDefault="003E6DFC" w:rsidP="003E6DFC">
      <w:pPr>
        <w:pStyle w:val="NormalWeb"/>
        <w:shd w:val="clear" w:color="auto" w:fill="FFFFFF"/>
        <w:spacing w:before="0" w:beforeAutospacing="0" w:after="0" w:afterAutospacing="0" w:line="240" w:lineRule="atLeast"/>
        <w:jc w:val="both"/>
        <w:textAlignment w:val="baseline"/>
        <w:rPr>
          <w:rFonts w:asciiTheme="minorHAnsi" w:hAnsiTheme="minorHAnsi" w:cstheme="minorHAnsi"/>
          <w:color w:val="000000"/>
        </w:rPr>
      </w:pPr>
    </w:p>
    <w:p w:rsidR="003E6DFC" w:rsidRPr="00051544" w:rsidRDefault="00430DC8" w:rsidP="003E6DFC">
      <w:pPr>
        <w:pStyle w:val="NormalWeb"/>
        <w:shd w:val="clear" w:color="auto" w:fill="FFFFFF"/>
        <w:spacing w:before="0" w:beforeAutospacing="0" w:after="0" w:afterAutospacing="0" w:line="240" w:lineRule="atLeast"/>
        <w:jc w:val="both"/>
        <w:textAlignment w:val="baseline"/>
        <w:rPr>
          <w:rFonts w:asciiTheme="minorHAnsi" w:hAnsiTheme="minorHAnsi" w:cstheme="minorHAnsi"/>
        </w:rPr>
      </w:pPr>
      <w:r>
        <w:rPr>
          <w:rFonts w:asciiTheme="minorHAnsi" w:hAnsiTheme="minorHAnsi" w:cstheme="minorHAnsi"/>
        </w:rPr>
        <w:t>Haziran</w:t>
      </w:r>
      <w:r w:rsidR="003E6DFC" w:rsidRPr="00051544">
        <w:rPr>
          <w:rFonts w:asciiTheme="minorHAnsi" w:hAnsiTheme="minorHAnsi" w:cstheme="minorHAnsi"/>
        </w:rPr>
        <w:t xml:space="preserve"> 202</w:t>
      </w:r>
      <w:r w:rsidR="003E6DFC">
        <w:rPr>
          <w:rFonts w:asciiTheme="minorHAnsi" w:hAnsiTheme="minorHAnsi" w:cstheme="minorHAnsi"/>
        </w:rPr>
        <w:t>3</w:t>
      </w:r>
      <w:r w:rsidR="003E6DFC" w:rsidRPr="00051544">
        <w:rPr>
          <w:rFonts w:asciiTheme="minorHAnsi" w:hAnsiTheme="minorHAnsi" w:cstheme="minorHAnsi"/>
        </w:rPr>
        <w:t>’</w:t>
      </w:r>
      <w:r w:rsidR="007275D8">
        <w:rPr>
          <w:rFonts w:asciiTheme="minorHAnsi" w:hAnsiTheme="minorHAnsi" w:cstheme="minorHAnsi"/>
        </w:rPr>
        <w:t>t</w:t>
      </w:r>
      <w:r w:rsidR="003E6DFC" w:rsidRPr="00051544">
        <w:rPr>
          <w:rFonts w:asciiTheme="minorHAnsi" w:hAnsiTheme="minorHAnsi" w:cstheme="minorHAnsi"/>
        </w:rPr>
        <w:t xml:space="preserve">e </w:t>
      </w:r>
      <w:r w:rsidR="003E6DFC">
        <w:rPr>
          <w:rFonts w:asciiTheme="minorHAnsi" w:hAnsiTheme="minorHAnsi" w:cstheme="minorHAnsi"/>
        </w:rPr>
        <w:t xml:space="preserve">onaylanan Yerli Malı Belgelerinden </w:t>
      </w:r>
      <w:r w:rsidR="00B845EA">
        <w:rPr>
          <w:rFonts w:asciiTheme="minorHAnsi" w:hAnsiTheme="minorHAnsi" w:cstheme="minorHAnsi"/>
        </w:rPr>
        <w:t>1</w:t>
      </w:r>
      <w:r w:rsidR="007275D8">
        <w:rPr>
          <w:rFonts w:asciiTheme="minorHAnsi" w:hAnsiTheme="minorHAnsi" w:cstheme="minorHAnsi"/>
        </w:rPr>
        <w:t>2</w:t>
      </w:r>
      <w:r>
        <w:rPr>
          <w:rFonts w:asciiTheme="minorHAnsi" w:hAnsiTheme="minorHAnsi" w:cstheme="minorHAnsi"/>
        </w:rPr>
        <w:t>39</w:t>
      </w:r>
      <w:r w:rsidR="003E6DFC">
        <w:rPr>
          <w:rFonts w:asciiTheme="minorHAnsi" w:hAnsiTheme="minorHAnsi" w:cstheme="minorHAnsi"/>
        </w:rPr>
        <w:t xml:space="preserve"> </w:t>
      </w:r>
      <w:proofErr w:type="gramStart"/>
      <w:r w:rsidR="003E6DFC">
        <w:rPr>
          <w:rFonts w:asciiTheme="minorHAnsi" w:hAnsiTheme="minorHAnsi" w:cstheme="minorHAnsi"/>
        </w:rPr>
        <w:t>adeti</w:t>
      </w:r>
      <w:proofErr w:type="gramEnd"/>
      <w:r w:rsidR="003E6DFC" w:rsidRPr="00051544">
        <w:rPr>
          <w:rFonts w:asciiTheme="minorHAnsi" w:hAnsiTheme="minorHAnsi" w:cstheme="minorHAnsi"/>
        </w:rPr>
        <w:t xml:space="preserve"> </w:t>
      </w:r>
      <w:r w:rsidR="003E6DFC">
        <w:rPr>
          <w:rFonts w:asciiTheme="minorHAnsi" w:hAnsiTheme="minorHAnsi" w:cstheme="minorHAnsi"/>
        </w:rPr>
        <w:t xml:space="preserve">sistemde </w:t>
      </w:r>
      <w:r w:rsidR="003E6DFC" w:rsidRPr="00051544">
        <w:rPr>
          <w:rFonts w:asciiTheme="minorHAnsi" w:hAnsiTheme="minorHAnsi" w:cstheme="minorHAnsi"/>
        </w:rPr>
        <w:t xml:space="preserve">aktif halde bulunuyor. Aktif durumdaki </w:t>
      </w:r>
      <w:r w:rsidR="00B845EA">
        <w:rPr>
          <w:rFonts w:asciiTheme="minorHAnsi" w:hAnsiTheme="minorHAnsi" w:cstheme="minorHAnsi"/>
        </w:rPr>
        <w:t>1</w:t>
      </w:r>
      <w:r w:rsidR="007275D8">
        <w:rPr>
          <w:rFonts w:asciiTheme="minorHAnsi" w:hAnsiTheme="minorHAnsi" w:cstheme="minorHAnsi"/>
        </w:rPr>
        <w:t>2</w:t>
      </w:r>
      <w:r>
        <w:rPr>
          <w:rFonts w:asciiTheme="minorHAnsi" w:hAnsiTheme="minorHAnsi" w:cstheme="minorHAnsi"/>
        </w:rPr>
        <w:t>39</w:t>
      </w:r>
      <w:r w:rsidR="003E6DFC" w:rsidRPr="00051544">
        <w:rPr>
          <w:rFonts w:asciiTheme="minorHAnsi" w:hAnsiTheme="minorHAnsi" w:cstheme="minorHAnsi"/>
        </w:rPr>
        <w:t xml:space="preserve"> belgenin</w:t>
      </w:r>
      <w:r w:rsidR="003E6DFC">
        <w:rPr>
          <w:rFonts w:asciiTheme="minorHAnsi" w:hAnsiTheme="minorHAnsi" w:cstheme="minorHAnsi"/>
        </w:rPr>
        <w:t xml:space="preserve"> </w:t>
      </w:r>
      <w:r>
        <w:rPr>
          <w:rFonts w:asciiTheme="minorHAnsi" w:hAnsiTheme="minorHAnsi" w:cstheme="minorHAnsi"/>
        </w:rPr>
        <w:t>880</w:t>
      </w:r>
      <w:r w:rsidR="003E6DFC" w:rsidRPr="00051544">
        <w:rPr>
          <w:rFonts w:asciiTheme="minorHAnsi" w:hAnsiTheme="minorHAnsi" w:cstheme="minorHAnsi"/>
        </w:rPr>
        <w:t>’</w:t>
      </w:r>
      <w:r w:rsidR="003E6DFC">
        <w:rPr>
          <w:rFonts w:asciiTheme="minorHAnsi" w:hAnsiTheme="minorHAnsi" w:cstheme="minorHAnsi"/>
        </w:rPr>
        <w:t>i</w:t>
      </w:r>
      <w:r w:rsidR="003E6DFC" w:rsidRPr="00051544">
        <w:rPr>
          <w:rFonts w:asciiTheme="minorHAnsi" w:hAnsiTheme="minorHAnsi" w:cstheme="minorHAnsi"/>
        </w:rPr>
        <w:t xml:space="preserve"> yüksek ve orta-yüksek teknoloji düzeyinde, </w:t>
      </w:r>
      <w:r w:rsidR="00B845EA">
        <w:rPr>
          <w:rFonts w:asciiTheme="minorHAnsi" w:hAnsiTheme="minorHAnsi" w:cstheme="minorHAnsi"/>
        </w:rPr>
        <w:t>3</w:t>
      </w:r>
      <w:r>
        <w:rPr>
          <w:rFonts w:asciiTheme="minorHAnsi" w:hAnsiTheme="minorHAnsi" w:cstheme="minorHAnsi"/>
        </w:rPr>
        <w:t>59</w:t>
      </w:r>
      <w:r w:rsidR="003E6DFC" w:rsidRPr="00051544">
        <w:rPr>
          <w:rFonts w:asciiTheme="minorHAnsi" w:hAnsiTheme="minorHAnsi" w:cstheme="minorHAnsi"/>
        </w:rPr>
        <w:t>’</w:t>
      </w:r>
      <w:r w:rsidR="007275D8">
        <w:rPr>
          <w:rFonts w:asciiTheme="minorHAnsi" w:hAnsiTheme="minorHAnsi" w:cstheme="minorHAnsi"/>
        </w:rPr>
        <w:t>u</w:t>
      </w:r>
      <w:r w:rsidR="003E6DFC" w:rsidRPr="00051544">
        <w:rPr>
          <w:rFonts w:asciiTheme="minorHAnsi" w:hAnsiTheme="minorHAnsi" w:cstheme="minorHAnsi"/>
        </w:rPr>
        <w:t xml:space="preserve"> orta-düşük ve düşük teknoloji düzeyinde.</w:t>
      </w:r>
    </w:p>
    <w:p w:rsidR="003E6DFC" w:rsidRPr="000A1295" w:rsidRDefault="003E6DFC" w:rsidP="003E6DFC">
      <w:pPr>
        <w:pStyle w:val="NormalWeb"/>
        <w:shd w:val="clear" w:color="auto" w:fill="FFFFFF"/>
        <w:spacing w:before="0" w:beforeAutospacing="0" w:after="0" w:afterAutospacing="0" w:line="240" w:lineRule="atLeast"/>
        <w:jc w:val="both"/>
        <w:textAlignment w:val="baseline"/>
        <w:rPr>
          <w:rFonts w:asciiTheme="minorHAnsi" w:hAnsiTheme="minorHAnsi" w:cstheme="minorHAnsi"/>
          <w:color w:val="000000"/>
        </w:rPr>
      </w:pPr>
    </w:p>
    <w:p w:rsidR="003E6DFC" w:rsidRDefault="00430DC8" w:rsidP="003E6DFC">
      <w:pPr>
        <w:pStyle w:val="NormalWeb"/>
        <w:shd w:val="clear" w:color="auto" w:fill="FFFFFF"/>
        <w:spacing w:before="0" w:beforeAutospacing="0" w:after="0" w:afterAutospacing="0" w:line="240" w:lineRule="atLeast"/>
        <w:jc w:val="both"/>
        <w:textAlignment w:val="baseline"/>
        <w:rPr>
          <w:rFonts w:asciiTheme="minorHAnsi" w:hAnsiTheme="minorHAnsi" w:cstheme="minorHAnsi"/>
        </w:rPr>
      </w:pPr>
      <w:r>
        <w:rPr>
          <w:rFonts w:asciiTheme="minorHAnsi" w:hAnsiTheme="minorHAnsi" w:cstheme="minorHAnsi"/>
        </w:rPr>
        <w:t>Haziran</w:t>
      </w:r>
      <w:r w:rsidR="00B845EA">
        <w:rPr>
          <w:rFonts w:asciiTheme="minorHAnsi" w:hAnsiTheme="minorHAnsi" w:cstheme="minorHAnsi"/>
        </w:rPr>
        <w:t xml:space="preserve"> </w:t>
      </w:r>
      <w:r w:rsidR="003E6DFC" w:rsidRPr="00051544">
        <w:rPr>
          <w:rFonts w:asciiTheme="minorHAnsi" w:hAnsiTheme="minorHAnsi" w:cstheme="minorHAnsi"/>
        </w:rPr>
        <w:t xml:space="preserve">ayında onaylanan yerli malı belgelerinin; </w:t>
      </w:r>
      <w:r>
        <w:rPr>
          <w:rFonts w:asciiTheme="minorHAnsi" w:hAnsiTheme="minorHAnsi" w:cstheme="minorHAnsi"/>
        </w:rPr>
        <w:t>325</w:t>
      </w:r>
      <w:r w:rsidR="003E6DFC" w:rsidRPr="00051544">
        <w:rPr>
          <w:rFonts w:asciiTheme="minorHAnsi" w:hAnsiTheme="minorHAnsi" w:cstheme="minorHAnsi"/>
        </w:rPr>
        <w:t>’</w:t>
      </w:r>
      <w:r>
        <w:rPr>
          <w:rFonts w:asciiTheme="minorHAnsi" w:hAnsiTheme="minorHAnsi" w:cstheme="minorHAnsi"/>
        </w:rPr>
        <w:t>i</w:t>
      </w:r>
      <w:r w:rsidR="003E6DFC" w:rsidRPr="00051544">
        <w:rPr>
          <w:rFonts w:asciiTheme="minorHAnsi" w:hAnsiTheme="minorHAnsi" w:cstheme="minorHAnsi"/>
        </w:rPr>
        <w:t xml:space="preserve"> İstanbul’da, </w:t>
      </w:r>
      <w:r w:rsidR="003E6DFC">
        <w:rPr>
          <w:rFonts w:asciiTheme="minorHAnsi" w:hAnsiTheme="minorHAnsi" w:cstheme="minorHAnsi"/>
        </w:rPr>
        <w:t>1</w:t>
      </w:r>
      <w:r>
        <w:rPr>
          <w:rFonts w:asciiTheme="minorHAnsi" w:hAnsiTheme="minorHAnsi" w:cstheme="minorHAnsi"/>
        </w:rPr>
        <w:t>72</w:t>
      </w:r>
      <w:r w:rsidR="003E6DFC" w:rsidRPr="00051544">
        <w:rPr>
          <w:rFonts w:asciiTheme="minorHAnsi" w:hAnsiTheme="minorHAnsi" w:cstheme="minorHAnsi"/>
        </w:rPr>
        <w:t>’</w:t>
      </w:r>
      <w:r>
        <w:rPr>
          <w:rFonts w:asciiTheme="minorHAnsi" w:hAnsiTheme="minorHAnsi" w:cstheme="minorHAnsi"/>
        </w:rPr>
        <w:t>si</w:t>
      </w:r>
      <w:r w:rsidR="003E6DFC" w:rsidRPr="00051544">
        <w:rPr>
          <w:rFonts w:asciiTheme="minorHAnsi" w:hAnsiTheme="minorHAnsi" w:cstheme="minorHAnsi"/>
        </w:rPr>
        <w:t xml:space="preserve"> Ankara’da</w:t>
      </w:r>
      <w:r w:rsidR="003E6DFC">
        <w:rPr>
          <w:rFonts w:asciiTheme="minorHAnsi" w:hAnsiTheme="minorHAnsi" w:cstheme="minorHAnsi"/>
        </w:rPr>
        <w:t xml:space="preserve">, </w:t>
      </w:r>
      <w:r w:rsidR="007275D8">
        <w:rPr>
          <w:rFonts w:asciiTheme="minorHAnsi" w:hAnsiTheme="minorHAnsi" w:cstheme="minorHAnsi"/>
        </w:rPr>
        <w:t>1</w:t>
      </w:r>
      <w:r>
        <w:rPr>
          <w:rFonts w:asciiTheme="minorHAnsi" w:hAnsiTheme="minorHAnsi" w:cstheme="minorHAnsi"/>
        </w:rPr>
        <w:t>07</w:t>
      </w:r>
      <w:r w:rsidR="00B845EA">
        <w:rPr>
          <w:rFonts w:asciiTheme="minorHAnsi" w:hAnsiTheme="minorHAnsi" w:cstheme="minorHAnsi"/>
        </w:rPr>
        <w:t>’</w:t>
      </w:r>
      <w:r>
        <w:rPr>
          <w:rFonts w:asciiTheme="minorHAnsi" w:hAnsiTheme="minorHAnsi" w:cstheme="minorHAnsi"/>
        </w:rPr>
        <w:t>s</w:t>
      </w:r>
      <w:r w:rsidR="00B845EA">
        <w:rPr>
          <w:rFonts w:asciiTheme="minorHAnsi" w:hAnsiTheme="minorHAnsi" w:cstheme="minorHAnsi"/>
        </w:rPr>
        <w:t xml:space="preserve">i </w:t>
      </w:r>
      <w:r>
        <w:rPr>
          <w:rFonts w:asciiTheme="minorHAnsi" w:hAnsiTheme="minorHAnsi" w:cstheme="minorHAnsi"/>
        </w:rPr>
        <w:t xml:space="preserve">İzmir’de, </w:t>
      </w:r>
      <w:r w:rsidR="007275D8">
        <w:rPr>
          <w:rFonts w:asciiTheme="minorHAnsi" w:hAnsiTheme="minorHAnsi" w:cstheme="minorHAnsi"/>
        </w:rPr>
        <w:t>8</w:t>
      </w:r>
      <w:r>
        <w:rPr>
          <w:rFonts w:asciiTheme="minorHAnsi" w:hAnsiTheme="minorHAnsi" w:cstheme="minorHAnsi"/>
        </w:rPr>
        <w:t>1</w:t>
      </w:r>
      <w:r w:rsidR="007275D8">
        <w:rPr>
          <w:rFonts w:asciiTheme="minorHAnsi" w:hAnsiTheme="minorHAnsi" w:cstheme="minorHAnsi"/>
        </w:rPr>
        <w:t>’i K</w:t>
      </w:r>
      <w:r>
        <w:rPr>
          <w:rFonts w:asciiTheme="minorHAnsi" w:hAnsiTheme="minorHAnsi" w:cstheme="minorHAnsi"/>
        </w:rPr>
        <w:t>onya</w:t>
      </w:r>
      <w:r w:rsidR="007275D8">
        <w:rPr>
          <w:rFonts w:asciiTheme="minorHAnsi" w:hAnsiTheme="minorHAnsi" w:cstheme="minorHAnsi"/>
        </w:rPr>
        <w:t>’</w:t>
      </w:r>
      <w:r>
        <w:rPr>
          <w:rFonts w:asciiTheme="minorHAnsi" w:hAnsiTheme="minorHAnsi" w:cstheme="minorHAnsi"/>
        </w:rPr>
        <w:t>d</w:t>
      </w:r>
      <w:r w:rsidR="007275D8">
        <w:rPr>
          <w:rFonts w:asciiTheme="minorHAnsi" w:hAnsiTheme="minorHAnsi" w:cstheme="minorHAnsi"/>
        </w:rPr>
        <w:t xml:space="preserve">a, </w:t>
      </w:r>
      <w:r>
        <w:rPr>
          <w:rFonts w:asciiTheme="minorHAnsi" w:hAnsiTheme="minorHAnsi" w:cstheme="minorHAnsi"/>
        </w:rPr>
        <w:t xml:space="preserve">65’i </w:t>
      </w:r>
      <w:r w:rsidR="007275D8">
        <w:rPr>
          <w:rFonts w:asciiTheme="minorHAnsi" w:hAnsiTheme="minorHAnsi" w:cstheme="minorHAnsi"/>
        </w:rPr>
        <w:t>Kocaeli’nde</w:t>
      </w:r>
      <w:r>
        <w:rPr>
          <w:rFonts w:asciiTheme="minorHAnsi" w:hAnsiTheme="minorHAnsi" w:cstheme="minorHAnsi"/>
        </w:rPr>
        <w:t xml:space="preserve">, 45’i Antalya’da, </w:t>
      </w:r>
      <w:r w:rsidR="007275D8">
        <w:rPr>
          <w:rFonts w:asciiTheme="minorHAnsi" w:hAnsiTheme="minorHAnsi" w:cstheme="minorHAnsi"/>
        </w:rPr>
        <w:t xml:space="preserve"> </w:t>
      </w:r>
      <w:r w:rsidR="00B845EA">
        <w:rPr>
          <w:rFonts w:asciiTheme="minorHAnsi" w:hAnsiTheme="minorHAnsi" w:cstheme="minorHAnsi"/>
        </w:rPr>
        <w:t>4</w:t>
      </w:r>
      <w:r>
        <w:rPr>
          <w:rFonts w:asciiTheme="minorHAnsi" w:hAnsiTheme="minorHAnsi" w:cstheme="minorHAnsi"/>
        </w:rPr>
        <w:t>4</w:t>
      </w:r>
      <w:r w:rsidR="003E6DFC">
        <w:rPr>
          <w:rFonts w:asciiTheme="minorHAnsi" w:hAnsiTheme="minorHAnsi" w:cstheme="minorHAnsi"/>
        </w:rPr>
        <w:t>’</w:t>
      </w:r>
      <w:r>
        <w:rPr>
          <w:rFonts w:asciiTheme="minorHAnsi" w:hAnsiTheme="minorHAnsi" w:cstheme="minorHAnsi"/>
        </w:rPr>
        <w:t>ü</w:t>
      </w:r>
      <w:r w:rsidR="00B845EA">
        <w:rPr>
          <w:rFonts w:asciiTheme="minorHAnsi" w:hAnsiTheme="minorHAnsi" w:cstheme="minorHAnsi"/>
        </w:rPr>
        <w:t xml:space="preserve"> Bursa</w:t>
      </w:r>
      <w:r w:rsidR="00A414BB">
        <w:rPr>
          <w:rFonts w:asciiTheme="minorHAnsi" w:hAnsiTheme="minorHAnsi" w:cstheme="minorHAnsi"/>
        </w:rPr>
        <w:t xml:space="preserve">’da, </w:t>
      </w:r>
      <w:r>
        <w:rPr>
          <w:rFonts w:asciiTheme="minorHAnsi" w:hAnsiTheme="minorHAnsi" w:cstheme="minorHAnsi"/>
        </w:rPr>
        <w:t>39</w:t>
      </w:r>
      <w:r w:rsidR="00A414BB">
        <w:rPr>
          <w:rFonts w:asciiTheme="minorHAnsi" w:hAnsiTheme="minorHAnsi" w:cstheme="minorHAnsi"/>
        </w:rPr>
        <w:t>’</w:t>
      </w:r>
      <w:r>
        <w:rPr>
          <w:rFonts w:asciiTheme="minorHAnsi" w:hAnsiTheme="minorHAnsi" w:cstheme="minorHAnsi"/>
        </w:rPr>
        <w:t>u</w:t>
      </w:r>
      <w:r w:rsidR="00B845EA">
        <w:rPr>
          <w:rFonts w:asciiTheme="minorHAnsi" w:hAnsiTheme="minorHAnsi" w:cstheme="minorHAnsi"/>
        </w:rPr>
        <w:t xml:space="preserve"> Tekirdağ’da, </w:t>
      </w:r>
      <w:r w:rsidR="00A414BB">
        <w:rPr>
          <w:rFonts w:asciiTheme="minorHAnsi" w:hAnsiTheme="minorHAnsi" w:cstheme="minorHAnsi"/>
        </w:rPr>
        <w:t>3</w:t>
      </w:r>
      <w:r>
        <w:rPr>
          <w:rFonts w:asciiTheme="minorHAnsi" w:hAnsiTheme="minorHAnsi" w:cstheme="minorHAnsi"/>
        </w:rPr>
        <w:t>3</w:t>
      </w:r>
      <w:r w:rsidR="00B845EA">
        <w:rPr>
          <w:rFonts w:asciiTheme="minorHAnsi" w:hAnsiTheme="minorHAnsi" w:cstheme="minorHAnsi"/>
        </w:rPr>
        <w:t>’</w:t>
      </w:r>
      <w:r w:rsidR="00A414BB">
        <w:rPr>
          <w:rFonts w:asciiTheme="minorHAnsi" w:hAnsiTheme="minorHAnsi" w:cstheme="minorHAnsi"/>
        </w:rPr>
        <w:t>ü</w:t>
      </w:r>
      <w:r w:rsidR="00B845EA">
        <w:rPr>
          <w:rFonts w:asciiTheme="minorHAnsi" w:hAnsiTheme="minorHAnsi" w:cstheme="minorHAnsi"/>
        </w:rPr>
        <w:t xml:space="preserve"> </w:t>
      </w:r>
      <w:r>
        <w:rPr>
          <w:rFonts w:asciiTheme="minorHAnsi" w:hAnsiTheme="minorHAnsi" w:cstheme="minorHAnsi"/>
        </w:rPr>
        <w:t>Yozgat’ta</w:t>
      </w:r>
      <w:r w:rsidR="00A414BB">
        <w:rPr>
          <w:rFonts w:asciiTheme="minorHAnsi" w:hAnsiTheme="minorHAnsi" w:cstheme="minorHAnsi"/>
        </w:rPr>
        <w:t>, 3</w:t>
      </w:r>
      <w:r>
        <w:rPr>
          <w:rFonts w:asciiTheme="minorHAnsi" w:hAnsiTheme="minorHAnsi" w:cstheme="minorHAnsi"/>
        </w:rPr>
        <w:t>2</w:t>
      </w:r>
      <w:r w:rsidR="00A414BB">
        <w:rPr>
          <w:rFonts w:asciiTheme="minorHAnsi" w:hAnsiTheme="minorHAnsi" w:cstheme="minorHAnsi"/>
        </w:rPr>
        <w:t>’</w:t>
      </w:r>
      <w:r>
        <w:rPr>
          <w:rFonts w:asciiTheme="minorHAnsi" w:hAnsiTheme="minorHAnsi" w:cstheme="minorHAnsi"/>
        </w:rPr>
        <w:t>si</w:t>
      </w:r>
      <w:r w:rsidR="00A414BB">
        <w:rPr>
          <w:rFonts w:asciiTheme="minorHAnsi" w:hAnsiTheme="minorHAnsi" w:cstheme="minorHAnsi"/>
        </w:rPr>
        <w:t xml:space="preserve"> </w:t>
      </w:r>
      <w:r>
        <w:rPr>
          <w:rFonts w:asciiTheme="minorHAnsi" w:hAnsiTheme="minorHAnsi" w:cstheme="minorHAnsi"/>
        </w:rPr>
        <w:t>Manisa</w:t>
      </w:r>
      <w:r w:rsidR="00A414BB">
        <w:rPr>
          <w:rFonts w:asciiTheme="minorHAnsi" w:hAnsiTheme="minorHAnsi" w:cstheme="minorHAnsi"/>
        </w:rPr>
        <w:t>’d</w:t>
      </w:r>
      <w:r>
        <w:rPr>
          <w:rFonts w:asciiTheme="minorHAnsi" w:hAnsiTheme="minorHAnsi" w:cstheme="minorHAnsi"/>
        </w:rPr>
        <w:t>a</w:t>
      </w:r>
      <w:r w:rsidR="00A414BB">
        <w:rPr>
          <w:rFonts w:asciiTheme="minorHAnsi" w:hAnsiTheme="minorHAnsi" w:cstheme="minorHAnsi"/>
        </w:rPr>
        <w:t xml:space="preserve"> </w:t>
      </w:r>
      <w:r w:rsidR="003E6DFC">
        <w:rPr>
          <w:rFonts w:asciiTheme="minorHAnsi" w:hAnsiTheme="minorHAnsi" w:cstheme="minorHAnsi"/>
        </w:rPr>
        <w:t>düzenlendi</w:t>
      </w:r>
      <w:r w:rsidR="003E6DFC" w:rsidRPr="00051544">
        <w:rPr>
          <w:rFonts w:asciiTheme="minorHAnsi" w:hAnsiTheme="minorHAnsi" w:cstheme="minorHAnsi"/>
        </w:rPr>
        <w:t>.</w:t>
      </w:r>
    </w:p>
    <w:p w:rsidR="003E6DFC" w:rsidRDefault="003E6DFC" w:rsidP="003E6DFC">
      <w:pPr>
        <w:pStyle w:val="NormalWeb"/>
        <w:shd w:val="clear" w:color="auto" w:fill="FFFFFF"/>
        <w:spacing w:before="0" w:beforeAutospacing="0" w:after="0" w:afterAutospacing="0" w:line="240" w:lineRule="atLeast"/>
        <w:jc w:val="both"/>
        <w:textAlignment w:val="baseline"/>
        <w:rPr>
          <w:rFonts w:asciiTheme="minorHAnsi" w:hAnsiTheme="minorHAnsi" w:cstheme="minorHAnsi"/>
        </w:rPr>
      </w:pPr>
    </w:p>
    <w:p w:rsidR="003E6DFC" w:rsidRPr="0055231B" w:rsidRDefault="009011D4" w:rsidP="003E6DFC">
      <w:pPr>
        <w:pStyle w:val="NormalWeb"/>
        <w:shd w:val="clear" w:color="auto" w:fill="FFFFFF"/>
        <w:spacing w:before="0" w:beforeAutospacing="0" w:after="0" w:afterAutospacing="0" w:line="240" w:lineRule="atLeast"/>
        <w:jc w:val="both"/>
        <w:textAlignment w:val="baseline"/>
        <w:rPr>
          <w:rFonts w:ascii="Calibri" w:hAnsi="Calibri" w:cs="Calibri"/>
        </w:rPr>
      </w:pPr>
      <w:r>
        <w:rPr>
          <w:rFonts w:ascii="Calibri" w:hAnsi="Calibri" w:cs="Calibri"/>
        </w:rPr>
        <w:t>Haziran</w:t>
      </w:r>
      <w:r w:rsidR="003E6DFC" w:rsidRPr="0055231B">
        <w:rPr>
          <w:rFonts w:ascii="Calibri" w:hAnsi="Calibri" w:cs="Calibri"/>
        </w:rPr>
        <w:t xml:space="preserve"> 202</w:t>
      </w:r>
      <w:r w:rsidR="0055231B" w:rsidRPr="0055231B">
        <w:rPr>
          <w:rFonts w:ascii="Calibri" w:hAnsi="Calibri" w:cs="Calibri"/>
        </w:rPr>
        <w:t>3</w:t>
      </w:r>
      <w:r w:rsidR="003E6DFC" w:rsidRPr="0055231B">
        <w:rPr>
          <w:rFonts w:ascii="Calibri" w:hAnsi="Calibri" w:cs="Calibri"/>
        </w:rPr>
        <w:t>’</w:t>
      </w:r>
      <w:r w:rsidR="00A414BB">
        <w:rPr>
          <w:rFonts w:ascii="Calibri" w:hAnsi="Calibri" w:cs="Calibri"/>
        </w:rPr>
        <w:t>te</w:t>
      </w:r>
      <w:r w:rsidR="003E6DFC" w:rsidRPr="0055231B">
        <w:rPr>
          <w:rFonts w:ascii="Calibri" w:hAnsi="Calibri" w:cs="Calibri"/>
        </w:rPr>
        <w:t xml:space="preserve"> </w:t>
      </w:r>
      <w:r>
        <w:rPr>
          <w:rFonts w:ascii="Calibri" w:hAnsi="Calibri" w:cs="Calibri"/>
        </w:rPr>
        <w:t>Mayıs</w:t>
      </w:r>
      <w:r w:rsidR="003E6DFC" w:rsidRPr="0055231B">
        <w:rPr>
          <w:rFonts w:ascii="Calibri" w:hAnsi="Calibri" w:cs="Calibri"/>
        </w:rPr>
        <w:t xml:space="preserve"> 202</w:t>
      </w:r>
      <w:r w:rsidR="00A414BB">
        <w:rPr>
          <w:rFonts w:ascii="Calibri" w:hAnsi="Calibri" w:cs="Calibri"/>
        </w:rPr>
        <w:t>3</w:t>
      </w:r>
      <w:r w:rsidR="003E6DFC" w:rsidRPr="0055231B">
        <w:rPr>
          <w:rFonts w:ascii="Calibri" w:hAnsi="Calibri" w:cs="Calibri"/>
        </w:rPr>
        <w:t>’e (</w:t>
      </w:r>
      <w:r>
        <w:rPr>
          <w:rFonts w:ascii="Calibri" w:hAnsi="Calibri" w:cs="Calibri"/>
        </w:rPr>
        <w:t>67</w:t>
      </w:r>
      <w:r w:rsidR="003E6DFC" w:rsidRPr="0055231B">
        <w:rPr>
          <w:rFonts w:ascii="Calibri" w:hAnsi="Calibri" w:cs="Calibri"/>
        </w:rPr>
        <w:t>) göre %</w:t>
      </w:r>
      <w:r>
        <w:rPr>
          <w:rFonts w:ascii="Calibri" w:hAnsi="Calibri" w:cs="Calibri"/>
        </w:rPr>
        <w:t>-5</w:t>
      </w:r>
      <w:r w:rsidR="003E6DFC" w:rsidRPr="0055231B">
        <w:rPr>
          <w:rFonts w:ascii="Calibri" w:hAnsi="Calibri" w:cs="Calibri"/>
        </w:rPr>
        <w:t>,</w:t>
      </w:r>
      <w:r>
        <w:rPr>
          <w:rFonts w:ascii="Calibri" w:hAnsi="Calibri" w:cs="Calibri"/>
        </w:rPr>
        <w:t>1</w:t>
      </w:r>
      <w:r w:rsidR="003E6DFC" w:rsidRPr="0055231B">
        <w:rPr>
          <w:rFonts w:ascii="Calibri" w:hAnsi="Calibri" w:cs="Calibri"/>
        </w:rPr>
        <w:t xml:space="preserve"> oranında bir a</w:t>
      </w:r>
      <w:r>
        <w:rPr>
          <w:rFonts w:ascii="Calibri" w:hAnsi="Calibri" w:cs="Calibri"/>
        </w:rPr>
        <w:t>zalış</w:t>
      </w:r>
      <w:r w:rsidR="003E6DFC" w:rsidRPr="0055231B">
        <w:rPr>
          <w:rFonts w:ascii="Calibri" w:hAnsi="Calibri" w:cs="Calibri"/>
        </w:rPr>
        <w:t xml:space="preserve"> ile </w:t>
      </w:r>
      <w:r w:rsidR="0055231B" w:rsidRPr="0055231B">
        <w:rPr>
          <w:rFonts w:ascii="Calibri" w:hAnsi="Calibri" w:cs="Calibri"/>
        </w:rPr>
        <w:t>1.</w:t>
      </w:r>
      <w:r>
        <w:rPr>
          <w:rFonts w:ascii="Calibri" w:hAnsi="Calibri" w:cs="Calibri"/>
        </w:rPr>
        <w:t xml:space="preserve">248 </w:t>
      </w:r>
      <w:r w:rsidR="003E6DFC" w:rsidRPr="0055231B">
        <w:rPr>
          <w:rFonts w:ascii="Calibri" w:hAnsi="Calibri" w:cs="Calibri"/>
        </w:rPr>
        <w:t>Yerli Malı Belgesi onaylandı.</w:t>
      </w:r>
    </w:p>
    <w:p w:rsidR="0055231B" w:rsidRDefault="0055231B" w:rsidP="003E6DFC">
      <w:pPr>
        <w:pStyle w:val="NormalWeb"/>
        <w:shd w:val="clear" w:color="auto" w:fill="FFFFFF"/>
        <w:spacing w:before="0" w:beforeAutospacing="0" w:after="0" w:afterAutospacing="0" w:line="240" w:lineRule="atLeast"/>
        <w:jc w:val="both"/>
        <w:textAlignment w:val="baseline"/>
        <w:rPr>
          <w:rFonts w:asciiTheme="minorHAnsi" w:hAnsiTheme="minorHAnsi" w:cstheme="minorHAnsi"/>
        </w:rPr>
      </w:pPr>
    </w:p>
    <w:p w:rsidR="003E6DFC" w:rsidRPr="00051544" w:rsidRDefault="003E6DFC" w:rsidP="003E6DFC">
      <w:pPr>
        <w:pStyle w:val="NormalWeb"/>
        <w:shd w:val="clear" w:color="auto" w:fill="FFFFFF"/>
        <w:spacing w:before="0" w:beforeAutospacing="0" w:after="0" w:afterAutospacing="0" w:line="240" w:lineRule="atLeast"/>
        <w:jc w:val="both"/>
        <w:textAlignment w:val="baseline"/>
        <w:rPr>
          <w:rFonts w:asciiTheme="minorHAnsi" w:hAnsiTheme="minorHAnsi" w:cstheme="minorHAnsi"/>
        </w:rPr>
      </w:pPr>
      <w:r w:rsidRPr="00051544">
        <w:rPr>
          <w:rFonts w:asciiTheme="minorHAnsi" w:hAnsiTheme="minorHAnsi" w:cstheme="minorHAnsi"/>
        </w:rPr>
        <w:t>TOBB Yerli Malı Belgesi Veri Tabanındaki Aktif Yerli Malı Belgelerinin toplam sayısı 1</w:t>
      </w:r>
      <w:r w:rsidR="0055231B">
        <w:rPr>
          <w:rFonts w:asciiTheme="minorHAnsi" w:hAnsiTheme="minorHAnsi" w:cstheme="minorHAnsi"/>
        </w:rPr>
        <w:t>5</w:t>
      </w:r>
      <w:r w:rsidRPr="00051544">
        <w:rPr>
          <w:rFonts w:asciiTheme="minorHAnsi" w:hAnsiTheme="minorHAnsi" w:cstheme="minorHAnsi"/>
        </w:rPr>
        <w:t>.</w:t>
      </w:r>
      <w:r w:rsidR="009011D4">
        <w:rPr>
          <w:rFonts w:asciiTheme="minorHAnsi" w:hAnsiTheme="minorHAnsi" w:cstheme="minorHAnsi"/>
        </w:rPr>
        <w:t>298</w:t>
      </w:r>
      <w:r w:rsidRPr="00051544">
        <w:rPr>
          <w:rFonts w:asciiTheme="minorHAnsi" w:hAnsiTheme="minorHAnsi" w:cstheme="minorHAnsi"/>
        </w:rPr>
        <w:t xml:space="preserve"> olarak belirlendi.</w:t>
      </w:r>
    </w:p>
    <w:p w:rsidR="0055231B" w:rsidRDefault="0055231B" w:rsidP="00D7552E">
      <w:pPr>
        <w:autoSpaceDE w:val="0"/>
        <w:autoSpaceDN w:val="0"/>
        <w:adjustRightInd w:val="0"/>
        <w:spacing w:after="0" w:line="240" w:lineRule="auto"/>
        <w:rPr>
          <w:rFonts w:cstheme="minorHAnsi"/>
          <w:b/>
          <w:bCs/>
          <w:sz w:val="24"/>
          <w:szCs w:val="24"/>
        </w:rPr>
      </w:pPr>
    </w:p>
    <w:p w:rsidR="00F60015" w:rsidRDefault="00F60015" w:rsidP="00AF21CF">
      <w:pPr>
        <w:shd w:val="clear" w:color="auto" w:fill="FFFFFF"/>
        <w:spacing w:after="0" w:line="240" w:lineRule="atLeast"/>
        <w:jc w:val="both"/>
        <w:rPr>
          <w:rFonts w:ascii="Arial" w:eastAsia="Times New Roman" w:hAnsi="Arial" w:cs="Arial"/>
          <w:color w:val="000000"/>
          <w:sz w:val="18"/>
          <w:szCs w:val="18"/>
          <w:lang w:eastAsia="tr-TR"/>
        </w:rPr>
      </w:pPr>
    </w:p>
    <w:p w:rsidR="00F60015" w:rsidRDefault="00F60015" w:rsidP="00AF21CF">
      <w:pPr>
        <w:shd w:val="clear" w:color="auto" w:fill="FFFFFF"/>
        <w:spacing w:after="0" w:line="240" w:lineRule="atLeast"/>
        <w:jc w:val="both"/>
        <w:rPr>
          <w:rFonts w:ascii="Arial" w:eastAsia="Times New Roman" w:hAnsi="Arial" w:cs="Arial"/>
          <w:color w:val="000000"/>
          <w:sz w:val="18"/>
          <w:szCs w:val="18"/>
          <w:lang w:eastAsia="tr-TR"/>
        </w:rPr>
      </w:pPr>
    </w:p>
    <w:p w:rsidR="00F60015" w:rsidRDefault="00F60015" w:rsidP="00AF21CF">
      <w:pPr>
        <w:shd w:val="clear" w:color="auto" w:fill="FFFFFF"/>
        <w:spacing w:after="0" w:line="240" w:lineRule="atLeast"/>
        <w:jc w:val="both"/>
        <w:rPr>
          <w:rFonts w:ascii="Arial" w:eastAsia="Times New Roman" w:hAnsi="Arial" w:cs="Arial"/>
          <w:color w:val="000000"/>
          <w:sz w:val="18"/>
          <w:szCs w:val="18"/>
          <w:lang w:eastAsia="tr-TR"/>
        </w:rPr>
      </w:pPr>
    </w:p>
    <w:p w:rsidR="00F60015" w:rsidRDefault="00F60015" w:rsidP="00AF21CF">
      <w:pPr>
        <w:shd w:val="clear" w:color="auto" w:fill="FFFFFF"/>
        <w:spacing w:after="0" w:line="240" w:lineRule="atLeast"/>
        <w:jc w:val="both"/>
        <w:rPr>
          <w:rFonts w:ascii="Arial" w:eastAsia="Times New Roman" w:hAnsi="Arial" w:cs="Arial"/>
          <w:color w:val="000000"/>
          <w:sz w:val="18"/>
          <w:szCs w:val="18"/>
          <w:lang w:eastAsia="tr-TR"/>
        </w:rPr>
      </w:pPr>
    </w:p>
    <w:p w:rsidR="00F60015" w:rsidRDefault="00F60015" w:rsidP="00AF21CF">
      <w:pPr>
        <w:shd w:val="clear" w:color="auto" w:fill="FFFFFF"/>
        <w:spacing w:after="0" w:line="240" w:lineRule="atLeast"/>
        <w:jc w:val="both"/>
        <w:rPr>
          <w:rFonts w:ascii="Arial" w:eastAsia="Times New Roman" w:hAnsi="Arial" w:cs="Arial"/>
          <w:color w:val="000000"/>
          <w:sz w:val="18"/>
          <w:szCs w:val="18"/>
          <w:lang w:eastAsia="tr-TR"/>
        </w:rPr>
      </w:pPr>
    </w:p>
    <w:p w:rsidR="00F60015" w:rsidRDefault="00F60015" w:rsidP="00AF21CF">
      <w:pPr>
        <w:shd w:val="clear" w:color="auto" w:fill="FFFFFF"/>
        <w:spacing w:after="0" w:line="240" w:lineRule="atLeast"/>
        <w:jc w:val="both"/>
        <w:rPr>
          <w:rFonts w:ascii="Arial" w:eastAsia="Times New Roman" w:hAnsi="Arial" w:cs="Arial"/>
          <w:color w:val="000000"/>
          <w:sz w:val="18"/>
          <w:szCs w:val="18"/>
          <w:lang w:eastAsia="tr-TR"/>
        </w:rPr>
      </w:pPr>
    </w:p>
    <w:p w:rsidR="00F60015" w:rsidRDefault="00F60015" w:rsidP="00AF21CF">
      <w:pPr>
        <w:shd w:val="clear" w:color="auto" w:fill="FFFFFF"/>
        <w:spacing w:after="0" w:line="240" w:lineRule="atLeast"/>
        <w:jc w:val="both"/>
        <w:rPr>
          <w:rFonts w:ascii="Arial" w:eastAsia="Times New Roman" w:hAnsi="Arial" w:cs="Arial"/>
          <w:color w:val="000000"/>
          <w:sz w:val="18"/>
          <w:szCs w:val="18"/>
          <w:lang w:eastAsia="tr-TR"/>
        </w:rPr>
      </w:pPr>
    </w:p>
    <w:p w:rsidR="00F60015" w:rsidRDefault="00F60015" w:rsidP="00AF21CF">
      <w:pPr>
        <w:shd w:val="clear" w:color="auto" w:fill="FFFFFF"/>
        <w:spacing w:after="0" w:line="240" w:lineRule="atLeast"/>
        <w:jc w:val="both"/>
        <w:rPr>
          <w:rFonts w:ascii="Arial" w:eastAsia="Times New Roman" w:hAnsi="Arial" w:cs="Arial"/>
          <w:color w:val="000000"/>
          <w:sz w:val="18"/>
          <w:szCs w:val="18"/>
          <w:lang w:eastAsia="tr-TR"/>
        </w:rPr>
      </w:pPr>
    </w:p>
    <w:p w:rsidR="00886369" w:rsidRDefault="00886369" w:rsidP="0081768E">
      <w:pPr>
        <w:shd w:val="clear" w:color="auto" w:fill="FFFFFF"/>
        <w:spacing w:before="100" w:beforeAutospacing="1" w:after="100" w:afterAutospacing="1" w:line="240" w:lineRule="atLeast"/>
        <w:jc w:val="both"/>
      </w:pPr>
    </w:p>
    <w:p w:rsidR="00886369" w:rsidRPr="00886369" w:rsidRDefault="00886369" w:rsidP="00886369"/>
    <w:p w:rsidR="00886369" w:rsidRDefault="00886369" w:rsidP="00886369"/>
    <w:sectPr w:rsidR="00886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6D"/>
    <w:rsid w:val="00022454"/>
    <w:rsid w:val="0003704F"/>
    <w:rsid w:val="00051544"/>
    <w:rsid w:val="00053B60"/>
    <w:rsid w:val="00096FA0"/>
    <w:rsid w:val="000A1295"/>
    <w:rsid w:val="001013E5"/>
    <w:rsid w:val="00124A1F"/>
    <w:rsid w:val="001310D3"/>
    <w:rsid w:val="00137175"/>
    <w:rsid w:val="00147DE8"/>
    <w:rsid w:val="00156393"/>
    <w:rsid w:val="001749E7"/>
    <w:rsid w:val="00176E6D"/>
    <w:rsid w:val="001A0AA7"/>
    <w:rsid w:val="001B176B"/>
    <w:rsid w:val="001C2836"/>
    <w:rsid w:val="001D04DD"/>
    <w:rsid w:val="001D62F3"/>
    <w:rsid w:val="002564DF"/>
    <w:rsid w:val="0028297A"/>
    <w:rsid w:val="0028449E"/>
    <w:rsid w:val="00294017"/>
    <w:rsid w:val="0029772B"/>
    <w:rsid w:val="002A6512"/>
    <w:rsid w:val="002D7615"/>
    <w:rsid w:val="003174FB"/>
    <w:rsid w:val="00317AA2"/>
    <w:rsid w:val="00322949"/>
    <w:rsid w:val="003563A6"/>
    <w:rsid w:val="00357F0C"/>
    <w:rsid w:val="00377944"/>
    <w:rsid w:val="00380CE7"/>
    <w:rsid w:val="003918D6"/>
    <w:rsid w:val="003A2F96"/>
    <w:rsid w:val="003B1940"/>
    <w:rsid w:val="003C65F0"/>
    <w:rsid w:val="003D13A1"/>
    <w:rsid w:val="003D41B1"/>
    <w:rsid w:val="003E5B82"/>
    <w:rsid w:val="003E6DFC"/>
    <w:rsid w:val="00403A37"/>
    <w:rsid w:val="00425588"/>
    <w:rsid w:val="00430DC8"/>
    <w:rsid w:val="0043369A"/>
    <w:rsid w:val="0047652E"/>
    <w:rsid w:val="004779C1"/>
    <w:rsid w:val="00490EAA"/>
    <w:rsid w:val="004A20BF"/>
    <w:rsid w:val="004B1284"/>
    <w:rsid w:val="004B4302"/>
    <w:rsid w:val="004E3DEA"/>
    <w:rsid w:val="004F51AC"/>
    <w:rsid w:val="004F7DDD"/>
    <w:rsid w:val="0050003D"/>
    <w:rsid w:val="0050319E"/>
    <w:rsid w:val="0052093C"/>
    <w:rsid w:val="00534144"/>
    <w:rsid w:val="00547072"/>
    <w:rsid w:val="0055231B"/>
    <w:rsid w:val="0056181E"/>
    <w:rsid w:val="00576FCA"/>
    <w:rsid w:val="00594ECE"/>
    <w:rsid w:val="0059625C"/>
    <w:rsid w:val="005E0C7E"/>
    <w:rsid w:val="005E445A"/>
    <w:rsid w:val="00605EE0"/>
    <w:rsid w:val="00614CB5"/>
    <w:rsid w:val="006545DB"/>
    <w:rsid w:val="00661F75"/>
    <w:rsid w:val="0067506D"/>
    <w:rsid w:val="006807AA"/>
    <w:rsid w:val="00696B78"/>
    <w:rsid w:val="006A1651"/>
    <w:rsid w:val="006C6D55"/>
    <w:rsid w:val="006D3BEB"/>
    <w:rsid w:val="006D694D"/>
    <w:rsid w:val="006E0697"/>
    <w:rsid w:val="007275D8"/>
    <w:rsid w:val="007356DE"/>
    <w:rsid w:val="00741181"/>
    <w:rsid w:val="00750996"/>
    <w:rsid w:val="00776220"/>
    <w:rsid w:val="00786B14"/>
    <w:rsid w:val="0079382E"/>
    <w:rsid w:val="007A3B2C"/>
    <w:rsid w:val="007B17C6"/>
    <w:rsid w:val="007C6C0C"/>
    <w:rsid w:val="007D1E09"/>
    <w:rsid w:val="007D2EC1"/>
    <w:rsid w:val="007D4C28"/>
    <w:rsid w:val="007F178F"/>
    <w:rsid w:val="007F23C2"/>
    <w:rsid w:val="007F469C"/>
    <w:rsid w:val="0081768E"/>
    <w:rsid w:val="00820531"/>
    <w:rsid w:val="00821635"/>
    <w:rsid w:val="00822660"/>
    <w:rsid w:val="00827874"/>
    <w:rsid w:val="0083076D"/>
    <w:rsid w:val="00833FB2"/>
    <w:rsid w:val="00843E1F"/>
    <w:rsid w:val="008503A0"/>
    <w:rsid w:val="00854A45"/>
    <w:rsid w:val="00855021"/>
    <w:rsid w:val="008814DD"/>
    <w:rsid w:val="00881584"/>
    <w:rsid w:val="00886369"/>
    <w:rsid w:val="008C58CA"/>
    <w:rsid w:val="008C64B6"/>
    <w:rsid w:val="008D57F0"/>
    <w:rsid w:val="009011D4"/>
    <w:rsid w:val="0091029B"/>
    <w:rsid w:val="009106C2"/>
    <w:rsid w:val="00913E6C"/>
    <w:rsid w:val="00917A99"/>
    <w:rsid w:val="00934ABB"/>
    <w:rsid w:val="00947519"/>
    <w:rsid w:val="0096024F"/>
    <w:rsid w:val="00972817"/>
    <w:rsid w:val="00975519"/>
    <w:rsid w:val="00976E49"/>
    <w:rsid w:val="0099392B"/>
    <w:rsid w:val="009E0319"/>
    <w:rsid w:val="009F3926"/>
    <w:rsid w:val="00A072C5"/>
    <w:rsid w:val="00A100B6"/>
    <w:rsid w:val="00A268AD"/>
    <w:rsid w:val="00A324B9"/>
    <w:rsid w:val="00A414BB"/>
    <w:rsid w:val="00A45C0A"/>
    <w:rsid w:val="00AA3A36"/>
    <w:rsid w:val="00AC059E"/>
    <w:rsid w:val="00AC34BE"/>
    <w:rsid w:val="00AC36D9"/>
    <w:rsid w:val="00AE54C4"/>
    <w:rsid w:val="00AF21CF"/>
    <w:rsid w:val="00B00EB8"/>
    <w:rsid w:val="00B06851"/>
    <w:rsid w:val="00B22F60"/>
    <w:rsid w:val="00B6322A"/>
    <w:rsid w:val="00B8245B"/>
    <w:rsid w:val="00B835C7"/>
    <w:rsid w:val="00B845EA"/>
    <w:rsid w:val="00B960E3"/>
    <w:rsid w:val="00BA795D"/>
    <w:rsid w:val="00BB287E"/>
    <w:rsid w:val="00BC2EDE"/>
    <w:rsid w:val="00BC7424"/>
    <w:rsid w:val="00BD3906"/>
    <w:rsid w:val="00BF1CBD"/>
    <w:rsid w:val="00C05565"/>
    <w:rsid w:val="00C13705"/>
    <w:rsid w:val="00C20DB9"/>
    <w:rsid w:val="00C25F18"/>
    <w:rsid w:val="00C35795"/>
    <w:rsid w:val="00C52E99"/>
    <w:rsid w:val="00C56C14"/>
    <w:rsid w:val="00C93A45"/>
    <w:rsid w:val="00C965FF"/>
    <w:rsid w:val="00CA17EA"/>
    <w:rsid w:val="00CB5E0C"/>
    <w:rsid w:val="00CB5E18"/>
    <w:rsid w:val="00CC16A4"/>
    <w:rsid w:val="00D173D5"/>
    <w:rsid w:val="00D64643"/>
    <w:rsid w:val="00D7552E"/>
    <w:rsid w:val="00D9188A"/>
    <w:rsid w:val="00D91D74"/>
    <w:rsid w:val="00D94936"/>
    <w:rsid w:val="00DA53EE"/>
    <w:rsid w:val="00DC0DE6"/>
    <w:rsid w:val="00DD09B5"/>
    <w:rsid w:val="00DE34B0"/>
    <w:rsid w:val="00DF74B1"/>
    <w:rsid w:val="00E03B15"/>
    <w:rsid w:val="00E04B32"/>
    <w:rsid w:val="00E21920"/>
    <w:rsid w:val="00E43ECF"/>
    <w:rsid w:val="00E468EE"/>
    <w:rsid w:val="00E4790D"/>
    <w:rsid w:val="00EB5874"/>
    <w:rsid w:val="00EB59B8"/>
    <w:rsid w:val="00EB725C"/>
    <w:rsid w:val="00EC158A"/>
    <w:rsid w:val="00EE1BD8"/>
    <w:rsid w:val="00EE4FF2"/>
    <w:rsid w:val="00EE75DA"/>
    <w:rsid w:val="00EF5B6C"/>
    <w:rsid w:val="00F025E3"/>
    <w:rsid w:val="00F551BF"/>
    <w:rsid w:val="00F60015"/>
    <w:rsid w:val="00F70808"/>
    <w:rsid w:val="00FA4816"/>
    <w:rsid w:val="00FC0670"/>
    <w:rsid w:val="00FC2C26"/>
    <w:rsid w:val="00FC36E6"/>
    <w:rsid w:val="00FD3A2B"/>
    <w:rsid w:val="00FD6849"/>
    <w:rsid w:val="00FE39A7"/>
    <w:rsid w:val="00FF39D6"/>
    <w:rsid w:val="00FF5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0EE53-4785-42E4-AD16-DCF888AF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39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76E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6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39355">
      <w:bodyDiv w:val="1"/>
      <w:marLeft w:val="0"/>
      <w:marRight w:val="0"/>
      <w:marTop w:val="0"/>
      <w:marBottom w:val="0"/>
      <w:divBdr>
        <w:top w:val="none" w:sz="0" w:space="0" w:color="auto"/>
        <w:left w:val="none" w:sz="0" w:space="0" w:color="auto"/>
        <w:bottom w:val="none" w:sz="0" w:space="0" w:color="auto"/>
        <w:right w:val="none" w:sz="0" w:space="0" w:color="auto"/>
      </w:divBdr>
    </w:div>
    <w:div w:id="905607312">
      <w:bodyDiv w:val="1"/>
      <w:marLeft w:val="0"/>
      <w:marRight w:val="0"/>
      <w:marTop w:val="0"/>
      <w:marBottom w:val="0"/>
      <w:divBdr>
        <w:top w:val="none" w:sz="0" w:space="0" w:color="auto"/>
        <w:left w:val="none" w:sz="0" w:space="0" w:color="auto"/>
        <w:bottom w:val="none" w:sz="0" w:space="0" w:color="auto"/>
        <w:right w:val="none" w:sz="0" w:space="0" w:color="auto"/>
      </w:divBdr>
      <w:divsChild>
        <w:div w:id="1129206494">
          <w:marLeft w:val="0"/>
          <w:marRight w:val="0"/>
          <w:marTop w:val="0"/>
          <w:marBottom w:val="0"/>
          <w:divBdr>
            <w:top w:val="none" w:sz="0" w:space="0" w:color="auto"/>
            <w:left w:val="none" w:sz="0" w:space="0" w:color="auto"/>
            <w:bottom w:val="none" w:sz="0" w:space="0" w:color="auto"/>
            <w:right w:val="none" w:sz="0" w:space="0" w:color="auto"/>
          </w:divBdr>
          <w:divsChild>
            <w:div w:id="185680552">
              <w:marLeft w:val="0"/>
              <w:marRight w:val="0"/>
              <w:marTop w:val="0"/>
              <w:marBottom w:val="0"/>
              <w:divBdr>
                <w:top w:val="single" w:sz="6" w:space="0" w:color="C9C9C9"/>
                <w:left w:val="single" w:sz="6" w:space="0" w:color="C9C9C9"/>
                <w:bottom w:val="single" w:sz="6" w:space="0" w:color="C9C9C9"/>
                <w:right w:val="single" w:sz="6" w:space="0" w:color="C9C9C9"/>
              </w:divBdr>
              <w:divsChild>
                <w:div w:id="254437510">
                  <w:marLeft w:val="0"/>
                  <w:marRight w:val="0"/>
                  <w:marTop w:val="0"/>
                  <w:marBottom w:val="0"/>
                  <w:divBdr>
                    <w:top w:val="none" w:sz="0" w:space="0" w:color="auto"/>
                    <w:left w:val="none" w:sz="0" w:space="0" w:color="auto"/>
                    <w:bottom w:val="none" w:sz="0" w:space="0" w:color="auto"/>
                    <w:right w:val="none" w:sz="0" w:space="0" w:color="auto"/>
                  </w:divBdr>
                  <w:divsChild>
                    <w:div w:id="915434624">
                      <w:marLeft w:val="0"/>
                      <w:marRight w:val="0"/>
                      <w:marTop w:val="0"/>
                      <w:marBottom w:val="0"/>
                      <w:divBdr>
                        <w:top w:val="none" w:sz="0" w:space="0" w:color="auto"/>
                        <w:left w:val="none" w:sz="0" w:space="0" w:color="auto"/>
                        <w:bottom w:val="none" w:sz="0" w:space="0" w:color="auto"/>
                        <w:right w:val="none" w:sz="0" w:space="0" w:color="auto"/>
                      </w:divBdr>
                      <w:divsChild>
                        <w:div w:id="1190990480">
                          <w:marLeft w:val="0"/>
                          <w:marRight w:val="0"/>
                          <w:marTop w:val="0"/>
                          <w:marBottom w:val="225"/>
                          <w:divBdr>
                            <w:top w:val="none" w:sz="0" w:space="0" w:color="auto"/>
                            <w:left w:val="none" w:sz="0" w:space="0" w:color="auto"/>
                            <w:bottom w:val="none" w:sz="0" w:space="0" w:color="auto"/>
                            <w:right w:val="none" w:sz="0" w:space="0" w:color="auto"/>
                          </w:divBdr>
                          <w:divsChild>
                            <w:div w:id="2088306744">
                              <w:marLeft w:val="0"/>
                              <w:marRight w:val="0"/>
                              <w:marTop w:val="0"/>
                              <w:marBottom w:val="0"/>
                              <w:divBdr>
                                <w:top w:val="none" w:sz="0" w:space="0" w:color="auto"/>
                                <w:left w:val="none" w:sz="0" w:space="0" w:color="auto"/>
                                <w:bottom w:val="none" w:sz="0" w:space="0" w:color="auto"/>
                                <w:right w:val="none" w:sz="0" w:space="0" w:color="auto"/>
                              </w:divBdr>
                            </w:div>
                            <w:div w:id="11506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5066">
      <w:bodyDiv w:val="1"/>
      <w:marLeft w:val="0"/>
      <w:marRight w:val="0"/>
      <w:marTop w:val="0"/>
      <w:marBottom w:val="0"/>
      <w:divBdr>
        <w:top w:val="none" w:sz="0" w:space="0" w:color="auto"/>
        <w:left w:val="none" w:sz="0" w:space="0" w:color="auto"/>
        <w:bottom w:val="none" w:sz="0" w:space="0" w:color="auto"/>
        <w:right w:val="none" w:sz="0" w:space="0" w:color="auto"/>
      </w:divBdr>
    </w:div>
    <w:div w:id="1643191952">
      <w:bodyDiv w:val="1"/>
      <w:marLeft w:val="0"/>
      <w:marRight w:val="0"/>
      <w:marTop w:val="0"/>
      <w:marBottom w:val="0"/>
      <w:divBdr>
        <w:top w:val="none" w:sz="0" w:space="0" w:color="auto"/>
        <w:left w:val="none" w:sz="0" w:space="0" w:color="auto"/>
        <w:bottom w:val="none" w:sz="0" w:space="0" w:color="auto"/>
        <w:right w:val="none" w:sz="0" w:space="0" w:color="auto"/>
      </w:divBdr>
    </w:div>
    <w:div w:id="16671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GÜLAY GÜÇ</cp:lastModifiedBy>
  <cp:revision>2</cp:revision>
  <cp:lastPrinted>2020-03-03T13:40:00Z</cp:lastPrinted>
  <dcterms:created xsi:type="dcterms:W3CDTF">2023-07-04T08:14:00Z</dcterms:created>
  <dcterms:modified xsi:type="dcterms:W3CDTF">2023-07-04T08:14:00Z</dcterms:modified>
</cp:coreProperties>
</file>