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CA" w:rsidRDefault="007E1D0D"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00ADAE96" wp14:editId="220F5FD9">
            <wp:simplePos x="0" y="0"/>
            <wp:positionH relativeFrom="column">
              <wp:posOffset>2205355</wp:posOffset>
            </wp:positionH>
            <wp:positionV relativeFrom="paragraph">
              <wp:posOffset>-604520</wp:posOffset>
            </wp:positionV>
            <wp:extent cx="1419225" cy="1419225"/>
            <wp:effectExtent l="0" t="0" r="9525" b="9525"/>
            <wp:wrapNone/>
            <wp:docPr id="8" name="Resim 8" descr="http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FCA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6ECF1BCD" wp14:editId="1A6A724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970530" cy="10058400"/>
                <wp:effectExtent l="0" t="0" r="1270" b="0"/>
                <wp:wrapNone/>
                <wp:docPr id="363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841" cy="10058400"/>
                          <a:chOff x="7344" y="0"/>
                          <a:chExt cx="4896" cy="15840"/>
                        </a:xfrm>
                      </wpg:grpSpPr>
                      <wpg:grpSp>
                        <wpg:cNvPr id="364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36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4FCA" w:rsidRDefault="00194FCA">
                              <w:pPr>
                                <w:pStyle w:val="AralkYok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up 14" o:spid="_x0000_s1026" style="position:absolute;margin-left:182.7pt;margin-top:0;width:233.9pt;height:11in;z-index:251661312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9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194FCA" w:rsidRDefault="00194FCA">
                        <w:pPr>
                          <w:pStyle w:val="AralkYok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dt>
      <w:sdtPr>
        <w:id w:val="191466217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40"/>
          <w:szCs w:val="140"/>
        </w:rPr>
      </w:sdtEndPr>
      <w:sdtContent>
        <w:p w:rsidR="00194FCA" w:rsidRDefault="00194FCA"/>
        <w:p w:rsidR="00194FCA" w:rsidRDefault="003378B1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tr-TR"/>
            </w:rPr>
          </w:pPr>
          <w:r w:rsidRPr="003378B1"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140"/>
              <w:szCs w:val="1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editId="36B11C9B">
                    <wp:simplePos x="0" y="0"/>
                    <wp:positionH relativeFrom="column">
                      <wp:posOffset>-499745</wp:posOffset>
                    </wp:positionH>
                    <wp:positionV relativeFrom="paragraph">
                      <wp:posOffset>644525</wp:posOffset>
                    </wp:positionV>
                    <wp:extent cx="6788150" cy="1403985"/>
                    <wp:effectExtent l="0" t="0" r="12700" b="13335"/>
                    <wp:wrapNone/>
                    <wp:docPr id="10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81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78B1" w:rsidRPr="003378B1" w:rsidRDefault="003378B1" w:rsidP="003378B1">
                                <w:pPr>
                                  <w:shd w:val="clear" w:color="auto" w:fill="548DD4" w:themeFill="text2" w:themeFillTint="99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 w:rsidRPr="003378B1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ASYA’DA </w:t>
                                </w:r>
                                <w:r w:rsidR="008B1D0B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ÜLKELERİN BİRLİĞİ</w:t>
                                </w:r>
                                <w:r w:rsidRPr="003378B1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:</w:t>
                                </w:r>
                              </w:p>
                              <w:p w:rsidR="003378B1" w:rsidRPr="00DC1E02" w:rsidRDefault="003378B1" w:rsidP="003378B1">
                                <w:pPr>
                                  <w:shd w:val="clear" w:color="auto" w:fill="548DD4" w:themeFill="text2" w:themeFillTint="99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E5B8B7" w:themeColor="accent2" w:themeTint="66"/>
                                    <w:sz w:val="84"/>
                                    <w:szCs w:val="84"/>
                                  </w:rPr>
                                </w:pPr>
                                <w:r w:rsidRPr="00DC1E02">
                                  <w:rPr>
                                    <w:rFonts w:asciiTheme="majorHAnsi" w:hAnsiTheme="majorHAnsi"/>
                                    <w:b/>
                                    <w:color w:val="E5B8B7" w:themeColor="accent2" w:themeTint="66"/>
                                    <w:sz w:val="84"/>
                                    <w:szCs w:val="84"/>
                                  </w:rPr>
                                  <w:t>ASEAN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31" type="#_x0000_t202" style="position:absolute;margin-left:-39.35pt;margin-top:50.75pt;width:53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">
                    <v:textbox style="mso-fit-shape-to-text:t">
                      <w:txbxContent>
                        <w:p w:rsidR="003378B1" w:rsidRPr="003378B1" w:rsidRDefault="003378B1" w:rsidP="003378B1">
                          <w:pPr>
                            <w:shd w:val="clear" w:color="auto" w:fill="548DD4" w:themeFill="text2" w:themeFillTint="99"/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3378B1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 xml:space="preserve">ASYA’DA </w:t>
                          </w:r>
                          <w:r w:rsidR="008B1D0B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ÜLKELERİN BİRLİĞİ</w:t>
                          </w:r>
                          <w:r w:rsidRPr="003378B1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:</w:t>
                          </w:r>
                        </w:p>
                        <w:p w:rsidR="003378B1" w:rsidRPr="00DC1E02" w:rsidRDefault="003378B1" w:rsidP="003378B1">
                          <w:pPr>
                            <w:shd w:val="clear" w:color="auto" w:fill="548DD4" w:themeFill="text2" w:themeFillTint="99"/>
                            <w:jc w:val="center"/>
                            <w:rPr>
                              <w:rFonts w:asciiTheme="majorHAnsi" w:hAnsiTheme="majorHAnsi"/>
                              <w:b/>
                              <w:color w:val="E5B8B7" w:themeColor="accent2" w:themeTint="66"/>
                              <w:sz w:val="84"/>
                              <w:szCs w:val="84"/>
                            </w:rPr>
                          </w:pPr>
                          <w:r w:rsidRPr="00DC1E02">
                            <w:rPr>
                              <w:rFonts w:asciiTheme="majorHAnsi" w:hAnsiTheme="majorHAnsi"/>
                              <w:b/>
                              <w:color w:val="E5B8B7" w:themeColor="accent2" w:themeTint="66"/>
                              <w:sz w:val="84"/>
                              <w:szCs w:val="84"/>
                            </w:rPr>
                            <w:t>ASEAN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4FCA">
            <w:rPr>
              <w:noProof/>
              <w:lang w:eastAsia="tr-TR"/>
            </w:rPr>
            <w:drawing>
              <wp:anchor distT="0" distB="0" distL="114300" distR="114300" simplePos="0" relativeHeight="251670528" behindDoc="0" locked="0" layoutInCell="1" allowOverlap="1" wp14:anchorId="7D3AAC67" wp14:editId="4EF4D3DE">
                <wp:simplePos x="0" y="0"/>
                <wp:positionH relativeFrom="column">
                  <wp:posOffset>2405380</wp:posOffset>
                </wp:positionH>
                <wp:positionV relativeFrom="paragraph">
                  <wp:posOffset>4149725</wp:posOffset>
                </wp:positionV>
                <wp:extent cx="895350" cy="895350"/>
                <wp:effectExtent l="0" t="0" r="0" b="0"/>
                <wp:wrapNone/>
                <wp:docPr id="7" name="Resim 7" descr="https://ustr.gov/sites/default/files/1024px-Seal_of_ASEAN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ustr.gov/sites/default/files/1024px-Seal_of_ASEAN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4FCA">
            <w:rPr>
              <w:noProof/>
              <w:lang w:eastAsia="tr-TR"/>
            </w:rPr>
            <w:drawing>
              <wp:anchor distT="0" distB="0" distL="114300" distR="114300" simplePos="0" relativeHeight="251668480" behindDoc="0" locked="0" layoutInCell="1" allowOverlap="1" wp14:anchorId="2170CD95" wp14:editId="7F8B901C">
                <wp:simplePos x="0" y="0"/>
                <wp:positionH relativeFrom="column">
                  <wp:posOffset>257810</wp:posOffset>
                </wp:positionH>
                <wp:positionV relativeFrom="paragraph">
                  <wp:posOffset>2435225</wp:posOffset>
                </wp:positionV>
                <wp:extent cx="4933315" cy="4610100"/>
                <wp:effectExtent l="0" t="0" r="635" b="0"/>
                <wp:wrapNone/>
                <wp:docPr id="6" name="Resim 6" descr="http://globalriskinsights.com/wp-content/uploads/2013/08/asean-full-8308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globalriskinsights.com/wp-content/uploads/2013/08/asean-full-8308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31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4FCA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8249136" wp14:editId="1DE39505">
                    <wp:simplePos x="0" y="0"/>
                    <wp:positionH relativeFrom="column">
                      <wp:posOffset>-575945</wp:posOffset>
                    </wp:positionH>
                    <wp:positionV relativeFrom="paragraph">
                      <wp:posOffset>7931149</wp:posOffset>
                    </wp:positionV>
                    <wp:extent cx="3810000" cy="962025"/>
                    <wp:effectExtent l="0" t="0" r="19050" b="28575"/>
                    <wp:wrapNone/>
                    <wp:docPr id="30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0" cy="96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4FCA" w:rsidRDefault="00194FCA" w:rsidP="00194FCA">
                                <w:pPr>
                                  <w:spacing w:after="0" w:line="240" w:lineRule="auto"/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Başak Onur</w:t>
                                </w:r>
                              </w:p>
                              <w:p w:rsidR="00194FCA" w:rsidRDefault="00194FCA" w:rsidP="00194FCA">
                                <w:pPr>
                                  <w:spacing w:after="0" w:line="240" w:lineRule="auto"/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Uzman Yardımcısı</w:t>
                                </w:r>
                              </w:p>
                              <w:p w:rsidR="00194FCA" w:rsidRDefault="00194FCA" w:rsidP="00194FCA">
                                <w:pPr>
                                  <w:spacing w:after="0" w:line="240" w:lineRule="auto"/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Uluslararası İlişkiler Müdürlüğü, TOBB</w:t>
                                </w:r>
                              </w:p>
                              <w:p w:rsidR="00194FCA" w:rsidRDefault="00194FCA" w:rsidP="00194FCA">
                                <w:pPr>
                                  <w:spacing w:after="0" w:line="240" w:lineRule="auto"/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24 Mayıs 2016</w:t>
                                </w:r>
                              </w:p>
                              <w:p w:rsidR="00194FCA" w:rsidRDefault="00194FC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2" type="#_x0000_t202" style="position:absolute;margin-left:-45.35pt;margin-top:624.5pt;width:300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">
                    <v:textbox>
                      <w:txbxContent>
                        <w:p w:rsidR="00194FCA" w:rsidRDefault="00194FCA" w:rsidP="00194FC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Başak Onur</w:t>
                          </w:r>
                        </w:p>
                        <w:p w:rsidR="00194FCA" w:rsidRDefault="00194FCA" w:rsidP="00194FC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Uzman Yardımcısı</w:t>
                          </w:r>
                        </w:p>
                        <w:p w:rsidR="00194FCA" w:rsidRDefault="00194FCA" w:rsidP="00194FC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Uluslararası İlişkiler Müdürlüğü, TOBB</w:t>
                          </w:r>
                        </w:p>
                        <w:p w:rsidR="00194FCA" w:rsidRDefault="00194FCA" w:rsidP="00194FC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24 Mayıs 2016</w:t>
                          </w:r>
                        </w:p>
                        <w:p w:rsidR="00194FCA" w:rsidRDefault="00194FCA"/>
                      </w:txbxContent>
                    </v:textbox>
                  </v:shape>
                </w:pict>
              </mc:Fallback>
            </mc:AlternateContent>
          </w:r>
          <w:r w:rsidR="00194FCA"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A6260F" w:rsidRPr="007F08DD" w:rsidRDefault="00D42DAC" w:rsidP="00CC6B7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C00000"/>
          <w:u w:val="single"/>
        </w:rPr>
      </w:pPr>
      <w:r w:rsidRPr="007F08DD">
        <w:rPr>
          <w:rFonts w:asciiTheme="majorHAnsi" w:hAnsiTheme="majorHAnsi"/>
          <w:b/>
          <w:color w:val="C00000"/>
          <w:u w:val="single"/>
        </w:rPr>
        <w:lastRenderedPageBreak/>
        <w:t xml:space="preserve">GÜNEYDOĞU ASYA </w:t>
      </w:r>
      <w:r w:rsidR="00EA6792" w:rsidRPr="007F08DD">
        <w:rPr>
          <w:rFonts w:asciiTheme="majorHAnsi" w:hAnsiTheme="majorHAnsi"/>
          <w:b/>
          <w:color w:val="C00000"/>
          <w:u w:val="single"/>
        </w:rPr>
        <w:t>ULUSLAR</w:t>
      </w:r>
      <w:r w:rsidRPr="007F08DD">
        <w:rPr>
          <w:rFonts w:asciiTheme="majorHAnsi" w:hAnsiTheme="majorHAnsi"/>
          <w:b/>
          <w:color w:val="C00000"/>
          <w:u w:val="single"/>
        </w:rPr>
        <w:t xml:space="preserve"> BİRLİĞİ (ASEAN) HAKKINDA GENEL BİLGİ</w:t>
      </w:r>
    </w:p>
    <w:p w:rsidR="00CC6B73" w:rsidRPr="007F08DD" w:rsidRDefault="00CC6B73" w:rsidP="00CC6B7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</w:p>
    <w:p w:rsidR="005B104A" w:rsidRPr="007F08DD" w:rsidRDefault="005B104A" w:rsidP="00CC6B7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7F08DD">
        <w:rPr>
          <w:rFonts w:asciiTheme="majorHAnsi" w:hAnsiTheme="majorHAnsi"/>
        </w:rPr>
        <w:t xml:space="preserve">Güneydoğu Asya </w:t>
      </w:r>
      <w:r w:rsidR="00EA6792" w:rsidRPr="007F08DD">
        <w:rPr>
          <w:rFonts w:asciiTheme="majorHAnsi" w:hAnsiTheme="majorHAnsi"/>
        </w:rPr>
        <w:t>Uluslar</w:t>
      </w:r>
      <w:r w:rsidRPr="007F08DD">
        <w:rPr>
          <w:rFonts w:asciiTheme="majorHAnsi" w:hAnsiTheme="majorHAnsi"/>
        </w:rPr>
        <w:t xml:space="preserve"> Birliği (ASEAN), 8 Ağustos 1967 tarihinde </w:t>
      </w:r>
      <w:proofErr w:type="spellStart"/>
      <w:r w:rsidRPr="007F08DD">
        <w:rPr>
          <w:rFonts w:asciiTheme="majorHAnsi" w:hAnsiTheme="majorHAnsi"/>
        </w:rPr>
        <w:t>Bangkok’da</w:t>
      </w:r>
      <w:proofErr w:type="spellEnd"/>
      <w:r w:rsidRPr="007F08DD">
        <w:rPr>
          <w:rFonts w:asciiTheme="majorHAnsi" w:hAnsiTheme="majorHAnsi"/>
        </w:rPr>
        <w:t xml:space="preserve"> imzalanan </w:t>
      </w:r>
      <w:r w:rsidR="00EA6792" w:rsidRPr="007F08DD">
        <w:rPr>
          <w:rFonts w:asciiTheme="majorHAnsi" w:hAnsiTheme="majorHAnsi"/>
        </w:rPr>
        <w:t>ASEAN Deklarasyonu</w:t>
      </w:r>
      <w:r w:rsidRPr="007F08DD">
        <w:rPr>
          <w:rFonts w:asciiTheme="majorHAnsi" w:hAnsiTheme="majorHAnsi"/>
        </w:rPr>
        <w:t xml:space="preserve"> ile Endonezya, Malezya, Filipinler, Singapur ve Tayland tarafından kurulmuştur. ASEAN, bugün Güneydoğu Asya’da bulunan on ülkenin üyesi olduğu jeopolitik ve ekonomik bir örgüttür. Kurulduğu tarihten </w:t>
      </w:r>
      <w:r w:rsidR="00722CAB" w:rsidRPr="007F08DD">
        <w:rPr>
          <w:rFonts w:asciiTheme="majorHAnsi" w:hAnsiTheme="majorHAnsi"/>
        </w:rPr>
        <w:t>sonra</w:t>
      </w:r>
      <w:r w:rsidRPr="007F08DD">
        <w:rPr>
          <w:rFonts w:asciiTheme="majorHAnsi" w:hAnsiTheme="majorHAnsi"/>
        </w:rPr>
        <w:t xml:space="preserve"> kurucu üyelere 8 Ocak 1984’te </w:t>
      </w:r>
      <w:proofErr w:type="spellStart"/>
      <w:r w:rsidRPr="007F08DD">
        <w:rPr>
          <w:rFonts w:asciiTheme="majorHAnsi" w:hAnsiTheme="majorHAnsi"/>
        </w:rPr>
        <w:t>Brunei</w:t>
      </w:r>
      <w:proofErr w:type="spellEnd"/>
      <w:r w:rsidRPr="007F08DD">
        <w:rPr>
          <w:rFonts w:asciiTheme="majorHAnsi" w:hAnsiTheme="majorHAnsi"/>
        </w:rPr>
        <w:t xml:space="preserve"> Krallığı, 28 Temmuz 1995’te Vietnam, 23 Temmuz 1997’de Lao</w:t>
      </w:r>
      <w:r w:rsidR="00F56C5E" w:rsidRPr="007F08DD">
        <w:rPr>
          <w:rFonts w:asciiTheme="majorHAnsi" w:hAnsiTheme="majorHAnsi"/>
        </w:rPr>
        <w:t>s Demokratik Halk Cumhuriyeti</w:t>
      </w:r>
      <w:r w:rsidRPr="007F08DD">
        <w:rPr>
          <w:rFonts w:asciiTheme="majorHAnsi" w:hAnsiTheme="majorHAnsi"/>
        </w:rPr>
        <w:t xml:space="preserve"> ile Birmanya</w:t>
      </w:r>
      <w:r w:rsidR="00F56C5E" w:rsidRPr="007F08DD">
        <w:rPr>
          <w:rFonts w:asciiTheme="majorHAnsi" w:hAnsiTheme="majorHAnsi"/>
        </w:rPr>
        <w:t xml:space="preserve"> (Myanmar)</w:t>
      </w:r>
      <w:r w:rsidRPr="007F08DD">
        <w:rPr>
          <w:rFonts w:asciiTheme="majorHAnsi" w:hAnsiTheme="majorHAnsi"/>
        </w:rPr>
        <w:t xml:space="preserve"> ve 30 Nisan 1999’da Kamboçya eklenmiştir.</w:t>
      </w:r>
    </w:p>
    <w:p w:rsidR="00CC6B73" w:rsidRPr="007F08DD" w:rsidRDefault="00CC6B73" w:rsidP="00CC6B73">
      <w:pPr>
        <w:spacing w:after="0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</w:p>
    <w:p w:rsidR="00F56C5E" w:rsidRPr="007F08DD" w:rsidRDefault="005406C3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ASEAN kuruluşundan itibaren üye ülkeler arasında yarattığı barış ve istikrar ortamı ile karlı bir bölgesel işbirliği sürecine zemin oluşturmuştur. </w:t>
      </w:r>
      <w:r w:rsidR="003C6641" w:rsidRPr="007F08DD">
        <w:rPr>
          <w:rFonts w:asciiTheme="majorHAnsi" w:hAnsiTheme="majorHAnsi" w:cs="Times New Roman"/>
          <w:sz w:val="24"/>
          <w:szCs w:val="24"/>
        </w:rPr>
        <w:t>ASEAN kuruluş yıllarında, çatışmaların durdurulması ve siyasi istikrarın sağlanması gibi konulara ağırlık verirken, soğuk savaş sonrası dönemde bu konular, yerini ekonomik işbirliğinin geliştirilmesi amacına bırakmıştır.</w:t>
      </w:r>
    </w:p>
    <w:p w:rsidR="00CC6B73" w:rsidRPr="007F08DD" w:rsidRDefault="00CC6B73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E3689" w:rsidRDefault="00F56C5E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Birliğin, k</w:t>
      </w:r>
      <w:r w:rsidR="003E3689" w:rsidRPr="007F08DD">
        <w:rPr>
          <w:rFonts w:asciiTheme="majorHAnsi" w:hAnsiTheme="majorHAnsi" w:cs="Times New Roman"/>
          <w:sz w:val="24"/>
          <w:szCs w:val="24"/>
        </w:rPr>
        <w:t>urulduğu yıllarda</w:t>
      </w:r>
      <w:r w:rsidRPr="007F08DD">
        <w:rPr>
          <w:rFonts w:asciiTheme="majorHAnsi" w:hAnsiTheme="majorHAnsi" w:cs="Times New Roman"/>
          <w:sz w:val="24"/>
          <w:szCs w:val="24"/>
        </w:rPr>
        <w:t xml:space="preserve">ki </w:t>
      </w:r>
      <w:r w:rsidR="00913B11" w:rsidRPr="007F08DD">
        <w:rPr>
          <w:rFonts w:asciiTheme="majorHAnsi" w:hAnsiTheme="majorHAnsi" w:cs="Times New Roman"/>
          <w:sz w:val="24"/>
          <w:szCs w:val="24"/>
        </w:rPr>
        <w:t>genel sorun</w:t>
      </w:r>
      <w:r w:rsidRPr="007F08DD">
        <w:rPr>
          <w:rFonts w:asciiTheme="majorHAnsi" w:hAnsiTheme="majorHAnsi" w:cs="Times New Roman"/>
          <w:sz w:val="24"/>
          <w:szCs w:val="24"/>
        </w:rPr>
        <w:t>u,</w:t>
      </w:r>
      <w:r w:rsidR="00913B11" w:rsidRPr="007F08DD">
        <w:rPr>
          <w:rFonts w:asciiTheme="majorHAnsi" w:hAnsiTheme="majorHAnsi" w:cs="Times New Roman"/>
          <w:sz w:val="24"/>
          <w:szCs w:val="24"/>
        </w:rPr>
        <w:t xml:space="preserve"> Güneydoğu Asya devletlerinin sömürge sonrası dönemde bağımsızlıklarını kazanmalarıyla birlikte iç politikalarını istikrara kavuşturma mücadelesine girmeleriydi</w:t>
      </w:r>
      <w:r w:rsidR="003E3689" w:rsidRPr="007F08DD">
        <w:rPr>
          <w:rFonts w:asciiTheme="majorHAnsi" w:hAnsiTheme="majorHAnsi" w:cs="Times New Roman"/>
          <w:sz w:val="24"/>
          <w:szCs w:val="24"/>
        </w:rPr>
        <w:t xml:space="preserve"> ve bu durum kurucu devletler olan Endonezya, Malezya, Singapur ve Filipinler arasında çeşitli sorunlar çıkmasına neden oluyordu.</w:t>
      </w:r>
    </w:p>
    <w:p w:rsidR="00DC1E02" w:rsidRDefault="00DC1E02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B104A" w:rsidRDefault="00A37046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1976’da imzalanan Dostluk ve İşbirliği Anlaşması (</w:t>
      </w:r>
      <w:proofErr w:type="spellStart"/>
      <w:r w:rsidR="0004084C" w:rsidRPr="007F08DD">
        <w:rPr>
          <w:rFonts w:asciiTheme="majorHAnsi" w:hAnsiTheme="majorHAnsi" w:cs="Times New Roman"/>
          <w:sz w:val="24"/>
          <w:szCs w:val="24"/>
        </w:rPr>
        <w:t>Treaty</w:t>
      </w:r>
      <w:proofErr w:type="spellEnd"/>
      <w:r w:rsidR="0004084C" w:rsidRPr="007F08DD">
        <w:rPr>
          <w:rFonts w:asciiTheme="majorHAnsi" w:hAnsiTheme="majorHAnsi" w:cs="Times New Roman"/>
          <w:sz w:val="24"/>
          <w:szCs w:val="24"/>
        </w:rPr>
        <w:t xml:space="preserve"> of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Amity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and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lastRenderedPageBreak/>
        <w:t>Cooperation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Southeast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Asia</w:t>
      </w:r>
      <w:proofErr w:type="spellEnd"/>
      <w:r w:rsidR="002F314B" w:rsidRPr="007F08DD">
        <w:rPr>
          <w:rFonts w:asciiTheme="majorHAnsi" w:hAnsiTheme="majorHAnsi" w:cs="Times New Roman"/>
          <w:sz w:val="24"/>
          <w:szCs w:val="24"/>
        </w:rPr>
        <w:t>-TAC</w:t>
      </w:r>
      <w:r w:rsidRPr="007F08DD">
        <w:rPr>
          <w:rFonts w:asciiTheme="majorHAnsi" w:hAnsiTheme="majorHAnsi" w:cs="Times New Roman"/>
          <w:sz w:val="24"/>
          <w:szCs w:val="24"/>
        </w:rPr>
        <w:t>) ve 1995’te imzalanan Güneydoğu Asya Nükleer Silahlardan Arındırılmış Bölge Anlaşması (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Southeast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Asia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Nuclear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Weapon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Free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Zone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- SEANWFZ)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ASEAN’ı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yasal açıdan da bağlayıcılığı olan bir örgüte dönüştürmüştür.</w:t>
      </w:r>
      <w:r w:rsidR="00F56C5E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D0265E" w:rsidRPr="007F08DD">
        <w:rPr>
          <w:rFonts w:asciiTheme="majorHAnsi" w:hAnsiTheme="majorHAnsi" w:cs="Times New Roman"/>
          <w:sz w:val="24"/>
          <w:szCs w:val="24"/>
        </w:rPr>
        <w:t>ASEAN ülkeleri arasında ayrıca 199</w:t>
      </w:r>
      <w:r w:rsidR="003232EF" w:rsidRPr="007F08DD">
        <w:rPr>
          <w:rFonts w:asciiTheme="majorHAnsi" w:hAnsiTheme="majorHAnsi" w:cs="Times New Roman"/>
          <w:sz w:val="24"/>
          <w:szCs w:val="24"/>
        </w:rPr>
        <w:t>2</w:t>
      </w:r>
      <w:r w:rsidR="00D0265E" w:rsidRPr="007F08DD">
        <w:rPr>
          <w:rFonts w:asciiTheme="majorHAnsi" w:hAnsiTheme="majorHAnsi" w:cs="Times New Roman"/>
          <w:sz w:val="24"/>
          <w:szCs w:val="24"/>
        </w:rPr>
        <w:t xml:space="preserve"> yılında</w:t>
      </w:r>
      <w:r w:rsidR="00843A7D" w:rsidRPr="007F08DD">
        <w:rPr>
          <w:rFonts w:asciiTheme="majorHAnsi" w:hAnsiTheme="majorHAnsi" w:cs="Times New Roman"/>
          <w:sz w:val="24"/>
          <w:szCs w:val="24"/>
        </w:rPr>
        <w:t xml:space="preserve"> Singapur’da </w:t>
      </w:r>
      <w:r w:rsidR="00D0265E" w:rsidRPr="007F08DD">
        <w:rPr>
          <w:rFonts w:asciiTheme="majorHAnsi" w:hAnsiTheme="majorHAnsi" w:cs="Times New Roman"/>
          <w:sz w:val="24"/>
          <w:szCs w:val="24"/>
        </w:rPr>
        <w:t xml:space="preserve">imzalanan </w:t>
      </w:r>
      <w:r w:rsidR="00171E4D" w:rsidRPr="007F08DD">
        <w:rPr>
          <w:rFonts w:asciiTheme="majorHAnsi" w:hAnsiTheme="majorHAnsi" w:cs="Times New Roman"/>
          <w:sz w:val="24"/>
          <w:szCs w:val="24"/>
        </w:rPr>
        <w:t>anlaşma</w:t>
      </w:r>
      <w:r w:rsidR="00887EF8" w:rsidRPr="007F08DD">
        <w:rPr>
          <w:rFonts w:asciiTheme="majorHAnsi" w:hAnsiTheme="majorHAnsi" w:cs="Times New Roman"/>
          <w:sz w:val="24"/>
          <w:szCs w:val="24"/>
        </w:rPr>
        <w:t>yla,</w:t>
      </w:r>
      <w:r w:rsidR="00171E4D" w:rsidRPr="007F08DD">
        <w:rPr>
          <w:rFonts w:asciiTheme="majorHAnsi" w:hAnsiTheme="majorHAnsi" w:cs="Times New Roman"/>
          <w:sz w:val="24"/>
          <w:szCs w:val="24"/>
        </w:rPr>
        <w:t xml:space="preserve"> mal ve hizmetlerin serbest dolaşımını öngören </w:t>
      </w:r>
      <w:r w:rsidR="00D0265E" w:rsidRPr="007F08DD">
        <w:rPr>
          <w:rFonts w:asciiTheme="majorHAnsi" w:hAnsiTheme="majorHAnsi" w:cs="Times New Roman"/>
          <w:sz w:val="24"/>
          <w:szCs w:val="24"/>
        </w:rPr>
        <w:t xml:space="preserve">ASEAN Serbest Ticaret Alanı (ASEAN </w:t>
      </w:r>
      <w:proofErr w:type="spellStart"/>
      <w:r w:rsidR="00D0265E" w:rsidRPr="007F08DD">
        <w:rPr>
          <w:rFonts w:asciiTheme="majorHAnsi" w:hAnsiTheme="majorHAnsi" w:cs="Times New Roman"/>
          <w:sz w:val="24"/>
          <w:szCs w:val="24"/>
        </w:rPr>
        <w:t>Free</w:t>
      </w:r>
      <w:proofErr w:type="spellEnd"/>
      <w:r w:rsidR="00D0265E" w:rsidRPr="007F08DD">
        <w:rPr>
          <w:rFonts w:asciiTheme="majorHAnsi" w:hAnsiTheme="majorHAnsi" w:cs="Times New Roman"/>
          <w:sz w:val="24"/>
          <w:szCs w:val="24"/>
        </w:rPr>
        <w:t xml:space="preserve"> Trade </w:t>
      </w:r>
      <w:proofErr w:type="spellStart"/>
      <w:r w:rsidR="00D0265E" w:rsidRPr="007F08DD">
        <w:rPr>
          <w:rFonts w:asciiTheme="majorHAnsi" w:hAnsiTheme="majorHAnsi" w:cs="Times New Roman"/>
          <w:sz w:val="24"/>
          <w:szCs w:val="24"/>
        </w:rPr>
        <w:t>Area</w:t>
      </w:r>
      <w:proofErr w:type="spellEnd"/>
      <w:r w:rsidR="00D0265E" w:rsidRPr="007F08DD">
        <w:rPr>
          <w:rFonts w:asciiTheme="majorHAnsi" w:hAnsiTheme="majorHAnsi" w:cs="Times New Roman"/>
          <w:sz w:val="24"/>
          <w:szCs w:val="24"/>
        </w:rPr>
        <w:t>-AFTA) oluşturulmuştur.</w:t>
      </w:r>
    </w:p>
    <w:p w:rsidR="007E1D0D" w:rsidRPr="007F08DD" w:rsidRDefault="007E1D0D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2F314B" w:rsidRPr="007F08DD" w:rsidRDefault="002F314B" w:rsidP="00CC6B73">
      <w:pPr>
        <w:shd w:val="clear" w:color="auto" w:fill="FFFFFF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7F08DD">
        <w:rPr>
          <w:rFonts w:asciiTheme="majorHAnsi" w:hAnsiTheme="majorHAnsi" w:cs="Times New Roman"/>
          <w:sz w:val="24"/>
          <w:szCs w:val="24"/>
        </w:rPr>
        <w:t>TAC’da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ASEAN ülkelerinin uymakla yükümlü oldukları prensipler şu şekilde belirtilmektedir:</w:t>
      </w:r>
    </w:p>
    <w:p w:rsidR="002F314B" w:rsidRPr="007F08DD" w:rsidRDefault="00887EF8" w:rsidP="00CC6B73">
      <w:pPr>
        <w:shd w:val="clear" w:color="auto" w:fill="FFFFFF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1)</w:t>
      </w:r>
      <w:r w:rsidR="00CC6B73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2F314B" w:rsidRPr="007F08DD">
        <w:rPr>
          <w:rFonts w:asciiTheme="majorHAnsi" w:hAnsiTheme="majorHAnsi" w:cs="Times New Roman"/>
          <w:sz w:val="24"/>
          <w:szCs w:val="24"/>
        </w:rPr>
        <w:t>Tüm ulusların ulusal kimliklerine, toprak bütünlüğüne, eşitliğine, egemenliğine ve bağımsızlığına saygı</w:t>
      </w:r>
      <w:r w:rsidRPr="007F08DD">
        <w:rPr>
          <w:rFonts w:asciiTheme="majorHAnsi" w:hAnsiTheme="majorHAnsi" w:cs="Times New Roman"/>
          <w:sz w:val="24"/>
          <w:szCs w:val="24"/>
        </w:rPr>
        <w:t>,</w:t>
      </w:r>
    </w:p>
    <w:p w:rsidR="002F314B" w:rsidRPr="007F08DD" w:rsidRDefault="002F314B" w:rsidP="00CC6B73">
      <w:pPr>
        <w:shd w:val="clear" w:color="auto" w:fill="FFFFFF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2</w:t>
      </w:r>
      <w:r w:rsidR="00887EF8" w:rsidRPr="007F08DD">
        <w:rPr>
          <w:rFonts w:asciiTheme="majorHAnsi" w:hAnsiTheme="majorHAnsi" w:cs="Times New Roman"/>
          <w:sz w:val="24"/>
          <w:szCs w:val="24"/>
        </w:rPr>
        <w:t>)</w:t>
      </w:r>
      <w:r w:rsidR="00CC6B73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Pr="007F08DD">
        <w:rPr>
          <w:rFonts w:asciiTheme="majorHAnsi" w:hAnsiTheme="majorHAnsi" w:cs="Times New Roman"/>
          <w:sz w:val="24"/>
          <w:szCs w:val="24"/>
        </w:rPr>
        <w:t>Her devletin ulusal varlığını dış müdahaleden, yıkıcılıktan ve zorlamadan özgür bir biçimde sürdürebilme hakkı</w:t>
      </w:r>
      <w:r w:rsidR="00887EF8" w:rsidRPr="007F08DD">
        <w:rPr>
          <w:rFonts w:asciiTheme="majorHAnsi" w:hAnsiTheme="majorHAnsi" w:cs="Times New Roman"/>
          <w:sz w:val="24"/>
          <w:szCs w:val="24"/>
        </w:rPr>
        <w:t>,</w:t>
      </w:r>
    </w:p>
    <w:p w:rsidR="002F314B" w:rsidRPr="007F08DD" w:rsidRDefault="002F314B" w:rsidP="00CC6B73">
      <w:pPr>
        <w:shd w:val="clear" w:color="auto" w:fill="FFFFFF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3</w:t>
      </w:r>
      <w:r w:rsidR="00887EF8" w:rsidRPr="007F08DD">
        <w:rPr>
          <w:rFonts w:asciiTheme="majorHAnsi" w:hAnsiTheme="majorHAnsi" w:cs="Times New Roman"/>
          <w:sz w:val="24"/>
          <w:szCs w:val="24"/>
        </w:rPr>
        <w:t>)</w:t>
      </w:r>
      <w:r w:rsidR="00CC6B73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Pr="007F08DD">
        <w:rPr>
          <w:rFonts w:asciiTheme="majorHAnsi" w:hAnsiTheme="majorHAnsi" w:cs="Times New Roman"/>
          <w:sz w:val="24"/>
          <w:szCs w:val="24"/>
        </w:rPr>
        <w:t>İçişlerine karışmama prensibi</w:t>
      </w:r>
      <w:r w:rsidR="00887EF8" w:rsidRPr="007F08DD">
        <w:rPr>
          <w:rFonts w:asciiTheme="majorHAnsi" w:hAnsiTheme="majorHAnsi" w:cs="Times New Roman"/>
          <w:sz w:val="24"/>
          <w:szCs w:val="24"/>
        </w:rPr>
        <w:t>,</w:t>
      </w:r>
    </w:p>
    <w:p w:rsidR="002F314B" w:rsidRPr="007F08DD" w:rsidRDefault="00887EF8" w:rsidP="00CC6B73">
      <w:pPr>
        <w:shd w:val="clear" w:color="auto" w:fill="FFFFFF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4) </w:t>
      </w:r>
      <w:r w:rsidR="002F314B" w:rsidRPr="007F08DD">
        <w:rPr>
          <w:rFonts w:asciiTheme="majorHAnsi" w:hAnsiTheme="majorHAnsi" w:cs="Times New Roman"/>
          <w:sz w:val="24"/>
          <w:szCs w:val="24"/>
        </w:rPr>
        <w:t>Farklılıkların ve sorunların barışçıl yollarla çözümü</w:t>
      </w:r>
      <w:r w:rsidRPr="007F08DD">
        <w:rPr>
          <w:rFonts w:asciiTheme="majorHAnsi" w:hAnsiTheme="majorHAnsi" w:cs="Times New Roman"/>
          <w:sz w:val="24"/>
          <w:szCs w:val="24"/>
        </w:rPr>
        <w:t>,</w:t>
      </w:r>
    </w:p>
    <w:p w:rsidR="002F314B" w:rsidRPr="007F08DD" w:rsidRDefault="002F314B" w:rsidP="00CC6B73">
      <w:pPr>
        <w:shd w:val="clear" w:color="auto" w:fill="FFFFFF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5</w:t>
      </w:r>
      <w:r w:rsidR="00887EF8" w:rsidRPr="007F08DD">
        <w:rPr>
          <w:rFonts w:asciiTheme="majorHAnsi" w:hAnsiTheme="majorHAnsi" w:cs="Times New Roman"/>
          <w:sz w:val="24"/>
          <w:szCs w:val="24"/>
        </w:rPr>
        <w:t>)</w:t>
      </w:r>
      <w:r w:rsidR="00CC6B73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Pr="007F08DD">
        <w:rPr>
          <w:rFonts w:asciiTheme="majorHAnsi" w:hAnsiTheme="majorHAnsi" w:cs="Times New Roman"/>
          <w:sz w:val="24"/>
          <w:szCs w:val="24"/>
        </w:rPr>
        <w:t>Güç tehdidi</w:t>
      </w:r>
      <w:r w:rsidR="00345333" w:rsidRPr="007F08DD">
        <w:rPr>
          <w:rFonts w:asciiTheme="majorHAnsi" w:hAnsiTheme="majorHAnsi" w:cs="Times New Roman"/>
          <w:sz w:val="24"/>
          <w:szCs w:val="24"/>
        </w:rPr>
        <w:t xml:space="preserve"> veya kullanımının yasaklanması,</w:t>
      </w:r>
    </w:p>
    <w:p w:rsidR="002F314B" w:rsidRPr="007F08DD" w:rsidRDefault="002F314B" w:rsidP="00CC6B73">
      <w:pPr>
        <w:shd w:val="clear" w:color="auto" w:fill="FFFFFF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6</w:t>
      </w:r>
      <w:r w:rsidR="00887EF8" w:rsidRPr="007F08DD">
        <w:rPr>
          <w:rFonts w:asciiTheme="majorHAnsi" w:hAnsiTheme="majorHAnsi" w:cs="Times New Roman"/>
          <w:sz w:val="24"/>
          <w:szCs w:val="24"/>
        </w:rPr>
        <w:t>)</w:t>
      </w:r>
      <w:r w:rsidR="00CC6B73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Pr="007F08DD">
        <w:rPr>
          <w:rFonts w:asciiTheme="majorHAnsi" w:hAnsiTheme="majorHAnsi" w:cs="Times New Roman"/>
          <w:sz w:val="24"/>
          <w:szCs w:val="24"/>
        </w:rPr>
        <w:t>Üye ülkeler arası etkin işbirliği</w:t>
      </w:r>
      <w:r w:rsidR="002831BF" w:rsidRPr="007F08DD">
        <w:rPr>
          <w:rFonts w:asciiTheme="majorHAnsi" w:hAnsiTheme="majorHAnsi" w:cs="Times New Roman"/>
          <w:sz w:val="24"/>
          <w:szCs w:val="24"/>
        </w:rPr>
        <w:t>.</w:t>
      </w:r>
    </w:p>
    <w:p w:rsidR="00CC6B73" w:rsidRPr="00DC1E02" w:rsidRDefault="00CC6B73" w:rsidP="00CC6B73">
      <w:pPr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FC3643" w:rsidRPr="007F08DD" w:rsidRDefault="00BE11FB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2015 yılında </w:t>
      </w:r>
      <w:r w:rsidR="005C054C" w:rsidRPr="007F08DD">
        <w:rPr>
          <w:rFonts w:asciiTheme="majorHAnsi" w:hAnsiTheme="majorHAnsi" w:cs="Times New Roman"/>
          <w:sz w:val="24"/>
          <w:szCs w:val="24"/>
        </w:rPr>
        <w:t xml:space="preserve">10 </w:t>
      </w:r>
      <w:r w:rsidRPr="007F08DD">
        <w:rPr>
          <w:rFonts w:asciiTheme="majorHAnsi" w:hAnsiTheme="majorHAnsi" w:cs="Times New Roman"/>
          <w:sz w:val="24"/>
          <w:szCs w:val="24"/>
        </w:rPr>
        <w:t>üye ülke arasında imzalanan Kuala Lumpur Deklarasyonu ile “ASEAN Topluluğu” resmen kurulmuş olup bu toplulukta</w:t>
      </w:r>
      <w:r w:rsidR="00887EF8" w:rsidRPr="007F08DD">
        <w:rPr>
          <w:rFonts w:asciiTheme="majorHAnsi" w:hAnsiTheme="majorHAnsi" w:cs="Times New Roman"/>
          <w:sz w:val="24"/>
          <w:szCs w:val="24"/>
        </w:rPr>
        <w:t xml:space="preserve"> aşağıda belirtilen</w:t>
      </w:r>
      <w:r w:rsidRPr="007F08DD">
        <w:rPr>
          <w:rFonts w:asciiTheme="majorHAnsi" w:hAnsiTheme="majorHAnsi" w:cs="Times New Roman"/>
          <w:sz w:val="24"/>
          <w:szCs w:val="24"/>
        </w:rPr>
        <w:t xml:space="preserve"> 3 ayrı alan yer almaktadır.</w:t>
      </w:r>
    </w:p>
    <w:p w:rsidR="00CC6B73" w:rsidRPr="00DC1E02" w:rsidRDefault="00CC6B73" w:rsidP="00CC6B73">
      <w:pPr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BE11FB" w:rsidRPr="007F08DD" w:rsidRDefault="00BE11FB" w:rsidP="00CC6B73">
      <w:pPr>
        <w:pStyle w:val="ListeParagraf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ASEAN Güvenlik Topluluğu</w:t>
      </w:r>
    </w:p>
    <w:p w:rsidR="00BE11FB" w:rsidRPr="007F08DD" w:rsidRDefault="00BE11FB" w:rsidP="00CC6B73">
      <w:pPr>
        <w:pStyle w:val="ListeParagraf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ASEAN Ekonomik Topluluğu</w:t>
      </w:r>
    </w:p>
    <w:p w:rsidR="00FC3643" w:rsidRPr="007F08DD" w:rsidRDefault="00BE11FB" w:rsidP="00CC6B73">
      <w:pPr>
        <w:pStyle w:val="ListeParagraf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ASEAN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Sosyo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>-Kültürel Topluluğu</w:t>
      </w:r>
    </w:p>
    <w:p w:rsidR="00DC1E02" w:rsidRDefault="00DC1E02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DC1E02" w:rsidRDefault="00DC1E02" w:rsidP="00CC6B73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Theme="majorHAnsi" w:hAnsiTheme="majorHAnsi" w:cs="Times New Roman"/>
          <w:sz w:val="24"/>
          <w:szCs w:val="24"/>
        </w:rPr>
        <w:t>ASEAN Ekonomik Topluluğu’nun resmen kurulması ile ASEAN</w:t>
      </w:r>
      <w:r w:rsidRPr="00DC1E02">
        <w:rPr>
          <w:rFonts w:asciiTheme="majorHAnsi" w:hAnsiTheme="majorHAnsi" w:cs="Times New Roman"/>
          <w:sz w:val="24"/>
          <w:szCs w:val="24"/>
        </w:rPr>
        <w:t>,</w:t>
      </w:r>
      <w:r w:rsidRPr="00DC1E02">
        <w:rPr>
          <w:rFonts w:asciiTheme="majorHAnsi" w:hAnsiTheme="majorHAnsi" w:cs="Times New Roman"/>
          <w:sz w:val="24"/>
          <w:szCs w:val="24"/>
        </w:rPr>
        <w:t xml:space="preserve"> ekonomik bütünleşme yolunda </w:t>
      </w:r>
      <w:r w:rsidRPr="00DC1E02">
        <w:rPr>
          <w:rFonts w:asciiTheme="majorHAnsi" w:hAnsiTheme="majorHAnsi" w:cs="Times New Roman"/>
          <w:sz w:val="24"/>
          <w:szCs w:val="24"/>
        </w:rPr>
        <w:t>atmıştır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BE11FB" w:rsidRPr="007F08DD" w:rsidRDefault="00BE11FB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lastRenderedPageBreak/>
        <w:t xml:space="preserve">ASEAN dönem başkanlığını </w:t>
      </w:r>
      <w:r w:rsidR="00887EF8" w:rsidRPr="007F08DD">
        <w:rPr>
          <w:rFonts w:asciiTheme="majorHAnsi" w:hAnsiTheme="majorHAnsi" w:cs="Times New Roman"/>
          <w:sz w:val="24"/>
          <w:szCs w:val="24"/>
        </w:rPr>
        <w:t xml:space="preserve">2015 yılında </w:t>
      </w:r>
      <w:r w:rsidRPr="007F08DD">
        <w:rPr>
          <w:rFonts w:asciiTheme="majorHAnsi" w:hAnsiTheme="majorHAnsi" w:cs="Times New Roman"/>
          <w:sz w:val="24"/>
          <w:szCs w:val="24"/>
        </w:rPr>
        <w:t>Malezya yürütm</w:t>
      </w:r>
      <w:r w:rsidR="00887EF8" w:rsidRPr="007F08DD">
        <w:rPr>
          <w:rFonts w:asciiTheme="majorHAnsi" w:hAnsiTheme="majorHAnsi" w:cs="Times New Roman"/>
          <w:sz w:val="24"/>
          <w:szCs w:val="24"/>
        </w:rPr>
        <w:t>üş</w:t>
      </w:r>
      <w:r w:rsidR="00A95812" w:rsidRPr="007F08DD">
        <w:rPr>
          <w:rFonts w:asciiTheme="majorHAnsi" w:hAnsiTheme="majorHAnsi" w:cs="Times New Roman"/>
          <w:sz w:val="24"/>
          <w:szCs w:val="24"/>
        </w:rPr>
        <w:t xml:space="preserve"> olup</w:t>
      </w:r>
      <w:r w:rsidRPr="007F08DD">
        <w:rPr>
          <w:rFonts w:asciiTheme="majorHAnsi" w:hAnsiTheme="majorHAnsi" w:cs="Times New Roman"/>
          <w:sz w:val="24"/>
          <w:szCs w:val="24"/>
        </w:rPr>
        <w:t>,</w:t>
      </w:r>
      <w:r w:rsidR="00A95812" w:rsidRPr="007F08DD">
        <w:rPr>
          <w:rFonts w:asciiTheme="majorHAnsi" w:hAnsiTheme="majorHAnsi" w:cs="Times New Roman"/>
          <w:sz w:val="24"/>
          <w:szCs w:val="24"/>
        </w:rPr>
        <w:t xml:space="preserve"> dönem başkanlığı</w:t>
      </w:r>
      <w:r w:rsidRPr="007F08DD">
        <w:rPr>
          <w:rFonts w:asciiTheme="majorHAnsi" w:hAnsiTheme="majorHAnsi" w:cs="Times New Roman"/>
          <w:sz w:val="24"/>
          <w:szCs w:val="24"/>
        </w:rPr>
        <w:t xml:space="preserve"> 2016</w:t>
      </w:r>
      <w:r w:rsidR="00887EF8" w:rsidRPr="007F08DD">
        <w:rPr>
          <w:rFonts w:asciiTheme="majorHAnsi" w:hAnsiTheme="majorHAnsi" w:cs="Times New Roman"/>
          <w:sz w:val="24"/>
          <w:szCs w:val="24"/>
        </w:rPr>
        <w:t xml:space="preserve"> yılında Laos’a geçmiştir.</w:t>
      </w:r>
    </w:p>
    <w:p w:rsidR="00CC6B73" w:rsidRPr="007F08DD" w:rsidRDefault="00CC6B73" w:rsidP="00474DA6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:rsidR="00641DE7" w:rsidRPr="007E1D0D" w:rsidRDefault="00641DE7" w:rsidP="00474DA6">
      <w:pPr>
        <w:spacing w:after="0"/>
        <w:jc w:val="center"/>
        <w:rPr>
          <w:rFonts w:asciiTheme="majorHAnsi" w:hAnsiTheme="majorHAnsi" w:cs="Times New Roman"/>
          <w:b/>
          <w:i/>
          <w:color w:val="0070C0"/>
          <w:sz w:val="24"/>
          <w:szCs w:val="24"/>
        </w:rPr>
      </w:pP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ASEAN, yalnızca ASEAN içi</w:t>
      </w:r>
      <w:r w:rsidR="005C054C"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ndeki ülkeler için</w:t>
      </w: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 değil, tüm Asya-Pasifik bölgesi için</w:t>
      </w:r>
      <w:r w:rsidR="005C054C"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 de</w:t>
      </w: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 istikrar ve işbirliği yaratmaktadır. Çin, Japonya, Hindistan, Güney Kore gibi bölge güçlerinin yanı sıra, A</w:t>
      </w:r>
      <w:r w:rsidR="00887EF8"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vrupa </w:t>
      </w: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B</w:t>
      </w:r>
      <w:r w:rsidR="00887EF8"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irliği (AB)</w:t>
      </w: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, ABD ve Rusya gibi küresel güçlerin de katılım gösterdiği bir platform olma özelliği taşımaktadır.</w:t>
      </w:r>
    </w:p>
    <w:p w:rsidR="00CC6B73" w:rsidRPr="007F08DD" w:rsidRDefault="00CC6B73" w:rsidP="00CC6B73">
      <w:pPr>
        <w:spacing w:after="0"/>
        <w:jc w:val="both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</w:p>
    <w:p w:rsidR="00EF77CE" w:rsidRPr="007F08DD" w:rsidRDefault="00EF77CE" w:rsidP="00CC6B73">
      <w:pPr>
        <w:spacing w:after="0"/>
        <w:jc w:val="both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  <w:r w:rsidRPr="007F08DD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TÜRKİYE-ASEAN İLİŞKİLERİ</w:t>
      </w:r>
    </w:p>
    <w:p w:rsidR="00CC6B73" w:rsidRPr="007F08DD" w:rsidRDefault="00CC6B73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11EB6" w:rsidRPr="007F08DD" w:rsidRDefault="00711EB6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Türkiye’den daha önce Asya ülkelerine üst düzey ziyaretler gerçekleştirilm</w:t>
      </w:r>
      <w:r w:rsidR="00887EF8" w:rsidRPr="007F08DD">
        <w:rPr>
          <w:rFonts w:asciiTheme="majorHAnsi" w:hAnsiTheme="majorHAnsi" w:cs="Times New Roman"/>
          <w:sz w:val="24"/>
          <w:szCs w:val="24"/>
        </w:rPr>
        <w:t>iş olmakla birlikte,</w:t>
      </w:r>
      <w:r w:rsidRPr="007F08DD">
        <w:rPr>
          <w:rFonts w:asciiTheme="majorHAnsi" w:hAnsiTheme="majorHAnsi" w:cs="Times New Roman"/>
          <w:sz w:val="24"/>
          <w:szCs w:val="24"/>
        </w:rPr>
        <w:t xml:space="preserve"> 2000’li yıllardan sonra resmi ziyaretlerde artış olduğu görülmektedir.</w:t>
      </w:r>
      <w:r w:rsidR="00027E35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887EF8" w:rsidRPr="007F08DD">
        <w:rPr>
          <w:rFonts w:asciiTheme="majorHAnsi" w:hAnsiTheme="majorHAnsi" w:cs="Times New Roman"/>
          <w:sz w:val="24"/>
          <w:szCs w:val="24"/>
        </w:rPr>
        <w:t xml:space="preserve">Böylece, </w:t>
      </w:r>
      <w:r w:rsidR="00027E35" w:rsidRPr="007F08DD">
        <w:rPr>
          <w:rFonts w:asciiTheme="majorHAnsi" w:hAnsiTheme="majorHAnsi" w:cs="Times New Roman"/>
          <w:sz w:val="24"/>
          <w:szCs w:val="24"/>
        </w:rPr>
        <w:t>Türkiye’nin Asya açılımı</w:t>
      </w:r>
      <w:r w:rsidR="00887EF8" w:rsidRPr="007F08DD">
        <w:rPr>
          <w:rFonts w:asciiTheme="majorHAnsi" w:hAnsiTheme="majorHAnsi" w:cs="Times New Roman"/>
          <w:sz w:val="24"/>
          <w:szCs w:val="24"/>
        </w:rPr>
        <w:t>,</w:t>
      </w:r>
      <w:r w:rsidR="00027E35" w:rsidRPr="007F08DD">
        <w:rPr>
          <w:rFonts w:asciiTheme="majorHAnsi" w:hAnsiTheme="majorHAnsi" w:cs="Times New Roman"/>
          <w:sz w:val="24"/>
          <w:szCs w:val="24"/>
        </w:rPr>
        <w:t xml:space="preserve"> bu uzak ülkelerle olan ilişkileri</w:t>
      </w:r>
      <w:r w:rsidR="00887EF8" w:rsidRPr="007F08DD">
        <w:rPr>
          <w:rFonts w:asciiTheme="majorHAnsi" w:hAnsiTheme="majorHAnsi" w:cs="Times New Roman"/>
          <w:sz w:val="24"/>
          <w:szCs w:val="24"/>
        </w:rPr>
        <w:t>ni</w:t>
      </w:r>
      <w:r w:rsidR="00027E35" w:rsidRPr="007F08DD">
        <w:rPr>
          <w:rFonts w:asciiTheme="majorHAnsi" w:hAnsiTheme="majorHAnsi" w:cs="Times New Roman"/>
          <w:sz w:val="24"/>
          <w:szCs w:val="24"/>
        </w:rPr>
        <w:t xml:space="preserve"> hızla geliş</w:t>
      </w:r>
      <w:r w:rsidR="00887EF8" w:rsidRPr="007F08DD">
        <w:rPr>
          <w:rFonts w:asciiTheme="majorHAnsi" w:hAnsiTheme="majorHAnsi" w:cs="Times New Roman"/>
          <w:sz w:val="24"/>
          <w:szCs w:val="24"/>
        </w:rPr>
        <w:t>tir</w:t>
      </w:r>
      <w:r w:rsidR="00027E35" w:rsidRPr="007F08DD">
        <w:rPr>
          <w:rFonts w:asciiTheme="majorHAnsi" w:hAnsiTheme="majorHAnsi" w:cs="Times New Roman"/>
          <w:sz w:val="24"/>
          <w:szCs w:val="24"/>
        </w:rPr>
        <w:t>mektedir.</w:t>
      </w:r>
    </w:p>
    <w:p w:rsidR="001A594C" w:rsidRPr="007F08DD" w:rsidRDefault="001A594C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FC3643" w:rsidRPr="007F08DD" w:rsidRDefault="00FC3643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Türkiye, ASEAN toplantılarına 2013 yılından beri </w:t>
      </w:r>
      <w:r w:rsidR="0089332A">
        <w:rPr>
          <w:rFonts w:asciiTheme="majorHAnsi" w:hAnsiTheme="majorHAnsi" w:cs="Times New Roman"/>
          <w:sz w:val="24"/>
          <w:szCs w:val="24"/>
        </w:rPr>
        <w:t xml:space="preserve">gözlemci statüsüyle </w:t>
      </w:r>
      <w:r w:rsidRPr="007F08DD">
        <w:rPr>
          <w:rFonts w:asciiTheme="majorHAnsi" w:hAnsiTheme="majorHAnsi" w:cs="Times New Roman"/>
          <w:sz w:val="24"/>
          <w:szCs w:val="24"/>
        </w:rPr>
        <w:t xml:space="preserve">katılmaktadır.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Brunei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>, Myanmar ve Malezya’nın dönem başkanlıklarında, Türkiye toplantılara katılım için özel davet almıştır.</w:t>
      </w:r>
    </w:p>
    <w:p w:rsidR="001A594C" w:rsidRPr="007F08DD" w:rsidRDefault="001A594C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A594C" w:rsidRPr="007F08DD" w:rsidRDefault="00510ADC" w:rsidP="001A594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2010 yılında gerçekleşen 43. ASEAN Dışişleri Bakanları toplantısı vesilesiyle, d</w:t>
      </w:r>
      <w:r w:rsidR="004B5E5B" w:rsidRPr="007F08DD">
        <w:rPr>
          <w:rFonts w:asciiTheme="majorHAnsi" w:hAnsiTheme="majorHAnsi" w:cs="Times New Roman"/>
          <w:sz w:val="24"/>
          <w:szCs w:val="24"/>
        </w:rPr>
        <w:t>önemin Dışişleri Bakanı Sn. Ahmet Davutoğlu</w:t>
      </w:r>
      <w:r w:rsidRPr="007F08DD">
        <w:rPr>
          <w:rFonts w:asciiTheme="majorHAnsi" w:hAnsiTheme="majorHAnsi" w:cs="Times New Roman"/>
          <w:sz w:val="24"/>
          <w:szCs w:val="24"/>
        </w:rPr>
        <w:t xml:space="preserve"> Vietnam’ı ziyaret etmiş ve ASEAN ile “Dostluk ve İşbirliği Anlaşması” imz</w:t>
      </w:r>
      <w:r w:rsidR="00F43CF3" w:rsidRPr="007F08DD">
        <w:rPr>
          <w:rFonts w:asciiTheme="majorHAnsi" w:hAnsiTheme="majorHAnsi" w:cs="Times New Roman"/>
          <w:sz w:val="24"/>
          <w:szCs w:val="24"/>
        </w:rPr>
        <w:t>alayarak, Türkiye’nin bu anlaşmaya taraf olmasını sağlamıştır.</w:t>
      </w:r>
      <w:r w:rsidRPr="007F08DD">
        <w:rPr>
          <w:rFonts w:asciiTheme="majorHAnsi" w:hAnsiTheme="majorHAnsi" w:cs="Times New Roman"/>
          <w:sz w:val="24"/>
          <w:szCs w:val="24"/>
        </w:rPr>
        <w:t xml:space="preserve"> Bu sayede, ASEAN ile işbirliğinin ilk ve en önemli adımı atılmıştır.</w:t>
      </w:r>
    </w:p>
    <w:p w:rsidR="001A594C" w:rsidRPr="007F08DD" w:rsidRDefault="001A594C" w:rsidP="001A594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06A48" w:rsidRPr="007F08DD" w:rsidRDefault="001A594C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ASEAN üyesi 10 ülkeden sadece Laos’ta Büyükelçiliği bulunmayan Türkiye, </w:t>
      </w:r>
      <w:r w:rsidRPr="007F08DD">
        <w:rPr>
          <w:rFonts w:asciiTheme="majorHAnsi" w:hAnsiTheme="majorHAnsi" w:cs="Times New Roman"/>
          <w:sz w:val="24"/>
          <w:szCs w:val="24"/>
        </w:rPr>
        <w:lastRenderedPageBreak/>
        <w:t>yakında bu ülkede de bir Büyükelçilik açmayı hedeflemektedir.</w:t>
      </w:r>
      <w:r w:rsidR="007E1D0D">
        <w:rPr>
          <w:rFonts w:asciiTheme="majorHAnsi" w:hAnsiTheme="majorHAnsi" w:cs="Times New Roman"/>
          <w:sz w:val="24"/>
          <w:szCs w:val="24"/>
        </w:rPr>
        <w:t xml:space="preserve"> </w:t>
      </w:r>
      <w:r w:rsidR="00510ADC" w:rsidRPr="007F08DD">
        <w:rPr>
          <w:rFonts w:asciiTheme="majorHAnsi" w:hAnsiTheme="majorHAnsi" w:cs="Times New Roman"/>
          <w:sz w:val="24"/>
          <w:szCs w:val="24"/>
        </w:rPr>
        <w:t xml:space="preserve">Sekreterliği Endonezya’da bulunan </w:t>
      </w:r>
      <w:proofErr w:type="spellStart"/>
      <w:r w:rsidR="00510ADC" w:rsidRPr="007F08DD">
        <w:rPr>
          <w:rFonts w:asciiTheme="majorHAnsi" w:hAnsiTheme="majorHAnsi" w:cs="Times New Roman"/>
          <w:sz w:val="24"/>
          <w:szCs w:val="24"/>
        </w:rPr>
        <w:t>ASEAN’a</w:t>
      </w:r>
      <w:proofErr w:type="spellEnd"/>
      <w:r w:rsidR="00F43CF3" w:rsidRPr="007F08DD">
        <w:rPr>
          <w:rFonts w:asciiTheme="majorHAnsi" w:hAnsiTheme="majorHAnsi" w:cs="Times New Roman"/>
          <w:sz w:val="24"/>
          <w:szCs w:val="24"/>
        </w:rPr>
        <w:t>,</w:t>
      </w:r>
      <w:r w:rsidR="00510ADC" w:rsidRPr="007F08DD">
        <w:rPr>
          <w:rFonts w:asciiTheme="majorHAnsi" w:hAnsiTheme="majorHAnsi" w:cs="Times New Roman"/>
          <w:sz w:val="24"/>
          <w:szCs w:val="24"/>
        </w:rPr>
        <w:t xml:space="preserve"> Endonezya Büyükelçimiz</w:t>
      </w:r>
      <w:r w:rsidR="00F43CF3" w:rsidRPr="007F08DD">
        <w:rPr>
          <w:rFonts w:asciiTheme="majorHAnsi" w:hAnsiTheme="majorHAnsi" w:cs="Times New Roman"/>
          <w:sz w:val="24"/>
          <w:szCs w:val="24"/>
        </w:rPr>
        <w:t xml:space="preserve"> bu örgüte akredite Büyükelçimiz olarak atanmıştır.</w:t>
      </w:r>
      <w:r w:rsidR="00506A48" w:rsidRPr="007F08D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A594C" w:rsidRPr="007F08DD" w:rsidRDefault="001A594C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74DA6" w:rsidRDefault="00FD073C" w:rsidP="00474DA6">
      <w:pPr>
        <w:spacing w:after="0"/>
        <w:jc w:val="center"/>
        <w:rPr>
          <w:rFonts w:asciiTheme="majorHAnsi" w:hAnsiTheme="majorHAnsi" w:cs="Times New Roman"/>
          <w:color w:val="0070C0"/>
          <w:sz w:val="24"/>
          <w:szCs w:val="24"/>
        </w:rPr>
      </w:pPr>
      <w:r w:rsidRPr="007E1D0D">
        <w:rPr>
          <w:rFonts w:asciiTheme="majorHAnsi" w:hAnsiTheme="majorHAnsi" w:cs="Times New Roman"/>
          <w:b/>
          <w:color w:val="0070C0"/>
          <w:sz w:val="24"/>
          <w:szCs w:val="24"/>
        </w:rPr>
        <w:t>Türkiye’nin asıl hedefi</w:t>
      </w:r>
      <w:r w:rsidR="00506A48" w:rsidRPr="007E1D0D">
        <w:rPr>
          <w:rFonts w:asciiTheme="majorHAnsi" w:hAnsiTheme="majorHAnsi" w:cs="Times New Roman"/>
          <w:b/>
          <w:color w:val="0070C0"/>
          <w:sz w:val="24"/>
          <w:szCs w:val="24"/>
        </w:rPr>
        <w:t>,</w:t>
      </w:r>
      <w:r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DA6AAF" w:rsidRPr="007E1D0D">
        <w:rPr>
          <w:rFonts w:asciiTheme="majorHAnsi" w:hAnsiTheme="majorHAnsi" w:cs="Times New Roman"/>
          <w:b/>
          <w:color w:val="0070C0"/>
          <w:sz w:val="24"/>
          <w:szCs w:val="24"/>
        </w:rPr>
        <w:t>yaklaşık</w:t>
      </w:r>
      <w:r w:rsidR="00091735"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24156D">
        <w:rPr>
          <w:rFonts w:asciiTheme="majorHAnsi" w:hAnsiTheme="majorHAnsi" w:cs="Times New Roman"/>
          <w:b/>
          <w:color w:val="0070C0"/>
          <w:sz w:val="24"/>
          <w:szCs w:val="24"/>
        </w:rPr>
        <w:t>635</w:t>
      </w:r>
      <w:r w:rsidR="00091735"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milyon nüfusu ve</w:t>
      </w:r>
      <w:r w:rsidR="0024156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4</w:t>
      </w:r>
      <w:r w:rsidR="00DA6AAF"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trilyon dolarlık ekonomik hacmi olan </w:t>
      </w:r>
      <w:proofErr w:type="spellStart"/>
      <w:r w:rsidRPr="007E1D0D">
        <w:rPr>
          <w:rFonts w:asciiTheme="majorHAnsi" w:hAnsiTheme="majorHAnsi" w:cs="Times New Roman"/>
          <w:b/>
          <w:color w:val="0070C0"/>
          <w:sz w:val="24"/>
          <w:szCs w:val="24"/>
        </w:rPr>
        <w:t>ASEAN</w:t>
      </w:r>
      <w:r w:rsidR="00DA6AAF" w:rsidRPr="007E1D0D">
        <w:rPr>
          <w:rFonts w:asciiTheme="majorHAnsi" w:hAnsiTheme="majorHAnsi" w:cs="Times New Roman"/>
          <w:b/>
          <w:color w:val="0070C0"/>
          <w:sz w:val="24"/>
          <w:szCs w:val="24"/>
        </w:rPr>
        <w:t>’a</w:t>
      </w:r>
      <w:proofErr w:type="spellEnd"/>
      <w:r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Diyalog Ortağı olmaktır.</w:t>
      </w:r>
    </w:p>
    <w:p w:rsidR="00474DA6" w:rsidRDefault="00474DA6" w:rsidP="00474DA6">
      <w:pPr>
        <w:spacing w:after="0"/>
        <w:jc w:val="center"/>
        <w:rPr>
          <w:rFonts w:asciiTheme="majorHAnsi" w:hAnsiTheme="majorHAnsi" w:cs="Times New Roman"/>
          <w:color w:val="0070C0"/>
          <w:sz w:val="24"/>
          <w:szCs w:val="24"/>
        </w:rPr>
      </w:pPr>
    </w:p>
    <w:p w:rsidR="004B5E5B" w:rsidRPr="007F08DD" w:rsidRDefault="00FD073C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Dostluk ve İşbirliği Anlaşması, Diyalo</w:t>
      </w:r>
      <w:r w:rsidR="00BB1D4C" w:rsidRPr="007F08DD">
        <w:rPr>
          <w:rFonts w:asciiTheme="majorHAnsi" w:hAnsiTheme="majorHAnsi" w:cs="Times New Roman"/>
          <w:sz w:val="24"/>
          <w:szCs w:val="24"/>
        </w:rPr>
        <w:t>g Ortaklığı için büyük bir adım olmuştur</w:t>
      </w:r>
      <w:r w:rsidRPr="007F08DD">
        <w:rPr>
          <w:rFonts w:asciiTheme="majorHAnsi" w:hAnsiTheme="majorHAnsi" w:cs="Times New Roman"/>
          <w:sz w:val="24"/>
          <w:szCs w:val="24"/>
        </w:rPr>
        <w:t>.</w:t>
      </w:r>
      <w:r w:rsidR="00506A48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153683" w:rsidRPr="007F08DD">
        <w:rPr>
          <w:rFonts w:asciiTheme="majorHAnsi" w:hAnsiTheme="majorHAnsi" w:cs="Times New Roman"/>
          <w:sz w:val="24"/>
          <w:szCs w:val="24"/>
        </w:rPr>
        <w:t>AB, ABD, Avustralya, Çin, Hindistan, Japonya, Kanada, Kore, Pakistan, Rusya ve Yeni Zelanda</w:t>
      </w:r>
      <w:r w:rsidR="005C054C" w:rsidRPr="007F08DD">
        <w:rPr>
          <w:rFonts w:asciiTheme="majorHAnsi" w:hAnsiTheme="majorHAnsi" w:cs="Times New Roman"/>
          <w:sz w:val="24"/>
          <w:szCs w:val="24"/>
        </w:rPr>
        <w:t>,</w:t>
      </w:r>
      <w:r w:rsidR="00153683" w:rsidRPr="007F08DD">
        <w:rPr>
          <w:rFonts w:asciiTheme="majorHAnsi" w:hAnsiTheme="majorHAnsi" w:cs="Times New Roman"/>
          <w:sz w:val="24"/>
          <w:szCs w:val="24"/>
        </w:rPr>
        <w:t xml:space="preserve"> ASEAN Diyalog Ortağı </w:t>
      </w:r>
      <w:r w:rsidR="00EF0F90" w:rsidRPr="007F08DD">
        <w:rPr>
          <w:rFonts w:asciiTheme="majorHAnsi" w:hAnsiTheme="majorHAnsi" w:cs="Times New Roman"/>
          <w:sz w:val="24"/>
          <w:szCs w:val="24"/>
        </w:rPr>
        <w:t xml:space="preserve">olan </w:t>
      </w:r>
      <w:r w:rsidR="00153683" w:rsidRPr="007F08DD">
        <w:rPr>
          <w:rFonts w:asciiTheme="majorHAnsi" w:hAnsiTheme="majorHAnsi" w:cs="Times New Roman"/>
          <w:sz w:val="24"/>
          <w:szCs w:val="24"/>
        </w:rPr>
        <w:t xml:space="preserve">ülkelerdir. </w:t>
      </w:r>
    </w:p>
    <w:p w:rsidR="00CC6B73" w:rsidRPr="007F08DD" w:rsidRDefault="00CC6B73" w:rsidP="00CC6B73">
      <w:pPr>
        <w:spacing w:after="0"/>
        <w:jc w:val="both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</w:p>
    <w:p w:rsidR="002039A3" w:rsidRPr="007F08DD" w:rsidRDefault="006D3F59" w:rsidP="00CC6B73">
      <w:pPr>
        <w:spacing w:after="0"/>
        <w:jc w:val="both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  <w:r w:rsidRPr="007F08DD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ASEAN’IN</w:t>
      </w:r>
      <w:r w:rsidR="00B97AFF" w:rsidRPr="007F08DD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DİĞER ÜLKELER İLE İLİŞKİLERİ</w:t>
      </w:r>
    </w:p>
    <w:p w:rsidR="00CC6B73" w:rsidRPr="007F08DD" w:rsidRDefault="00CC6B73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97AFF" w:rsidRPr="007E1D0D" w:rsidRDefault="00B97AFF" w:rsidP="00474DA6">
      <w:pPr>
        <w:spacing w:after="0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7E1D0D">
        <w:rPr>
          <w:rFonts w:asciiTheme="majorHAnsi" w:hAnsiTheme="majorHAnsi" w:cs="Times New Roman"/>
          <w:b/>
          <w:color w:val="0070C0"/>
          <w:sz w:val="24"/>
          <w:szCs w:val="24"/>
        </w:rPr>
        <w:t>ASEAN bölgesi, Rusya, ABD ve Çin arasında açık bir rekabet sahası olarak görülmektedir.</w:t>
      </w:r>
    </w:p>
    <w:p w:rsidR="001A594C" w:rsidRDefault="001A594C" w:rsidP="00474D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89332A" w:rsidRPr="0089332A" w:rsidRDefault="0089332A" w:rsidP="0089332A">
      <w:pPr>
        <w:spacing w:after="0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89332A">
        <w:rPr>
          <w:rFonts w:asciiTheme="majorHAnsi" w:hAnsiTheme="majorHAnsi" w:cs="Times New Roman"/>
          <w:color w:val="FF0000"/>
          <w:sz w:val="24"/>
          <w:szCs w:val="24"/>
          <w:u w:val="single"/>
        </w:rPr>
        <w:t>RUSYA</w:t>
      </w:r>
    </w:p>
    <w:p w:rsidR="002039A3" w:rsidRPr="007F08DD" w:rsidRDefault="00910013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Rusya, ASEAN ülkeleri ile ekonomik ve ticari ilişkilerini geliştirme amacıyla, </w:t>
      </w:r>
      <w:r w:rsidR="002039A3" w:rsidRPr="007F08DD">
        <w:rPr>
          <w:rFonts w:asciiTheme="majorHAnsi" w:hAnsiTheme="majorHAnsi" w:cs="Times New Roman"/>
          <w:sz w:val="24"/>
          <w:szCs w:val="24"/>
        </w:rPr>
        <w:t xml:space="preserve">19-20 Mayıs 2016 tarihlerinde Rusya’nın </w:t>
      </w:r>
      <w:proofErr w:type="spellStart"/>
      <w:r w:rsidR="002039A3" w:rsidRPr="007F08DD">
        <w:rPr>
          <w:rFonts w:asciiTheme="majorHAnsi" w:hAnsiTheme="majorHAnsi" w:cs="Times New Roman"/>
          <w:sz w:val="24"/>
          <w:szCs w:val="24"/>
        </w:rPr>
        <w:t>Soçi</w:t>
      </w:r>
      <w:proofErr w:type="spellEnd"/>
      <w:r w:rsidR="002039A3" w:rsidRPr="007F08DD">
        <w:rPr>
          <w:rFonts w:asciiTheme="majorHAnsi" w:hAnsiTheme="majorHAnsi" w:cs="Times New Roman"/>
          <w:sz w:val="24"/>
          <w:szCs w:val="24"/>
        </w:rPr>
        <w:t xml:space="preserve"> şehrinde, Rusya ile ASEAN liderlerini bir</w:t>
      </w:r>
      <w:r w:rsidR="0089332A">
        <w:rPr>
          <w:rFonts w:asciiTheme="majorHAnsi" w:hAnsiTheme="majorHAnsi" w:cs="Times New Roman"/>
          <w:sz w:val="24"/>
          <w:szCs w:val="24"/>
        </w:rPr>
        <w:t xml:space="preserve"> </w:t>
      </w:r>
      <w:r w:rsidR="002039A3" w:rsidRPr="007F08DD">
        <w:rPr>
          <w:rFonts w:asciiTheme="majorHAnsi" w:hAnsiTheme="majorHAnsi" w:cs="Times New Roman"/>
          <w:sz w:val="24"/>
          <w:szCs w:val="24"/>
        </w:rPr>
        <w:t>araya getire</w:t>
      </w:r>
      <w:r w:rsidRPr="007F08DD">
        <w:rPr>
          <w:rFonts w:asciiTheme="majorHAnsi" w:hAnsiTheme="majorHAnsi" w:cs="Times New Roman"/>
          <w:sz w:val="24"/>
          <w:szCs w:val="24"/>
        </w:rPr>
        <w:t>n bir zirve gerçekleştirmiştir</w:t>
      </w:r>
      <w:r w:rsidR="002039A3" w:rsidRPr="007F08DD">
        <w:rPr>
          <w:rFonts w:asciiTheme="majorHAnsi" w:hAnsiTheme="majorHAnsi" w:cs="Times New Roman"/>
          <w:sz w:val="24"/>
          <w:szCs w:val="24"/>
        </w:rPr>
        <w:t>. Bu zirve</w:t>
      </w:r>
      <w:r w:rsidR="00012B6D" w:rsidRPr="007F08DD">
        <w:rPr>
          <w:rFonts w:asciiTheme="majorHAnsi" w:hAnsiTheme="majorHAnsi" w:cs="Times New Roman"/>
          <w:sz w:val="24"/>
          <w:szCs w:val="24"/>
        </w:rPr>
        <w:t>,</w:t>
      </w:r>
      <w:r w:rsidR="002039A3"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39A3" w:rsidRPr="007F08DD">
        <w:rPr>
          <w:rFonts w:asciiTheme="majorHAnsi" w:hAnsiTheme="majorHAnsi" w:cs="Times New Roman"/>
          <w:sz w:val="24"/>
          <w:szCs w:val="24"/>
        </w:rPr>
        <w:t>ASEAN’a</w:t>
      </w:r>
      <w:proofErr w:type="spellEnd"/>
      <w:r w:rsidR="002039A3" w:rsidRPr="007F08DD">
        <w:rPr>
          <w:rFonts w:asciiTheme="majorHAnsi" w:hAnsiTheme="majorHAnsi" w:cs="Times New Roman"/>
          <w:sz w:val="24"/>
          <w:szCs w:val="24"/>
        </w:rPr>
        <w:t xml:space="preserve"> 1996 yılında “diyalog ortağı” statüsü verilen Rusya ile </w:t>
      </w:r>
      <w:proofErr w:type="spellStart"/>
      <w:r w:rsidR="002039A3" w:rsidRPr="007F08DD">
        <w:rPr>
          <w:rFonts w:asciiTheme="majorHAnsi" w:hAnsiTheme="majorHAnsi" w:cs="Times New Roman"/>
          <w:sz w:val="24"/>
          <w:szCs w:val="24"/>
        </w:rPr>
        <w:t>ASEAN’a</w:t>
      </w:r>
      <w:proofErr w:type="spellEnd"/>
      <w:r w:rsidR="002039A3" w:rsidRPr="007F08DD">
        <w:rPr>
          <w:rFonts w:asciiTheme="majorHAnsi" w:hAnsiTheme="majorHAnsi" w:cs="Times New Roman"/>
          <w:sz w:val="24"/>
          <w:szCs w:val="24"/>
        </w:rPr>
        <w:t xml:space="preserve"> üye ülke liderlerinin bir araya geldiği 3. </w:t>
      </w:r>
      <w:r w:rsidR="0060287A" w:rsidRPr="007F08DD">
        <w:rPr>
          <w:rFonts w:asciiTheme="majorHAnsi" w:hAnsiTheme="majorHAnsi" w:cs="Times New Roman"/>
          <w:sz w:val="24"/>
          <w:szCs w:val="24"/>
        </w:rPr>
        <w:t>t</w:t>
      </w:r>
      <w:r w:rsidR="002039A3" w:rsidRPr="007F08DD">
        <w:rPr>
          <w:rFonts w:asciiTheme="majorHAnsi" w:hAnsiTheme="majorHAnsi" w:cs="Times New Roman"/>
          <w:sz w:val="24"/>
          <w:szCs w:val="24"/>
        </w:rPr>
        <w:t xml:space="preserve">oplantı </w:t>
      </w:r>
      <w:r w:rsidR="00012B6D" w:rsidRPr="007F08DD">
        <w:rPr>
          <w:rFonts w:asciiTheme="majorHAnsi" w:hAnsiTheme="majorHAnsi" w:cs="Times New Roman"/>
          <w:sz w:val="24"/>
          <w:szCs w:val="24"/>
        </w:rPr>
        <w:t xml:space="preserve">ve Rusya’da gerçekleşen ilk toplantı </w:t>
      </w:r>
      <w:r w:rsidR="002039A3" w:rsidRPr="007F08DD">
        <w:rPr>
          <w:rFonts w:asciiTheme="majorHAnsi" w:hAnsiTheme="majorHAnsi" w:cs="Times New Roman"/>
          <w:sz w:val="24"/>
          <w:szCs w:val="24"/>
        </w:rPr>
        <w:t xml:space="preserve">olma özelliğini taşımaktadır. Zirve sonunda “Ortak Çıkarlar İçin Stratejik İşbirliğine Doğru” başlığıyla bir </w:t>
      </w:r>
      <w:r w:rsidR="005C054C" w:rsidRPr="007F08DD">
        <w:rPr>
          <w:rFonts w:asciiTheme="majorHAnsi" w:hAnsiTheme="majorHAnsi" w:cs="Times New Roman"/>
          <w:sz w:val="24"/>
          <w:szCs w:val="24"/>
        </w:rPr>
        <w:t>D</w:t>
      </w:r>
      <w:r w:rsidR="0089332A">
        <w:rPr>
          <w:rFonts w:asciiTheme="majorHAnsi" w:hAnsiTheme="majorHAnsi" w:cs="Times New Roman"/>
          <w:sz w:val="24"/>
          <w:szCs w:val="24"/>
        </w:rPr>
        <w:t>eklarasyon yayım</w:t>
      </w:r>
      <w:r w:rsidR="002039A3" w:rsidRPr="007F08DD">
        <w:rPr>
          <w:rFonts w:asciiTheme="majorHAnsi" w:hAnsiTheme="majorHAnsi" w:cs="Times New Roman"/>
          <w:sz w:val="24"/>
          <w:szCs w:val="24"/>
        </w:rPr>
        <w:t xml:space="preserve">lanmıştır. Bu </w:t>
      </w:r>
      <w:r w:rsidR="005C054C" w:rsidRPr="007F08DD">
        <w:rPr>
          <w:rFonts w:asciiTheme="majorHAnsi" w:hAnsiTheme="majorHAnsi" w:cs="Times New Roman"/>
          <w:sz w:val="24"/>
          <w:szCs w:val="24"/>
        </w:rPr>
        <w:t>D</w:t>
      </w:r>
      <w:r w:rsidR="002039A3" w:rsidRPr="007F08DD">
        <w:rPr>
          <w:rFonts w:asciiTheme="majorHAnsi" w:hAnsiTheme="majorHAnsi" w:cs="Times New Roman"/>
          <w:sz w:val="24"/>
          <w:szCs w:val="24"/>
        </w:rPr>
        <w:t>eklarasyonda</w:t>
      </w:r>
      <w:r w:rsidR="00506A48" w:rsidRPr="007F08DD">
        <w:rPr>
          <w:rFonts w:asciiTheme="majorHAnsi" w:hAnsiTheme="majorHAnsi" w:cs="Times New Roman"/>
          <w:sz w:val="24"/>
          <w:szCs w:val="24"/>
        </w:rPr>
        <w:t>,</w:t>
      </w:r>
      <w:r w:rsidR="002039A3" w:rsidRPr="007F08DD">
        <w:rPr>
          <w:rFonts w:asciiTheme="majorHAnsi" w:hAnsiTheme="majorHAnsi" w:cs="Times New Roman"/>
          <w:sz w:val="24"/>
          <w:szCs w:val="24"/>
        </w:rPr>
        <w:t xml:space="preserve"> Rusya’nın ASEAN ve Avrasya Ekonomi Birliği arasında serbest ticaret bölgesi teklifi yer </w:t>
      </w:r>
      <w:r w:rsidR="002039A3" w:rsidRPr="007F08DD">
        <w:rPr>
          <w:rFonts w:asciiTheme="majorHAnsi" w:hAnsiTheme="majorHAnsi" w:cs="Times New Roman"/>
          <w:sz w:val="24"/>
          <w:szCs w:val="24"/>
        </w:rPr>
        <w:lastRenderedPageBreak/>
        <w:t>almaktadır.</w:t>
      </w:r>
      <w:r w:rsidR="00A6260F" w:rsidRPr="007F08DD">
        <w:rPr>
          <w:rFonts w:asciiTheme="majorHAnsi" w:hAnsiTheme="majorHAnsi" w:cs="Times New Roman"/>
          <w:sz w:val="24"/>
          <w:szCs w:val="24"/>
        </w:rPr>
        <w:t xml:space="preserve"> Zirvede ayrıca, Rusya ve </w:t>
      </w:r>
      <w:r w:rsidR="001A594C" w:rsidRPr="007F08DD">
        <w:rPr>
          <w:rFonts w:asciiTheme="majorHAnsi" w:hAnsiTheme="majorHAnsi" w:cs="Times New Roman"/>
          <w:sz w:val="24"/>
          <w:szCs w:val="24"/>
        </w:rPr>
        <w:t>ASEAN</w:t>
      </w:r>
      <w:r w:rsidR="00A6260F" w:rsidRPr="007F08DD">
        <w:rPr>
          <w:rFonts w:asciiTheme="majorHAnsi" w:hAnsiTheme="majorHAnsi" w:cs="Times New Roman"/>
          <w:sz w:val="24"/>
          <w:szCs w:val="24"/>
        </w:rPr>
        <w:t xml:space="preserve"> arasında 2016-2020 yıllarını kapsayan işbirliği eylem planının imzalanması da </w:t>
      </w:r>
      <w:r w:rsidR="001A594C" w:rsidRPr="007F08DD">
        <w:rPr>
          <w:rFonts w:asciiTheme="majorHAnsi" w:hAnsiTheme="majorHAnsi" w:cs="Times New Roman"/>
          <w:sz w:val="24"/>
          <w:szCs w:val="24"/>
        </w:rPr>
        <w:t>görüşülmüştür</w:t>
      </w:r>
      <w:r w:rsidR="00A6260F" w:rsidRPr="007F08DD">
        <w:rPr>
          <w:rFonts w:asciiTheme="majorHAnsi" w:hAnsiTheme="majorHAnsi" w:cs="Times New Roman"/>
          <w:sz w:val="24"/>
          <w:szCs w:val="24"/>
        </w:rPr>
        <w:t xml:space="preserve">. </w:t>
      </w:r>
      <w:r w:rsidR="00B97AFF" w:rsidRPr="007F08DD">
        <w:rPr>
          <w:rFonts w:asciiTheme="majorHAnsi" w:hAnsiTheme="majorHAnsi" w:cs="Times New Roman"/>
          <w:sz w:val="24"/>
          <w:szCs w:val="24"/>
        </w:rPr>
        <w:t>Rusya’nın ASEAN ülkeleriyle işbirliğinde öncelik verdiği alanların başında ticaret, ekonomi ve yatırım gelmektedir. Rusya’nın ASEAN ülkeleriyle ticaret hacmi yaklaşık 13,7 milyar dolardır ve işbirliği</w:t>
      </w:r>
      <w:r w:rsidR="00312FFB" w:rsidRPr="007F08DD">
        <w:rPr>
          <w:rFonts w:asciiTheme="majorHAnsi" w:hAnsiTheme="majorHAnsi" w:cs="Times New Roman"/>
          <w:sz w:val="24"/>
          <w:szCs w:val="24"/>
        </w:rPr>
        <w:t>;</w:t>
      </w:r>
      <w:r w:rsidR="00B97AFF" w:rsidRPr="007F08DD">
        <w:rPr>
          <w:rFonts w:asciiTheme="majorHAnsi" w:hAnsiTheme="majorHAnsi" w:cs="Times New Roman"/>
          <w:sz w:val="24"/>
          <w:szCs w:val="24"/>
        </w:rPr>
        <w:t xml:space="preserve"> enerji, ulaşım, altyapı, tarım, bilgi ve iletişim teknolojileri gibi alanlarda yürütülmektedir.</w:t>
      </w:r>
    </w:p>
    <w:p w:rsidR="00312FFB" w:rsidRDefault="00312FFB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89332A" w:rsidRPr="0089332A" w:rsidRDefault="0089332A" w:rsidP="00CC6B73">
      <w:pPr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89332A">
        <w:rPr>
          <w:rFonts w:asciiTheme="majorHAnsi" w:hAnsiTheme="majorHAnsi" w:cs="Times New Roman"/>
          <w:color w:val="FF0000"/>
          <w:sz w:val="24"/>
          <w:szCs w:val="24"/>
          <w:u w:val="single"/>
        </w:rPr>
        <w:t>ABD</w:t>
      </w:r>
    </w:p>
    <w:p w:rsidR="00DE38CA" w:rsidRDefault="00B315B2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>ABD ile ASEAN ülkelerinin</w:t>
      </w:r>
      <w:r w:rsidR="00312FFB" w:rsidRPr="007F08DD">
        <w:rPr>
          <w:rFonts w:asciiTheme="majorHAnsi" w:hAnsiTheme="majorHAnsi" w:cs="Times New Roman"/>
          <w:sz w:val="24"/>
          <w:szCs w:val="24"/>
        </w:rPr>
        <w:t xml:space="preserve"> liderlerini bir araya getiren Z</w:t>
      </w:r>
      <w:r w:rsidRPr="007F08DD">
        <w:rPr>
          <w:rFonts w:asciiTheme="majorHAnsi" w:hAnsiTheme="majorHAnsi" w:cs="Times New Roman"/>
          <w:sz w:val="24"/>
          <w:szCs w:val="24"/>
        </w:rPr>
        <w:t xml:space="preserve">irve de </w:t>
      </w:r>
      <w:r w:rsidR="00DD6CA5" w:rsidRPr="007F08DD">
        <w:rPr>
          <w:rFonts w:asciiTheme="majorHAnsi" w:hAnsiTheme="majorHAnsi" w:cs="Times New Roman"/>
          <w:sz w:val="24"/>
          <w:szCs w:val="24"/>
        </w:rPr>
        <w:t>15-17 Şubat 2016 tarihlerinde</w:t>
      </w:r>
      <w:r w:rsidRPr="007F08DD">
        <w:rPr>
          <w:rFonts w:asciiTheme="majorHAnsi" w:hAnsiTheme="majorHAnsi" w:cs="Times New Roman"/>
          <w:sz w:val="24"/>
          <w:szCs w:val="24"/>
        </w:rPr>
        <w:t xml:space="preserve"> ABD’nin California eyaletindeki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Sunnyland’de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gerçekleşmiştir.</w:t>
      </w:r>
      <w:r w:rsidR="00DE38CA" w:rsidRPr="007F08DD">
        <w:rPr>
          <w:rFonts w:asciiTheme="majorHAnsi" w:hAnsiTheme="majorHAnsi" w:cs="Times New Roman"/>
          <w:sz w:val="24"/>
          <w:szCs w:val="24"/>
        </w:rPr>
        <w:t xml:space="preserve"> Zirvenin amacı, ABD’nin ASEAN ile ekonomik işbirliğini geliştirme hedefidir. </w:t>
      </w:r>
      <w:r w:rsidR="006E3D87" w:rsidRPr="007F08DD">
        <w:rPr>
          <w:rFonts w:asciiTheme="majorHAnsi" w:hAnsiTheme="majorHAnsi" w:cs="Times New Roman"/>
          <w:sz w:val="24"/>
          <w:szCs w:val="24"/>
        </w:rPr>
        <w:t xml:space="preserve">Pasifik Okyanusu’na kıyısı bulunan </w:t>
      </w:r>
      <w:r w:rsidR="00DE38CA" w:rsidRPr="007F08DD">
        <w:rPr>
          <w:rFonts w:asciiTheme="majorHAnsi" w:hAnsiTheme="majorHAnsi" w:cs="Times New Roman"/>
          <w:sz w:val="24"/>
          <w:szCs w:val="24"/>
        </w:rPr>
        <w:t xml:space="preserve">12 </w:t>
      </w:r>
      <w:r w:rsidR="009C4319" w:rsidRPr="007F08DD">
        <w:rPr>
          <w:rFonts w:asciiTheme="majorHAnsi" w:hAnsiTheme="majorHAnsi" w:cs="Times New Roman"/>
          <w:sz w:val="24"/>
          <w:szCs w:val="24"/>
        </w:rPr>
        <w:t>ülke</w:t>
      </w:r>
      <w:r w:rsidR="00C6020A" w:rsidRPr="007F08DD">
        <w:rPr>
          <w:rFonts w:asciiTheme="majorHAnsi" w:hAnsiTheme="majorHAnsi" w:cs="Times New Roman"/>
          <w:sz w:val="24"/>
          <w:szCs w:val="24"/>
        </w:rPr>
        <w:t xml:space="preserve"> arasında imzalanan </w:t>
      </w:r>
      <w:r w:rsidR="002B3932" w:rsidRPr="007F08DD">
        <w:rPr>
          <w:rFonts w:asciiTheme="majorHAnsi" w:hAnsiTheme="majorHAnsi" w:cs="Times New Roman"/>
          <w:sz w:val="24"/>
          <w:szCs w:val="24"/>
        </w:rPr>
        <w:t xml:space="preserve">ve üye ülkelerin </w:t>
      </w:r>
      <w:r w:rsidR="006E2346" w:rsidRPr="007F08DD">
        <w:rPr>
          <w:rFonts w:asciiTheme="majorHAnsi" w:hAnsiTheme="majorHAnsi" w:cs="Times New Roman"/>
          <w:sz w:val="24"/>
          <w:szCs w:val="24"/>
        </w:rPr>
        <w:t xml:space="preserve">ekonomik hacminin, </w:t>
      </w:r>
      <w:r w:rsidR="002B3932" w:rsidRPr="007F08DD">
        <w:rPr>
          <w:rFonts w:asciiTheme="majorHAnsi" w:hAnsiTheme="majorHAnsi" w:cs="Times New Roman"/>
          <w:sz w:val="24"/>
          <w:szCs w:val="24"/>
        </w:rPr>
        <w:t>dünya ticaretinin %40’</w:t>
      </w:r>
      <w:r w:rsidR="006E2346" w:rsidRPr="007F08DD">
        <w:rPr>
          <w:rFonts w:asciiTheme="majorHAnsi" w:hAnsiTheme="majorHAnsi" w:cs="Times New Roman"/>
          <w:sz w:val="24"/>
          <w:szCs w:val="24"/>
        </w:rPr>
        <w:t>ını kapsadığı</w:t>
      </w:r>
      <w:r w:rsidR="00E663B8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DE38CA" w:rsidRPr="007F08DD">
        <w:rPr>
          <w:rFonts w:asciiTheme="majorHAnsi" w:hAnsiTheme="majorHAnsi" w:cs="Times New Roman"/>
          <w:sz w:val="24"/>
          <w:szCs w:val="24"/>
        </w:rPr>
        <w:t>Trans-Pasifik İşbirliği Anl</w:t>
      </w:r>
      <w:r w:rsidR="00A72017" w:rsidRPr="007F08DD">
        <w:rPr>
          <w:rFonts w:asciiTheme="majorHAnsi" w:hAnsiTheme="majorHAnsi" w:cs="Times New Roman"/>
          <w:sz w:val="24"/>
          <w:szCs w:val="24"/>
        </w:rPr>
        <w:t xml:space="preserve">aşması’nda (TPPA) ASEAN üyelerinden </w:t>
      </w:r>
      <w:r w:rsidR="00DE38CA" w:rsidRPr="007F08DD">
        <w:rPr>
          <w:rFonts w:asciiTheme="majorHAnsi" w:hAnsiTheme="majorHAnsi" w:cs="Times New Roman"/>
          <w:sz w:val="24"/>
          <w:szCs w:val="24"/>
        </w:rPr>
        <w:t xml:space="preserve">Malezya, Singapur, Vietnam ve </w:t>
      </w:r>
      <w:proofErr w:type="spellStart"/>
      <w:r w:rsidR="00DE38CA" w:rsidRPr="007F08DD">
        <w:rPr>
          <w:rFonts w:asciiTheme="majorHAnsi" w:hAnsiTheme="majorHAnsi" w:cs="Times New Roman"/>
          <w:sz w:val="24"/>
          <w:szCs w:val="24"/>
        </w:rPr>
        <w:t>Brunei</w:t>
      </w:r>
      <w:proofErr w:type="spellEnd"/>
      <w:r w:rsidR="00DE38CA" w:rsidRPr="007F08DD">
        <w:rPr>
          <w:rFonts w:asciiTheme="majorHAnsi" w:hAnsiTheme="majorHAnsi" w:cs="Times New Roman"/>
          <w:sz w:val="24"/>
          <w:szCs w:val="24"/>
        </w:rPr>
        <w:t xml:space="preserve"> ülkeleri </w:t>
      </w:r>
      <w:r w:rsidR="00E663B8" w:rsidRPr="007F08DD">
        <w:rPr>
          <w:rFonts w:asciiTheme="majorHAnsi" w:hAnsiTheme="majorHAnsi" w:cs="Times New Roman"/>
          <w:sz w:val="24"/>
          <w:szCs w:val="24"/>
        </w:rPr>
        <w:t xml:space="preserve">de </w:t>
      </w:r>
      <w:r w:rsidR="00DE38CA" w:rsidRPr="007F08DD">
        <w:rPr>
          <w:rFonts w:asciiTheme="majorHAnsi" w:hAnsiTheme="majorHAnsi" w:cs="Times New Roman"/>
          <w:sz w:val="24"/>
          <w:szCs w:val="24"/>
        </w:rPr>
        <w:t xml:space="preserve">yer almaktadır. </w:t>
      </w:r>
      <w:proofErr w:type="spellStart"/>
      <w:r w:rsidR="00DE38CA" w:rsidRPr="007F08DD">
        <w:rPr>
          <w:rFonts w:asciiTheme="majorHAnsi" w:hAnsiTheme="majorHAnsi" w:cs="Times New Roman"/>
          <w:sz w:val="24"/>
          <w:szCs w:val="24"/>
        </w:rPr>
        <w:t>TPPA’da</w:t>
      </w:r>
      <w:proofErr w:type="spellEnd"/>
      <w:r w:rsidR="00DE38CA" w:rsidRPr="007F08DD">
        <w:rPr>
          <w:rFonts w:asciiTheme="majorHAnsi" w:hAnsiTheme="majorHAnsi" w:cs="Times New Roman"/>
          <w:sz w:val="24"/>
          <w:szCs w:val="24"/>
        </w:rPr>
        <w:t xml:space="preserve"> yer almak isteyen başta Endonezya ve Filipinler olmak üzere diğer ASEAN ülkelerinin, </w:t>
      </w:r>
      <w:r w:rsidR="0098127F" w:rsidRPr="007F08DD">
        <w:rPr>
          <w:rFonts w:asciiTheme="majorHAnsi" w:hAnsiTheme="majorHAnsi" w:cs="Times New Roman"/>
          <w:sz w:val="24"/>
          <w:szCs w:val="24"/>
        </w:rPr>
        <w:t xml:space="preserve">TPPA üyesi </w:t>
      </w:r>
      <w:r w:rsidR="00DE38CA" w:rsidRPr="007F08DD">
        <w:rPr>
          <w:rFonts w:asciiTheme="majorHAnsi" w:hAnsiTheme="majorHAnsi" w:cs="Times New Roman"/>
          <w:sz w:val="24"/>
          <w:szCs w:val="24"/>
        </w:rPr>
        <w:t>ABD’nin ticari değerlerini göz ardı etmemesi</w:t>
      </w:r>
      <w:r w:rsidR="00542832" w:rsidRPr="007F08DD">
        <w:rPr>
          <w:rFonts w:asciiTheme="majorHAnsi" w:hAnsiTheme="majorHAnsi" w:cs="Times New Roman"/>
          <w:sz w:val="24"/>
          <w:szCs w:val="24"/>
        </w:rPr>
        <w:t>,</w:t>
      </w:r>
      <w:r w:rsidR="00DE38CA" w:rsidRPr="007F08DD">
        <w:rPr>
          <w:rFonts w:asciiTheme="majorHAnsi" w:hAnsiTheme="majorHAnsi" w:cs="Times New Roman"/>
          <w:sz w:val="24"/>
          <w:szCs w:val="24"/>
        </w:rPr>
        <w:t xml:space="preserve"> ABD için önemli bir husus olmakta</w:t>
      </w:r>
      <w:r w:rsidR="00E663B8" w:rsidRPr="007F08DD">
        <w:rPr>
          <w:rFonts w:asciiTheme="majorHAnsi" w:hAnsiTheme="majorHAnsi" w:cs="Times New Roman"/>
          <w:sz w:val="24"/>
          <w:szCs w:val="24"/>
        </w:rPr>
        <w:t>dır</w:t>
      </w:r>
      <w:r w:rsidR="00DE38CA" w:rsidRPr="007F08DD">
        <w:rPr>
          <w:rFonts w:asciiTheme="majorHAnsi" w:hAnsiTheme="majorHAnsi" w:cs="Times New Roman"/>
          <w:sz w:val="24"/>
          <w:szCs w:val="24"/>
        </w:rPr>
        <w:t>.</w:t>
      </w:r>
    </w:p>
    <w:p w:rsidR="0089332A" w:rsidRDefault="0089332A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89332A" w:rsidRPr="0089332A" w:rsidRDefault="0089332A" w:rsidP="00CC6B73">
      <w:pPr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89332A">
        <w:rPr>
          <w:rFonts w:asciiTheme="majorHAnsi" w:hAnsiTheme="majorHAnsi" w:cs="Times New Roman"/>
          <w:color w:val="FF0000"/>
          <w:sz w:val="24"/>
          <w:szCs w:val="24"/>
          <w:u w:val="single"/>
        </w:rPr>
        <w:t>ÇİN</w:t>
      </w:r>
    </w:p>
    <w:p w:rsidR="00E663B8" w:rsidRPr="007F08DD" w:rsidRDefault="0040149B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7F08DD">
        <w:rPr>
          <w:rFonts w:asciiTheme="majorHAnsi" w:hAnsiTheme="majorHAnsi" w:cs="Times New Roman"/>
          <w:sz w:val="24"/>
          <w:szCs w:val="24"/>
        </w:rPr>
        <w:t>ASEAN’ın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diyalog ortaklarından olan Çin</w:t>
      </w:r>
      <w:r w:rsidR="004B16B4" w:rsidRPr="007F08DD">
        <w:rPr>
          <w:rFonts w:asciiTheme="majorHAnsi" w:hAnsiTheme="majorHAnsi" w:cs="Times New Roman"/>
          <w:sz w:val="24"/>
          <w:szCs w:val="24"/>
        </w:rPr>
        <w:t>’in ASEAN ile ilişkilerini geliştirmesi, Güneydoğu Asya ülkelerine ti</w:t>
      </w:r>
      <w:r w:rsidR="0089332A">
        <w:rPr>
          <w:rFonts w:asciiTheme="majorHAnsi" w:hAnsiTheme="majorHAnsi" w:cs="Times New Roman"/>
          <w:sz w:val="24"/>
          <w:szCs w:val="24"/>
        </w:rPr>
        <w:t>cari açılımını kolaylaştırmış</w:t>
      </w:r>
      <w:r w:rsidR="004B16B4" w:rsidRPr="007F08DD">
        <w:rPr>
          <w:rFonts w:asciiTheme="majorHAnsi" w:hAnsiTheme="majorHAnsi" w:cs="Times New Roman"/>
          <w:sz w:val="24"/>
          <w:szCs w:val="24"/>
        </w:rPr>
        <w:t xml:space="preserve"> ve bölge ile ekonomik bütünleşmesini sağlamıştır.</w:t>
      </w:r>
      <w:r w:rsidR="00E663B8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3807AF" w:rsidRPr="007F08DD">
        <w:rPr>
          <w:rFonts w:asciiTheme="majorHAnsi" w:hAnsiTheme="majorHAnsi" w:cs="Times New Roman"/>
          <w:sz w:val="24"/>
          <w:szCs w:val="24"/>
        </w:rPr>
        <w:t xml:space="preserve"> Çin’in ASEAN ülkelerine coğrafi olarak yakın konumda olması </w:t>
      </w:r>
      <w:r w:rsidR="003527C4" w:rsidRPr="007F08DD">
        <w:rPr>
          <w:rFonts w:asciiTheme="majorHAnsi" w:hAnsiTheme="majorHAnsi" w:cs="Times New Roman"/>
          <w:sz w:val="24"/>
          <w:szCs w:val="24"/>
        </w:rPr>
        <w:t xml:space="preserve">ve 2002 yılında </w:t>
      </w:r>
      <w:r w:rsidR="003527C4" w:rsidRPr="007F08DD">
        <w:rPr>
          <w:rFonts w:asciiTheme="majorHAnsi" w:hAnsiTheme="majorHAnsi" w:cs="Times New Roman"/>
          <w:sz w:val="24"/>
          <w:szCs w:val="24"/>
        </w:rPr>
        <w:lastRenderedPageBreak/>
        <w:t>imzalanan ASEAN-Çin Serbest Ticaret Bölgesi Anlaşması (ASEAN-</w:t>
      </w:r>
      <w:proofErr w:type="spellStart"/>
      <w:r w:rsidR="003527C4" w:rsidRPr="007F08DD">
        <w:rPr>
          <w:rFonts w:asciiTheme="majorHAnsi" w:hAnsiTheme="majorHAnsi" w:cs="Times New Roman"/>
          <w:sz w:val="24"/>
          <w:szCs w:val="24"/>
        </w:rPr>
        <w:t>China</w:t>
      </w:r>
      <w:proofErr w:type="spellEnd"/>
      <w:r w:rsidR="003527C4"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27C4" w:rsidRPr="007F08DD">
        <w:rPr>
          <w:rFonts w:asciiTheme="majorHAnsi" w:hAnsiTheme="majorHAnsi" w:cs="Times New Roman"/>
          <w:sz w:val="24"/>
          <w:szCs w:val="24"/>
        </w:rPr>
        <w:t>Free</w:t>
      </w:r>
      <w:proofErr w:type="spellEnd"/>
      <w:r w:rsidR="003527C4" w:rsidRPr="007F08DD">
        <w:rPr>
          <w:rFonts w:asciiTheme="majorHAnsi" w:hAnsiTheme="majorHAnsi" w:cs="Times New Roman"/>
          <w:sz w:val="24"/>
          <w:szCs w:val="24"/>
        </w:rPr>
        <w:t xml:space="preserve"> Trade </w:t>
      </w:r>
      <w:proofErr w:type="spellStart"/>
      <w:r w:rsidR="003527C4" w:rsidRPr="007F08DD">
        <w:rPr>
          <w:rFonts w:asciiTheme="majorHAnsi" w:hAnsiTheme="majorHAnsi" w:cs="Times New Roman"/>
          <w:sz w:val="24"/>
          <w:szCs w:val="24"/>
        </w:rPr>
        <w:t>Area</w:t>
      </w:r>
      <w:proofErr w:type="spellEnd"/>
      <w:r w:rsidR="003527C4" w:rsidRPr="007F08DD">
        <w:rPr>
          <w:rFonts w:asciiTheme="majorHAnsi" w:hAnsiTheme="majorHAnsi" w:cs="Times New Roman"/>
          <w:sz w:val="24"/>
          <w:szCs w:val="24"/>
        </w:rPr>
        <w:t xml:space="preserve"> ACFTA) Çin-ASEAN ticari ilişkilerini olumlu yönde etkilemiştir.</w:t>
      </w:r>
      <w:r w:rsidR="008862C3" w:rsidRPr="007F08DD">
        <w:rPr>
          <w:rFonts w:asciiTheme="majorHAnsi" w:hAnsiTheme="majorHAnsi" w:cs="Times New Roman"/>
          <w:sz w:val="24"/>
          <w:szCs w:val="24"/>
        </w:rPr>
        <w:t xml:space="preserve"> Ayrıca ASEAN ülkeleri açısından da Çin’in önemli olmasının sebebi, Çin’in büyük bir pazar </w:t>
      </w:r>
      <w:r w:rsidR="005309CB" w:rsidRPr="007F08DD">
        <w:rPr>
          <w:rFonts w:asciiTheme="majorHAnsi" w:hAnsiTheme="majorHAnsi" w:cs="Times New Roman"/>
          <w:sz w:val="24"/>
          <w:szCs w:val="24"/>
        </w:rPr>
        <w:t>olma özelliği ve bölgede etki alanının güçlü olmasıdır.</w:t>
      </w:r>
      <w:r w:rsidR="003527C4" w:rsidRPr="007F08D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527C4" w:rsidRPr="007F08DD" w:rsidRDefault="003527C4" w:rsidP="00CC6B73">
      <w:pPr>
        <w:spacing w:after="0"/>
        <w:jc w:val="both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</w:p>
    <w:p w:rsidR="00E663B8" w:rsidRPr="007F08DD" w:rsidRDefault="00E663B8" w:rsidP="00CC6B73">
      <w:pPr>
        <w:spacing w:after="0"/>
        <w:jc w:val="both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  <w:r w:rsidRPr="007F08DD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SONUÇ VE ÖNERİLER</w:t>
      </w:r>
    </w:p>
    <w:p w:rsidR="001A594C" w:rsidRPr="007F08DD" w:rsidRDefault="001A594C" w:rsidP="00CC6B73">
      <w:pPr>
        <w:spacing w:after="0"/>
        <w:jc w:val="both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</w:p>
    <w:p w:rsidR="00E663B8" w:rsidRPr="007F08DD" w:rsidRDefault="0060730D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1) </w:t>
      </w:r>
      <w:r w:rsidR="00E663B8" w:rsidRPr="007F08DD">
        <w:rPr>
          <w:rFonts w:asciiTheme="majorHAnsi" w:hAnsiTheme="majorHAnsi" w:cs="Times New Roman"/>
          <w:sz w:val="24"/>
          <w:szCs w:val="24"/>
        </w:rPr>
        <w:t xml:space="preserve">ASEAN </w:t>
      </w:r>
      <w:r w:rsidR="00542832" w:rsidRPr="007F08DD">
        <w:rPr>
          <w:rFonts w:asciiTheme="majorHAnsi" w:hAnsiTheme="majorHAnsi" w:cs="Times New Roman"/>
          <w:sz w:val="24"/>
          <w:szCs w:val="24"/>
        </w:rPr>
        <w:t>üye ü</w:t>
      </w:r>
      <w:r w:rsidR="00E663B8" w:rsidRPr="007F08DD">
        <w:rPr>
          <w:rFonts w:asciiTheme="majorHAnsi" w:hAnsiTheme="majorHAnsi" w:cs="Times New Roman"/>
          <w:sz w:val="24"/>
          <w:szCs w:val="24"/>
        </w:rPr>
        <w:t>lkelerinden birinde veya birkaçında meydana gelebilecek ekonomik krizin önlenebilmesi</w:t>
      </w:r>
      <w:r w:rsidR="005116BC" w:rsidRPr="007F08DD">
        <w:rPr>
          <w:rFonts w:asciiTheme="majorHAnsi" w:hAnsiTheme="majorHAnsi" w:cs="Times New Roman"/>
          <w:sz w:val="24"/>
          <w:szCs w:val="24"/>
        </w:rPr>
        <w:t>,</w:t>
      </w:r>
      <w:r w:rsidR="00E663B8" w:rsidRPr="007F08DD">
        <w:rPr>
          <w:rFonts w:asciiTheme="majorHAnsi" w:hAnsiTheme="majorHAnsi" w:cs="Times New Roman"/>
          <w:sz w:val="24"/>
          <w:szCs w:val="24"/>
        </w:rPr>
        <w:t xml:space="preserve"> mevcut ekonomik işbirliği mekanizmasında çok zayıf görülmektedir. Bu nedenle </w:t>
      </w:r>
      <w:proofErr w:type="spellStart"/>
      <w:r w:rsidR="00E663B8" w:rsidRPr="007F08DD">
        <w:rPr>
          <w:rFonts w:asciiTheme="majorHAnsi" w:hAnsiTheme="majorHAnsi" w:cs="Times New Roman"/>
          <w:sz w:val="24"/>
          <w:szCs w:val="24"/>
        </w:rPr>
        <w:t>ASEAN</w:t>
      </w:r>
      <w:r w:rsidR="004B1F79" w:rsidRPr="007F08DD">
        <w:rPr>
          <w:rFonts w:asciiTheme="majorHAnsi" w:hAnsiTheme="majorHAnsi" w:cs="Times New Roman"/>
          <w:sz w:val="24"/>
          <w:szCs w:val="24"/>
        </w:rPr>
        <w:t>’ın</w:t>
      </w:r>
      <w:proofErr w:type="spellEnd"/>
      <w:r w:rsidR="00542832" w:rsidRPr="007F08DD">
        <w:rPr>
          <w:rFonts w:asciiTheme="majorHAnsi" w:hAnsiTheme="majorHAnsi" w:cs="Times New Roman"/>
          <w:sz w:val="24"/>
          <w:szCs w:val="24"/>
        </w:rPr>
        <w:t>, ASEAN+3’ü oluşturan Kuzey Asya Ülkeleri</w:t>
      </w:r>
      <w:r w:rsidR="00E663B8" w:rsidRPr="007F08DD">
        <w:rPr>
          <w:rFonts w:asciiTheme="majorHAnsi" w:hAnsiTheme="majorHAnsi" w:cs="Times New Roman"/>
          <w:sz w:val="24"/>
          <w:szCs w:val="24"/>
        </w:rPr>
        <w:t xml:space="preserve"> Japonya, Kore ve Çin ile birlik olma</w:t>
      </w:r>
      <w:r w:rsidR="00A378ED" w:rsidRPr="007F08DD">
        <w:rPr>
          <w:rFonts w:asciiTheme="majorHAnsi" w:hAnsiTheme="majorHAnsi" w:cs="Times New Roman"/>
          <w:sz w:val="24"/>
          <w:szCs w:val="24"/>
        </w:rPr>
        <w:t>sı önerilmektedir. Ayrıca</w:t>
      </w:r>
      <w:r w:rsidR="00542832" w:rsidRPr="007F08D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832" w:rsidRPr="007F08DD">
        <w:rPr>
          <w:rFonts w:asciiTheme="majorHAnsi" w:hAnsiTheme="majorHAnsi" w:cs="Times New Roman"/>
          <w:sz w:val="24"/>
          <w:szCs w:val="24"/>
        </w:rPr>
        <w:t>ASEAN’ın</w:t>
      </w:r>
      <w:proofErr w:type="spellEnd"/>
      <w:r w:rsidR="00A378ED" w:rsidRPr="007F08DD">
        <w:rPr>
          <w:rFonts w:asciiTheme="majorHAnsi" w:hAnsiTheme="majorHAnsi" w:cs="Times New Roman"/>
          <w:sz w:val="24"/>
          <w:szCs w:val="24"/>
        </w:rPr>
        <w:t xml:space="preserve"> Kuzey Amerika Ülkeleri Serbest Ticaret Anlaşmasına (NAFTA) katılan ülkelerle ve</w:t>
      </w:r>
      <w:r w:rsidR="00BE27EE" w:rsidRPr="007F08DD">
        <w:rPr>
          <w:rFonts w:asciiTheme="majorHAnsi" w:hAnsiTheme="majorHAnsi" w:cs="Times New Roman"/>
          <w:sz w:val="24"/>
          <w:szCs w:val="24"/>
        </w:rPr>
        <w:t xml:space="preserve"> Avrupa Birliği Ülkeler</w:t>
      </w:r>
      <w:r w:rsidR="008A60BF" w:rsidRPr="007F08DD">
        <w:rPr>
          <w:rFonts w:asciiTheme="majorHAnsi" w:hAnsiTheme="majorHAnsi" w:cs="Times New Roman"/>
          <w:sz w:val="24"/>
          <w:szCs w:val="24"/>
        </w:rPr>
        <w:t>i ile de işbirliğini artırması</w:t>
      </w:r>
      <w:r w:rsidR="00542832" w:rsidRPr="007F08DD">
        <w:rPr>
          <w:rFonts w:asciiTheme="majorHAnsi" w:hAnsiTheme="majorHAnsi" w:cs="Times New Roman"/>
          <w:sz w:val="24"/>
          <w:szCs w:val="24"/>
        </w:rPr>
        <w:t>,</w:t>
      </w:r>
      <w:r w:rsidR="008A60BF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BE27EE" w:rsidRPr="007F08DD">
        <w:rPr>
          <w:rFonts w:asciiTheme="majorHAnsi" w:hAnsiTheme="majorHAnsi" w:cs="Times New Roman"/>
          <w:sz w:val="24"/>
          <w:szCs w:val="24"/>
        </w:rPr>
        <w:t xml:space="preserve">ticaretin geliştirilmesi açısından ve </w:t>
      </w:r>
      <w:proofErr w:type="spellStart"/>
      <w:r w:rsidR="00BE27EE" w:rsidRPr="007F08DD">
        <w:rPr>
          <w:rFonts w:asciiTheme="majorHAnsi" w:hAnsiTheme="majorHAnsi" w:cs="Times New Roman"/>
          <w:sz w:val="24"/>
          <w:szCs w:val="24"/>
        </w:rPr>
        <w:t>ASEAN’ın</w:t>
      </w:r>
      <w:proofErr w:type="spellEnd"/>
      <w:r w:rsidR="00BE27EE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8A60BF" w:rsidRPr="007F08DD">
        <w:rPr>
          <w:rFonts w:asciiTheme="majorHAnsi" w:hAnsiTheme="majorHAnsi" w:cs="Times New Roman"/>
          <w:sz w:val="24"/>
          <w:szCs w:val="24"/>
        </w:rPr>
        <w:t>güç kazanması açısından yararlı olacaktır.</w:t>
      </w:r>
    </w:p>
    <w:p w:rsidR="00542832" w:rsidRPr="007F08DD" w:rsidRDefault="00542832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05B1F" w:rsidRPr="007F08DD" w:rsidRDefault="008A60BF" w:rsidP="00CC6B7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7F08DD">
        <w:rPr>
          <w:rFonts w:asciiTheme="majorHAnsi" w:hAnsiTheme="majorHAnsi"/>
        </w:rPr>
        <w:t xml:space="preserve">ASEAN+3 </w:t>
      </w:r>
      <w:r w:rsidR="00E663B8" w:rsidRPr="007F08DD">
        <w:rPr>
          <w:rFonts w:asciiTheme="majorHAnsi" w:hAnsiTheme="majorHAnsi"/>
        </w:rPr>
        <w:t>Bloğun</w:t>
      </w:r>
      <w:r w:rsidRPr="007F08DD">
        <w:rPr>
          <w:rFonts w:asciiTheme="majorHAnsi" w:hAnsiTheme="majorHAnsi"/>
        </w:rPr>
        <w:t>un</w:t>
      </w:r>
      <w:r w:rsidR="00E663B8" w:rsidRPr="007F08DD">
        <w:rPr>
          <w:rFonts w:asciiTheme="majorHAnsi" w:hAnsiTheme="majorHAnsi"/>
        </w:rPr>
        <w:t xml:space="preserve"> birlik haline gelmesindeki en büyük engel</w:t>
      </w:r>
      <w:r w:rsidR="004B1F79" w:rsidRPr="007F08DD">
        <w:rPr>
          <w:rFonts w:asciiTheme="majorHAnsi" w:hAnsiTheme="majorHAnsi"/>
        </w:rPr>
        <w:t>,</w:t>
      </w:r>
      <w:r w:rsidR="00E663B8" w:rsidRPr="007F08DD">
        <w:rPr>
          <w:rFonts w:asciiTheme="majorHAnsi" w:hAnsiTheme="majorHAnsi"/>
        </w:rPr>
        <w:t xml:space="preserve"> Güney Çin Denizi’ndeki ihtilaftır. </w:t>
      </w:r>
      <w:r w:rsidR="003D5C7B" w:rsidRPr="007F08DD">
        <w:rPr>
          <w:rFonts w:asciiTheme="majorHAnsi" w:hAnsiTheme="majorHAnsi"/>
        </w:rPr>
        <w:t xml:space="preserve">Çin, Güney Çin Denizi'nde oluşturduğu yapay adalar üzerine hava üssü ve sivil tesisler inşa ederek ihtilaflı sularda konumunu güçlendirmeye çalışırken, Güney Çin Denizi'nde başta Filipinler olmak üzere Vietnam, </w:t>
      </w:r>
      <w:proofErr w:type="spellStart"/>
      <w:r w:rsidR="003D5C7B" w:rsidRPr="007F08DD">
        <w:rPr>
          <w:rFonts w:asciiTheme="majorHAnsi" w:hAnsiTheme="majorHAnsi"/>
        </w:rPr>
        <w:t>Brunei</w:t>
      </w:r>
      <w:proofErr w:type="spellEnd"/>
      <w:r w:rsidR="003D5C7B" w:rsidRPr="007F08DD">
        <w:rPr>
          <w:rFonts w:asciiTheme="majorHAnsi" w:hAnsiTheme="majorHAnsi"/>
        </w:rPr>
        <w:t xml:space="preserve"> ve Malezya'nın da arasında bulunduğu bölge ülkeleriyle egemenlik tartışmaları yaşamaktadır. </w:t>
      </w:r>
      <w:r w:rsidR="00542832" w:rsidRPr="007F08DD">
        <w:rPr>
          <w:rFonts w:asciiTheme="majorHAnsi" w:hAnsiTheme="majorHAnsi"/>
        </w:rPr>
        <w:t>Bu ihtilaft</w:t>
      </w:r>
      <w:r w:rsidR="00E663B8" w:rsidRPr="007F08DD">
        <w:rPr>
          <w:rFonts w:asciiTheme="majorHAnsi" w:hAnsiTheme="majorHAnsi"/>
        </w:rPr>
        <w:t>an dolayı</w:t>
      </w:r>
      <w:r w:rsidRPr="007F08DD">
        <w:rPr>
          <w:rFonts w:asciiTheme="majorHAnsi" w:hAnsiTheme="majorHAnsi"/>
        </w:rPr>
        <w:t xml:space="preserve"> </w:t>
      </w:r>
      <w:r w:rsidR="00C32F60" w:rsidRPr="007F08DD">
        <w:rPr>
          <w:rFonts w:asciiTheme="majorHAnsi" w:hAnsiTheme="majorHAnsi"/>
        </w:rPr>
        <w:t>Pekin Yönetimi</w:t>
      </w:r>
      <w:r w:rsidRPr="007F08DD">
        <w:rPr>
          <w:rFonts w:asciiTheme="majorHAnsi" w:hAnsiTheme="majorHAnsi"/>
        </w:rPr>
        <w:t>,</w:t>
      </w:r>
      <w:r w:rsidR="00E663B8" w:rsidRPr="007F08DD">
        <w:rPr>
          <w:rFonts w:asciiTheme="majorHAnsi" w:hAnsiTheme="majorHAnsi"/>
        </w:rPr>
        <w:t xml:space="preserve"> karşılıklı anlaşmaları imzalamakta isteksiz görünmektedir.</w:t>
      </w:r>
      <w:r w:rsidRPr="007F08DD">
        <w:rPr>
          <w:rFonts w:asciiTheme="majorHAnsi" w:hAnsiTheme="majorHAnsi"/>
        </w:rPr>
        <w:t xml:space="preserve"> Bu sorunun aşılması</w:t>
      </w:r>
      <w:r w:rsidR="004B1F79" w:rsidRPr="007F08DD">
        <w:rPr>
          <w:rFonts w:asciiTheme="majorHAnsi" w:hAnsiTheme="majorHAnsi"/>
        </w:rPr>
        <w:t xml:space="preserve">, Güney Çin Denizi'nde ortak olarak istikrar ve barışın sürdürülmesi, </w:t>
      </w:r>
      <w:r w:rsidR="004B1F79" w:rsidRPr="007F08DD">
        <w:rPr>
          <w:rFonts w:asciiTheme="majorHAnsi" w:hAnsiTheme="majorHAnsi"/>
        </w:rPr>
        <w:lastRenderedPageBreak/>
        <w:t xml:space="preserve">ayrıca bölge dışındaki ülkelerin de bu konuda yapıcı rol oynaması, </w:t>
      </w:r>
      <w:proofErr w:type="spellStart"/>
      <w:r w:rsidR="003D5C7B" w:rsidRPr="007F08DD">
        <w:rPr>
          <w:rFonts w:asciiTheme="majorHAnsi" w:hAnsiTheme="majorHAnsi"/>
        </w:rPr>
        <w:t>ASEAN’ın</w:t>
      </w:r>
      <w:proofErr w:type="spellEnd"/>
      <w:r w:rsidR="003D5C7B" w:rsidRPr="007F08DD">
        <w:rPr>
          <w:rFonts w:asciiTheme="majorHAnsi" w:hAnsiTheme="majorHAnsi"/>
        </w:rPr>
        <w:t xml:space="preserve"> ekonomik gücünün gelişimi açısından önemlidir.</w:t>
      </w:r>
      <w:r w:rsidRPr="007F08DD">
        <w:rPr>
          <w:rFonts w:asciiTheme="majorHAnsi" w:hAnsiTheme="majorHAnsi"/>
        </w:rPr>
        <w:t xml:space="preserve"> </w:t>
      </w:r>
    </w:p>
    <w:p w:rsidR="00542832" w:rsidRPr="007F08DD" w:rsidRDefault="00542832" w:rsidP="00CC6B73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</w:p>
    <w:p w:rsidR="00E663B8" w:rsidRPr="007F08DD" w:rsidRDefault="00405B1F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60730D" w:rsidRPr="007F08DD">
        <w:rPr>
          <w:rFonts w:asciiTheme="majorHAnsi" w:hAnsiTheme="majorHAnsi" w:cs="Times New Roman"/>
          <w:sz w:val="24"/>
          <w:szCs w:val="24"/>
        </w:rPr>
        <w:t xml:space="preserve">2) </w:t>
      </w:r>
      <w:r w:rsidR="005547C7" w:rsidRPr="007F08DD">
        <w:rPr>
          <w:rFonts w:asciiTheme="majorHAnsi" w:hAnsiTheme="majorHAnsi" w:cs="Times New Roman"/>
          <w:sz w:val="24"/>
          <w:szCs w:val="24"/>
        </w:rPr>
        <w:t>ASEAN Üyelerinin bazı AB Üye Ülkeleri ile sömürge bağları olmasına rağmen</w:t>
      </w:r>
      <w:r w:rsidR="0060730D" w:rsidRPr="007F08DD">
        <w:rPr>
          <w:rFonts w:asciiTheme="majorHAnsi" w:hAnsiTheme="majorHAnsi" w:cs="Times New Roman"/>
          <w:sz w:val="24"/>
          <w:szCs w:val="24"/>
        </w:rPr>
        <w:t>, ilişkileri</w:t>
      </w:r>
      <w:r w:rsidR="005547C7" w:rsidRPr="007F08DD">
        <w:rPr>
          <w:rFonts w:asciiTheme="majorHAnsi" w:hAnsiTheme="majorHAnsi" w:cs="Times New Roman"/>
          <w:sz w:val="24"/>
          <w:szCs w:val="24"/>
        </w:rPr>
        <w:t xml:space="preserve"> Japonya ve ABD arasındaki ilişki kadar güçlü değildir.</w:t>
      </w:r>
      <w:r w:rsidR="005F5960" w:rsidRPr="007F08DD">
        <w:rPr>
          <w:rFonts w:asciiTheme="majorHAnsi" w:hAnsiTheme="majorHAnsi" w:cs="Times New Roman"/>
          <w:sz w:val="24"/>
          <w:szCs w:val="24"/>
        </w:rPr>
        <w:t xml:space="preserve"> Türkiye’nin coğrafi ve stratejik konumu nedeniyle, AB ile ASEAN arasında bir köprü oluşturarak iki Birlik arasındaki karşılıklı ekonomik </w:t>
      </w:r>
      <w:r w:rsidR="0060730D" w:rsidRPr="007F08DD">
        <w:rPr>
          <w:rFonts w:asciiTheme="majorHAnsi" w:hAnsiTheme="majorHAnsi" w:cs="Times New Roman"/>
          <w:sz w:val="24"/>
          <w:szCs w:val="24"/>
        </w:rPr>
        <w:t>çıkarların</w:t>
      </w:r>
      <w:r w:rsidR="005F5960" w:rsidRPr="007F08DD">
        <w:rPr>
          <w:rFonts w:asciiTheme="majorHAnsi" w:hAnsiTheme="majorHAnsi" w:cs="Times New Roman"/>
          <w:sz w:val="24"/>
          <w:szCs w:val="24"/>
        </w:rPr>
        <w:t xml:space="preserve"> artır</w:t>
      </w:r>
      <w:r w:rsidR="0060730D" w:rsidRPr="007F08DD">
        <w:rPr>
          <w:rFonts w:asciiTheme="majorHAnsi" w:hAnsiTheme="majorHAnsi" w:cs="Times New Roman"/>
          <w:sz w:val="24"/>
          <w:szCs w:val="24"/>
        </w:rPr>
        <w:t>ıl</w:t>
      </w:r>
      <w:r w:rsidR="005F5960" w:rsidRPr="007F08DD">
        <w:rPr>
          <w:rFonts w:asciiTheme="majorHAnsi" w:hAnsiTheme="majorHAnsi" w:cs="Times New Roman"/>
          <w:sz w:val="24"/>
          <w:szCs w:val="24"/>
        </w:rPr>
        <w:t>ması</w:t>
      </w:r>
      <w:r w:rsidR="0060730D" w:rsidRPr="007F08DD">
        <w:rPr>
          <w:rFonts w:asciiTheme="majorHAnsi" w:hAnsiTheme="majorHAnsi" w:cs="Times New Roman"/>
          <w:sz w:val="24"/>
          <w:szCs w:val="24"/>
        </w:rPr>
        <w:t>nı</w:t>
      </w:r>
      <w:r w:rsidR="005F5960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60730D" w:rsidRPr="007F08DD">
        <w:rPr>
          <w:rFonts w:asciiTheme="majorHAnsi" w:hAnsiTheme="majorHAnsi" w:cs="Times New Roman"/>
          <w:sz w:val="24"/>
          <w:szCs w:val="24"/>
        </w:rPr>
        <w:t>sağlaması olası görünmektedir.</w:t>
      </w:r>
    </w:p>
    <w:p w:rsidR="00542832" w:rsidRPr="007F08DD" w:rsidRDefault="00542832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D2D10" w:rsidRPr="007E1D0D" w:rsidRDefault="0060730D" w:rsidP="00CC6B73">
      <w:pPr>
        <w:spacing w:after="0"/>
        <w:jc w:val="both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7F08DD">
        <w:rPr>
          <w:rFonts w:asciiTheme="majorHAnsi" w:hAnsiTheme="majorHAnsi" w:cs="Times New Roman"/>
          <w:sz w:val="24"/>
          <w:szCs w:val="24"/>
        </w:rPr>
        <w:t xml:space="preserve">3) </w:t>
      </w:r>
      <w:r w:rsidR="005D2D10" w:rsidRPr="007E1D0D">
        <w:rPr>
          <w:rFonts w:asciiTheme="majorHAnsi" w:hAnsiTheme="majorHAnsi" w:cs="Times New Roman"/>
          <w:sz w:val="24"/>
          <w:szCs w:val="24"/>
        </w:rPr>
        <w:t>Uluslararası kuruluşların (OECD</w:t>
      </w:r>
      <w:r w:rsidR="00345333" w:rsidRPr="007E1D0D">
        <w:rPr>
          <w:rFonts w:asciiTheme="majorHAnsi" w:hAnsiTheme="majorHAnsi" w:cs="Times New Roman"/>
          <w:sz w:val="24"/>
          <w:szCs w:val="24"/>
        </w:rPr>
        <w:t>, IMF</w:t>
      </w:r>
      <w:r w:rsidR="005D2D10" w:rsidRPr="007E1D0D">
        <w:rPr>
          <w:rFonts w:asciiTheme="majorHAnsi" w:hAnsiTheme="majorHAnsi" w:cs="Times New Roman"/>
          <w:sz w:val="24"/>
          <w:szCs w:val="24"/>
        </w:rPr>
        <w:t xml:space="preserve"> gibi) ve bazı ekonomistlerin yaptıkları araştırmalara göre</w:t>
      </w:r>
      <w:r w:rsidR="004C6617" w:rsidRPr="007E1D0D">
        <w:rPr>
          <w:rFonts w:asciiTheme="majorHAnsi" w:hAnsiTheme="majorHAnsi" w:cs="Times New Roman"/>
          <w:sz w:val="24"/>
          <w:szCs w:val="24"/>
        </w:rPr>
        <w:t>,</w:t>
      </w:r>
      <w:r w:rsidR="005D2D10" w:rsidRPr="007E1D0D">
        <w:rPr>
          <w:rFonts w:asciiTheme="majorHAnsi" w:hAnsiTheme="majorHAnsi" w:cs="Times New Roman"/>
          <w:sz w:val="24"/>
          <w:szCs w:val="24"/>
        </w:rPr>
        <w:t xml:space="preserve"> son yıllarda ekonomik güç ekseninin dünyada batıdan doğuya doğru kaymasının gözlenmesi ve 2030’lu yıllarda </w:t>
      </w:r>
      <w:r w:rsidRPr="007E1D0D">
        <w:rPr>
          <w:rFonts w:asciiTheme="majorHAnsi" w:hAnsiTheme="majorHAnsi" w:cs="Times New Roman"/>
          <w:sz w:val="24"/>
          <w:szCs w:val="24"/>
        </w:rPr>
        <w:t xml:space="preserve">bu eksenin </w:t>
      </w:r>
      <w:r w:rsidR="00542832" w:rsidRPr="007E1D0D">
        <w:rPr>
          <w:rFonts w:asciiTheme="majorHAnsi" w:hAnsiTheme="majorHAnsi" w:cs="Times New Roman"/>
          <w:sz w:val="24"/>
          <w:szCs w:val="24"/>
        </w:rPr>
        <w:t>daha da büyük oranlarda</w:t>
      </w:r>
      <w:r w:rsidRPr="007E1D0D">
        <w:rPr>
          <w:rFonts w:asciiTheme="majorHAnsi" w:hAnsiTheme="majorHAnsi" w:cs="Times New Roman"/>
          <w:sz w:val="24"/>
          <w:szCs w:val="24"/>
        </w:rPr>
        <w:t xml:space="preserve"> doğuya kayacağı</w:t>
      </w:r>
      <w:r w:rsidR="005D2D10" w:rsidRPr="007E1D0D">
        <w:rPr>
          <w:rFonts w:asciiTheme="majorHAnsi" w:hAnsiTheme="majorHAnsi" w:cs="Times New Roman"/>
          <w:sz w:val="24"/>
          <w:szCs w:val="24"/>
        </w:rPr>
        <w:t xml:space="preserve"> tahminleri, </w:t>
      </w:r>
      <w:proofErr w:type="spellStart"/>
      <w:r w:rsidR="005D2D10" w:rsidRPr="007E1D0D">
        <w:rPr>
          <w:rFonts w:asciiTheme="majorHAnsi" w:hAnsiTheme="majorHAnsi" w:cs="Times New Roman"/>
          <w:sz w:val="24"/>
          <w:szCs w:val="24"/>
        </w:rPr>
        <w:t>ASEAN’ın</w:t>
      </w:r>
      <w:proofErr w:type="spellEnd"/>
      <w:r w:rsidR="005D2D10" w:rsidRPr="007E1D0D">
        <w:rPr>
          <w:rFonts w:asciiTheme="majorHAnsi" w:hAnsiTheme="majorHAnsi" w:cs="Times New Roman"/>
          <w:sz w:val="24"/>
          <w:szCs w:val="24"/>
        </w:rPr>
        <w:t xml:space="preserve"> önemini artırmaktadır.</w:t>
      </w:r>
      <w:r w:rsidR="001A594C" w:rsidRPr="007E1D0D">
        <w:rPr>
          <w:rFonts w:asciiTheme="majorHAnsi" w:hAnsiTheme="majorHAnsi" w:cs="Times New Roman"/>
          <w:sz w:val="24"/>
          <w:szCs w:val="24"/>
        </w:rPr>
        <w:t xml:space="preserve"> </w:t>
      </w:r>
      <w:r w:rsidR="001A594C" w:rsidRPr="007E1D0D">
        <w:rPr>
          <w:rFonts w:asciiTheme="majorHAnsi" w:hAnsiTheme="majorHAnsi" w:cs="Times New Roman"/>
          <w:b/>
          <w:color w:val="0070C0"/>
          <w:sz w:val="24"/>
          <w:szCs w:val="24"/>
        </w:rPr>
        <w:t>2016 yılı başında kısa aralıkl</w:t>
      </w:r>
      <w:r w:rsidR="00CF6DCB"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arla ABD ve Rusya gibi iki önemli devletin ASEAN Zirvelerine ev sahipliği yapması </w:t>
      </w:r>
      <w:r w:rsidR="006213FF" w:rsidRPr="007E1D0D">
        <w:rPr>
          <w:rFonts w:asciiTheme="majorHAnsi" w:hAnsiTheme="majorHAnsi" w:cs="Times New Roman"/>
          <w:b/>
          <w:color w:val="0070C0"/>
          <w:sz w:val="24"/>
          <w:szCs w:val="24"/>
        </w:rPr>
        <w:t>ve toplantılarda</w:t>
      </w:r>
      <w:r w:rsidR="00CF6DCB"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1A594C"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somut kararlar alınması da </w:t>
      </w:r>
      <w:proofErr w:type="spellStart"/>
      <w:r w:rsidR="001A594C" w:rsidRPr="007E1D0D">
        <w:rPr>
          <w:rFonts w:asciiTheme="majorHAnsi" w:hAnsiTheme="majorHAnsi" w:cs="Times New Roman"/>
          <w:b/>
          <w:color w:val="0070C0"/>
          <w:sz w:val="24"/>
          <w:szCs w:val="24"/>
        </w:rPr>
        <w:t>ASEAN’ın</w:t>
      </w:r>
      <w:proofErr w:type="spellEnd"/>
      <w:r w:rsidR="001A594C"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</w:t>
      </w:r>
      <w:r w:rsidR="00F525CF" w:rsidRPr="007E1D0D">
        <w:rPr>
          <w:rFonts w:asciiTheme="majorHAnsi" w:hAnsiTheme="majorHAnsi" w:cs="Times New Roman"/>
          <w:b/>
          <w:color w:val="0070C0"/>
          <w:sz w:val="24"/>
          <w:szCs w:val="24"/>
        </w:rPr>
        <w:t>öneminin artmış olduğuna</w:t>
      </w:r>
      <w:r w:rsidR="001A594C" w:rsidRPr="007E1D0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birer kanıt olarak gösterilebilir.</w:t>
      </w:r>
    </w:p>
    <w:p w:rsidR="00794F61" w:rsidRPr="007F08DD" w:rsidRDefault="00794F61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F08DD" w:rsidRPr="007F08DD" w:rsidRDefault="00794F61" w:rsidP="007F08DD">
      <w:pPr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F08DD">
        <w:rPr>
          <w:rFonts w:asciiTheme="majorHAnsi" w:hAnsiTheme="majorHAnsi" w:cs="Times New Roman"/>
          <w:sz w:val="24"/>
          <w:szCs w:val="24"/>
        </w:rPr>
        <w:t xml:space="preserve">4) Birleşmiş Milletler tarafından 2015 yılında yayımlanan ve ülkelerin hem ekonomilerinin hem de halkın yaşamlarının zenginliğinin göstergesi olan  “İnsani Gelişme </w:t>
      </w:r>
      <w:proofErr w:type="spellStart"/>
      <w:r w:rsidRPr="007F08DD">
        <w:rPr>
          <w:rFonts w:asciiTheme="majorHAnsi" w:hAnsiTheme="majorHAnsi" w:cs="Times New Roman"/>
          <w:sz w:val="24"/>
          <w:szCs w:val="24"/>
        </w:rPr>
        <w:t>İndeksi”ne</w:t>
      </w:r>
      <w:proofErr w:type="spellEnd"/>
      <w:r w:rsidRPr="007F08DD">
        <w:rPr>
          <w:rFonts w:asciiTheme="majorHAnsi" w:hAnsiTheme="majorHAnsi" w:cs="Times New Roman"/>
          <w:sz w:val="24"/>
          <w:szCs w:val="24"/>
        </w:rPr>
        <w:t xml:space="preserve"> göre (*); Singapur (0,912) Çok Yüksek İnsani Gelişme Grubunda; Malezya (0,779) ve </w:t>
      </w:r>
      <w:r w:rsidRPr="007F08DD">
        <w:rPr>
          <w:rFonts w:asciiTheme="majorHAnsi" w:hAnsiTheme="majorHAnsi" w:cs="Times New Roman"/>
          <w:sz w:val="24"/>
          <w:szCs w:val="24"/>
        </w:rPr>
        <w:lastRenderedPageBreak/>
        <w:t xml:space="preserve">Tayland (0.726) Yüksek İnsani Gelişme Grubunda; Endonezya (0,684), Filipinler (0,668), Vietnam (0,666), Laos DHC (0,575) ve Kamboçya (0,555) Orta İnsani Gelişme Grubunda ve son olarak Myanmar (0,536) da Düşük İnsani Gelişme Grubunda yer almaktadır. </w:t>
      </w:r>
      <w:proofErr w:type="gramEnd"/>
      <w:r w:rsidR="001E77BA">
        <w:rPr>
          <w:rFonts w:asciiTheme="majorHAnsi" w:hAnsiTheme="majorHAnsi" w:cs="Times New Roman"/>
          <w:sz w:val="24"/>
          <w:szCs w:val="24"/>
        </w:rPr>
        <w:t>3</w:t>
      </w:r>
      <w:r w:rsidR="007F08DD" w:rsidRPr="007F08DD">
        <w:rPr>
          <w:rFonts w:asciiTheme="majorHAnsi" w:hAnsiTheme="majorHAnsi" w:cs="Times New Roman"/>
          <w:sz w:val="24"/>
          <w:szCs w:val="24"/>
        </w:rPr>
        <w:t xml:space="preserve"> ülke dışında diğer ülkelerin </w:t>
      </w:r>
      <w:r w:rsidR="001E77BA">
        <w:rPr>
          <w:rFonts w:asciiTheme="majorHAnsi" w:hAnsiTheme="majorHAnsi" w:cs="Times New Roman"/>
          <w:sz w:val="24"/>
          <w:szCs w:val="24"/>
        </w:rPr>
        <w:t>orta ve düşük grupta yer alması,</w:t>
      </w:r>
      <w:r w:rsidR="007F08DD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1E77BA">
        <w:rPr>
          <w:rFonts w:asciiTheme="majorHAnsi" w:hAnsiTheme="majorHAnsi" w:cs="Times New Roman"/>
          <w:sz w:val="24"/>
          <w:szCs w:val="24"/>
        </w:rPr>
        <w:t xml:space="preserve">ülkelerin </w:t>
      </w:r>
      <w:r w:rsidR="007F08DD" w:rsidRPr="007F08DD">
        <w:rPr>
          <w:rFonts w:asciiTheme="majorHAnsi" w:hAnsiTheme="majorHAnsi" w:cs="Times New Roman"/>
          <w:sz w:val="24"/>
          <w:szCs w:val="24"/>
        </w:rPr>
        <w:t xml:space="preserve">ekonomik ve sosyal açıdan </w:t>
      </w:r>
      <w:r w:rsidR="001E77BA">
        <w:rPr>
          <w:rFonts w:asciiTheme="majorHAnsi" w:hAnsiTheme="majorHAnsi" w:cs="Times New Roman"/>
          <w:sz w:val="24"/>
          <w:szCs w:val="24"/>
        </w:rPr>
        <w:t>gelişmeye ihtiyacı olduğunu göstermektedir.</w:t>
      </w:r>
      <w:r w:rsidR="007F08DD" w:rsidRPr="007F08DD">
        <w:rPr>
          <w:rFonts w:asciiTheme="majorHAnsi" w:hAnsiTheme="majorHAnsi" w:cs="Times New Roman"/>
          <w:sz w:val="24"/>
          <w:szCs w:val="24"/>
        </w:rPr>
        <w:t xml:space="preserve"> </w:t>
      </w:r>
      <w:r w:rsidR="001E77BA">
        <w:rPr>
          <w:rFonts w:asciiTheme="majorHAnsi" w:hAnsiTheme="majorHAnsi" w:cs="Times New Roman"/>
          <w:sz w:val="24"/>
          <w:szCs w:val="24"/>
        </w:rPr>
        <w:t>Bu doğrultuda</w:t>
      </w:r>
      <w:r w:rsidR="007F08DD" w:rsidRPr="007F08DD">
        <w:rPr>
          <w:rFonts w:asciiTheme="majorHAnsi" w:hAnsiTheme="majorHAnsi" w:cs="Times New Roman"/>
          <w:sz w:val="24"/>
          <w:szCs w:val="24"/>
        </w:rPr>
        <w:t xml:space="preserve"> ASEAN Birliğinin</w:t>
      </w:r>
      <w:r w:rsidR="001E77BA">
        <w:rPr>
          <w:rFonts w:asciiTheme="majorHAnsi" w:hAnsiTheme="majorHAnsi" w:cs="Times New Roman"/>
          <w:sz w:val="24"/>
          <w:szCs w:val="24"/>
        </w:rPr>
        <w:t>;</w:t>
      </w:r>
      <w:r w:rsidR="007F08DD" w:rsidRPr="007F08DD">
        <w:rPr>
          <w:rFonts w:asciiTheme="majorHAnsi" w:hAnsiTheme="majorHAnsi" w:cs="Times New Roman"/>
          <w:sz w:val="24"/>
          <w:szCs w:val="24"/>
        </w:rPr>
        <w:t xml:space="preserve"> doğru politikalar üreterek, kendi bölgesi içinde istikrarı </w:t>
      </w:r>
      <w:r w:rsidR="001E77BA">
        <w:rPr>
          <w:rFonts w:asciiTheme="majorHAnsi" w:hAnsiTheme="majorHAnsi" w:cs="Times New Roman"/>
          <w:sz w:val="24"/>
          <w:szCs w:val="24"/>
        </w:rPr>
        <w:t>ve ittifakı sağlayarak ve ticaret hacmini</w:t>
      </w:r>
      <w:r w:rsidR="007F08DD" w:rsidRPr="007F08DD">
        <w:rPr>
          <w:rFonts w:asciiTheme="majorHAnsi" w:hAnsiTheme="majorHAnsi" w:cs="Times New Roman"/>
          <w:sz w:val="24"/>
          <w:szCs w:val="24"/>
        </w:rPr>
        <w:t xml:space="preserve"> geliştirerek, Birliği oluşturan ülkelerin </w:t>
      </w:r>
      <w:r w:rsidR="001E77BA">
        <w:rPr>
          <w:rFonts w:asciiTheme="majorHAnsi" w:hAnsiTheme="majorHAnsi" w:cs="Times New Roman"/>
          <w:sz w:val="24"/>
          <w:szCs w:val="24"/>
        </w:rPr>
        <w:t>kalkınmasını</w:t>
      </w:r>
      <w:r w:rsidR="007F08DD" w:rsidRPr="007F08DD">
        <w:rPr>
          <w:rFonts w:asciiTheme="majorHAnsi" w:hAnsiTheme="majorHAnsi" w:cs="Times New Roman"/>
          <w:sz w:val="24"/>
          <w:szCs w:val="24"/>
        </w:rPr>
        <w:t xml:space="preserve"> sağlaması önemlidir.</w:t>
      </w:r>
    </w:p>
    <w:p w:rsidR="005D2D10" w:rsidRPr="007E1D0D" w:rsidRDefault="005D2D10" w:rsidP="00474DA6">
      <w:pPr>
        <w:spacing w:after="0"/>
        <w:jc w:val="center"/>
        <w:rPr>
          <w:rFonts w:asciiTheme="majorHAnsi" w:hAnsiTheme="majorHAnsi" w:cs="Times New Roman"/>
          <w:b/>
          <w:i/>
          <w:color w:val="0070C0"/>
          <w:sz w:val="24"/>
          <w:szCs w:val="24"/>
        </w:rPr>
      </w:pP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Sonuç olarak,</w:t>
      </w:r>
      <w:r w:rsidR="0060730D"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 Türkiye’nin</w:t>
      </w: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 ileride önemli bir ekonomik ve stratejik güç haline gelmesi </w:t>
      </w:r>
      <w:r w:rsidR="0060730D"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beklenen </w:t>
      </w:r>
      <w:proofErr w:type="spellStart"/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ASEAN’la</w:t>
      </w:r>
      <w:proofErr w:type="spellEnd"/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 ilişkilerini güçlendirmesi, işbirliği anlaşmaları yapması, önemli bir ticaret pazarı olan ASEAN Ülkeleri ile ikili işbirliğini geliştirmesi </w:t>
      </w:r>
      <w:r w:rsidR="0089332A">
        <w:rPr>
          <w:rFonts w:asciiTheme="majorHAnsi" w:hAnsiTheme="majorHAnsi" w:cs="Times New Roman"/>
          <w:b/>
          <w:i/>
          <w:color w:val="0070C0"/>
          <w:sz w:val="24"/>
          <w:szCs w:val="24"/>
        </w:rPr>
        <w:t>önemlidir</w:t>
      </w: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. Son yıllarda </w:t>
      </w:r>
      <w:r w:rsidR="00A6260F"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Myanmar, Vietnam, Endonezya ve Malezya gibi yükselen ekonomilere sahip ülkelerle ülkemizin </w:t>
      </w: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olumlu politikası</w:t>
      </w:r>
      <w:r w:rsidR="00A6260F"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nın olması</w:t>
      </w:r>
      <w:r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 xml:space="preserve"> </w:t>
      </w:r>
      <w:r w:rsidR="00A6260F" w:rsidRPr="007E1D0D">
        <w:rPr>
          <w:rFonts w:asciiTheme="majorHAnsi" w:hAnsiTheme="majorHAnsi" w:cs="Times New Roman"/>
          <w:b/>
          <w:i/>
          <w:color w:val="0070C0"/>
          <w:sz w:val="24"/>
          <w:szCs w:val="24"/>
        </w:rPr>
        <w:t>da ticari ilişkilerimizi olumlu yönde etkileyecektir.</w:t>
      </w:r>
    </w:p>
    <w:p w:rsidR="008A3143" w:rsidRDefault="008A3143" w:rsidP="00CC6B73">
      <w:pPr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DC1E02" w:rsidRDefault="00DC1E02" w:rsidP="00CC6B73">
      <w:pPr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DC1E02" w:rsidRDefault="00DC1E02" w:rsidP="00CC6B73">
      <w:pPr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DC1E02" w:rsidRPr="007F08DD" w:rsidRDefault="00DC1E02" w:rsidP="00CC6B73">
      <w:pPr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7F08DD" w:rsidRDefault="005A7ABF" w:rsidP="00CC6B7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EEBC" wp14:editId="1E516E80">
                <wp:simplePos x="0" y="0"/>
                <wp:positionH relativeFrom="column">
                  <wp:posOffset>33654</wp:posOffset>
                </wp:positionH>
                <wp:positionV relativeFrom="paragraph">
                  <wp:posOffset>12700</wp:posOffset>
                </wp:positionV>
                <wp:extent cx="2105025" cy="1905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pt" to="168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" strokecolor="#4579b8 [3044]"/>
            </w:pict>
          </mc:Fallback>
        </mc:AlternateContent>
      </w:r>
    </w:p>
    <w:p w:rsidR="004223C9" w:rsidRDefault="005A7ABF" w:rsidP="003B5ACA">
      <w:pPr>
        <w:jc w:val="both"/>
        <w:rPr>
          <w:rFonts w:asciiTheme="majorHAnsi" w:hAnsiTheme="majorHAnsi" w:cs="Andalus"/>
          <w:b/>
          <w:sz w:val="18"/>
          <w:szCs w:val="18"/>
          <w:u w:val="single"/>
        </w:rPr>
      </w:pPr>
      <w:r w:rsidRPr="00794F61">
        <w:rPr>
          <w:rFonts w:ascii="Times New Roman" w:hAnsi="Times New Roman" w:cs="Times New Roman"/>
          <w:i/>
          <w:iCs/>
        </w:rPr>
        <w:t>(*) İnsani Gelişme İndeksinde ülke rakamları 1’e yaklaştıkça ekonomik ve halkın refahı açısından iyi durumda, 0’a yaklaştıkça ise gelişmişlik düzeyinin daha düşük olduğunu göstermektedir.</w:t>
      </w:r>
    </w:p>
    <w:p w:rsidR="004223C9" w:rsidRDefault="004223C9" w:rsidP="007F08DD">
      <w:pPr>
        <w:tabs>
          <w:tab w:val="left" w:pos="1526"/>
        </w:tabs>
        <w:rPr>
          <w:rFonts w:asciiTheme="majorHAnsi" w:hAnsiTheme="majorHAnsi" w:cs="Andalus"/>
          <w:b/>
          <w:sz w:val="18"/>
          <w:szCs w:val="18"/>
          <w:u w:val="single"/>
        </w:rPr>
        <w:sectPr w:rsidR="004223C9" w:rsidSect="00DC1E02">
          <w:headerReference w:type="default" r:id="rId12"/>
          <w:footerReference w:type="default" r:id="rId13"/>
          <w:pgSz w:w="11906" w:h="16838"/>
          <w:pgMar w:top="1417" w:right="1417" w:bottom="1276" w:left="1417" w:header="708" w:footer="557" w:gutter="0"/>
          <w:pgNumType w:start="0"/>
          <w:cols w:num="2" w:space="708"/>
          <w:titlePg/>
          <w:docGrid w:linePitch="360"/>
        </w:sectPr>
      </w:pPr>
    </w:p>
    <w:p w:rsidR="00137F03" w:rsidRDefault="00137F03" w:rsidP="003B5ACA">
      <w:pPr>
        <w:tabs>
          <w:tab w:val="left" w:pos="1526"/>
        </w:tabs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</w:p>
    <w:p w:rsidR="00DC1E02" w:rsidRDefault="00DC1E02" w:rsidP="003B5ACA">
      <w:pPr>
        <w:tabs>
          <w:tab w:val="left" w:pos="1526"/>
        </w:tabs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</w:p>
    <w:p w:rsidR="003B5ACA" w:rsidRPr="003B5ACA" w:rsidRDefault="003B5ACA" w:rsidP="003B5ACA">
      <w:pPr>
        <w:tabs>
          <w:tab w:val="left" w:pos="1526"/>
        </w:tabs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  <w:r w:rsidRPr="003B5ACA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lastRenderedPageBreak/>
        <w:t>TÜRKİYE’NİN ASEAN ÜLKELERİ İLE TİCARET VERİLERİ:</w:t>
      </w:r>
    </w:p>
    <w:p w:rsidR="00B96D1D" w:rsidRDefault="00B96D1D" w:rsidP="004223C9">
      <w:pPr>
        <w:tabs>
          <w:tab w:val="left" w:pos="1526"/>
        </w:tabs>
        <w:jc w:val="center"/>
        <w:rPr>
          <w:rFonts w:asciiTheme="majorHAnsi" w:hAnsiTheme="majorHAnsi" w:cs="Andalus"/>
          <w:b/>
          <w:sz w:val="18"/>
          <w:szCs w:val="18"/>
          <w:u w:val="single"/>
        </w:rPr>
      </w:pPr>
      <w:r>
        <w:rPr>
          <w:rFonts w:asciiTheme="majorHAnsi" w:hAnsiTheme="majorHAnsi" w:cs="Andalus"/>
          <w:b/>
          <w:noProof/>
          <w:sz w:val="18"/>
          <w:szCs w:val="18"/>
          <w:u w:val="single"/>
          <w:lang w:eastAsia="tr-TR"/>
        </w:rPr>
        <w:drawing>
          <wp:inline distT="0" distB="0" distL="0" distR="0" wp14:anchorId="5E7855BC" wp14:editId="497DE5A3">
            <wp:extent cx="5981700" cy="4057650"/>
            <wp:effectExtent l="19050" t="19050" r="19050" b="190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57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6D1D" w:rsidRDefault="00E01CEB" w:rsidP="004223C9">
      <w:pPr>
        <w:tabs>
          <w:tab w:val="left" w:pos="1526"/>
        </w:tabs>
        <w:jc w:val="center"/>
        <w:rPr>
          <w:rFonts w:asciiTheme="majorHAnsi" w:hAnsiTheme="majorHAnsi" w:cs="Andalus"/>
          <w:b/>
          <w:sz w:val="18"/>
          <w:szCs w:val="18"/>
          <w:u w:val="single"/>
        </w:rPr>
      </w:pPr>
      <w:r>
        <w:rPr>
          <w:rFonts w:asciiTheme="majorHAnsi" w:hAnsiTheme="majorHAnsi" w:cs="Andalus"/>
          <w:b/>
          <w:noProof/>
          <w:sz w:val="18"/>
          <w:szCs w:val="18"/>
          <w:u w:val="single"/>
          <w:lang w:eastAsia="tr-TR"/>
        </w:rPr>
        <w:drawing>
          <wp:inline distT="0" distB="0" distL="0" distR="0" wp14:anchorId="42277FE4" wp14:editId="006234BF">
            <wp:extent cx="5981700" cy="4076700"/>
            <wp:effectExtent l="19050" t="19050" r="19050" b="190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76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23C9" w:rsidRDefault="004223C9" w:rsidP="004223C9">
      <w:pPr>
        <w:tabs>
          <w:tab w:val="left" w:pos="1526"/>
        </w:tabs>
        <w:jc w:val="center"/>
        <w:rPr>
          <w:rFonts w:asciiTheme="majorHAnsi" w:hAnsiTheme="majorHAnsi" w:cs="Andalus"/>
          <w:b/>
          <w:sz w:val="18"/>
          <w:szCs w:val="18"/>
          <w:u w:val="single"/>
        </w:rPr>
        <w:sectPr w:rsidR="004223C9" w:rsidSect="004223C9"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05B23" w:rsidRDefault="00805B23" w:rsidP="007F08DD">
      <w:pPr>
        <w:tabs>
          <w:tab w:val="left" w:pos="1526"/>
        </w:tabs>
        <w:rPr>
          <w:rFonts w:asciiTheme="majorHAnsi" w:hAnsiTheme="majorHAnsi" w:cs="Andalus"/>
          <w:b/>
          <w:sz w:val="18"/>
          <w:szCs w:val="18"/>
          <w:u w:val="single"/>
        </w:rPr>
        <w:sectPr w:rsidR="00805B23" w:rsidSect="004223C9"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236680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23" w:rsidRDefault="00805B23" w:rsidP="007F08DD">
      <w:pPr>
        <w:tabs>
          <w:tab w:val="left" w:pos="1526"/>
        </w:tabs>
        <w:rPr>
          <w:rFonts w:asciiTheme="majorHAnsi" w:hAnsiTheme="majorHAnsi" w:cs="Andalus"/>
          <w:b/>
          <w:sz w:val="18"/>
          <w:szCs w:val="18"/>
          <w:u w:val="single"/>
        </w:rPr>
      </w:pPr>
    </w:p>
    <w:p w:rsidR="007F08DD" w:rsidRPr="004C1112" w:rsidRDefault="007F08DD" w:rsidP="007F08DD">
      <w:pPr>
        <w:tabs>
          <w:tab w:val="left" w:pos="1526"/>
        </w:tabs>
        <w:rPr>
          <w:rFonts w:asciiTheme="majorHAnsi" w:hAnsiTheme="majorHAnsi" w:cs="Andalus"/>
          <w:b/>
          <w:sz w:val="18"/>
          <w:szCs w:val="18"/>
          <w:u w:val="single"/>
        </w:rPr>
      </w:pPr>
      <w:r w:rsidRPr="004C1112">
        <w:rPr>
          <w:rFonts w:asciiTheme="majorHAnsi" w:hAnsiTheme="majorHAnsi" w:cs="Andalus"/>
          <w:b/>
          <w:sz w:val="18"/>
          <w:szCs w:val="18"/>
          <w:u w:val="single"/>
        </w:rPr>
        <w:t xml:space="preserve">Kaynakça: </w:t>
      </w:r>
    </w:p>
    <w:p w:rsid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"ABD-ASEAN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Zirvesi’Nin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Anlamı - Dünya Bülteni". Dünya Bülteni.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Default="001546F1" w:rsidP="001546F1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"ABD-ASEAN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Zirvesi’Nin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Anlamı - Dünya Bülteni". Dünya Bülteni.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Pr="001546F1" w:rsidRDefault="001546F1" w:rsidP="001546F1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"ASEAN | ONE VISION ONE IDENTITY ONE COMMUNITY". ASEAN | ONE VISION ONE IDENTITY ONE COMMUNITY.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"ASEAN, US To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Further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Strengthen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Relations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- ASEAN | ONE VISION ONE IDENTITY ONE COMMUNITY". ASEAN | ONE VISION ONE IDENTITY ONE COMMUNITY.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3A2E63" w:rsidRPr="001546F1" w:rsidRDefault="003A2E63" w:rsidP="003A2E63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"ASEAN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Free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Trade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Area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".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Wikipedia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3A2E63" w:rsidRPr="001546F1" w:rsidRDefault="003A2E63" w:rsidP="003A2E63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>"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Asean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Talks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End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Without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Statement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Amid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South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China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Sea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Row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- BBC News". BBC News.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3A2E63" w:rsidRPr="001546F1" w:rsidRDefault="003A2E63" w:rsidP="003A2E63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>"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Asean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Zirvesinde, Çin-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Abd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Çekişmesi". Haberler.com.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P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"California'da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Abd-Asean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Zirvesi". Haberler.com.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"Güney Çin Denizi Ve Çin-ASEAN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Ilişkilerinde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Bağlayıcılık". Anadolu Ajansı.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693082" w:rsidRPr="00693082" w:rsidRDefault="003A2E63" w:rsidP="00693082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"Çin Ve ASEAN Arasında İşbirliği |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Geo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Turizm". Geotourism.com.tr.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3A2E63" w:rsidRDefault="003A2E63" w:rsidP="003A2E63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>"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Çin’In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Güney Doğu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Asya’Da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Bölgesel İşbirliğine Açık Hegemonya Girişiminin Temelleri". http://www.usak.org.tr/.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693082" w:rsidRDefault="00693082" w:rsidP="00693082">
      <w:p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</w:p>
    <w:p w:rsidR="00693082" w:rsidRDefault="00693082" w:rsidP="00693082">
      <w:p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</w:p>
    <w:p w:rsidR="00805B23" w:rsidRDefault="00805B23" w:rsidP="00693082">
      <w:p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</w:p>
    <w:p w:rsidR="003A2E63" w:rsidRDefault="003A2E63" w:rsidP="003A2E63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"Güney Çin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Denizi'deki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Egemenlik Sorunu". Gundemkibris.com.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3A2E63" w:rsidRPr="001546F1" w:rsidRDefault="003A2E63" w:rsidP="003A2E63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"How TPP Can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Disrupt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ASEAN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Economic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Integration".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The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Jakarta Post.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"Obama, ASEAN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Discuss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South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China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Sea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Tensions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, But No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Joint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Mention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Of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China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". Reuters.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3A2E63" w:rsidRPr="001546F1" w:rsidRDefault="003A2E63" w:rsidP="003A2E63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"Şark Ekspresi - Yeni Bir Dünya Gücü Olarak Doğu Asya". Sarkekspresi.com.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P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"T.C. Dışişleri Bakanlığı". T.C. Dışişleri Bakanlığı.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P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"TASAM |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Asya’Da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İşbirliği: ASEAN Rehberlik Mi Yapıyor?". TASAM | Asya’da İşbirliği: ASEAN Rehberlik mi Yapıyor</w:t>
      </w:r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?.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P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"TASAM | Küresel Yeni Bir Güç: ASEAN". TASAM | Küresel Yeni Bir Güç: ASEAN.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"Türkiye İstatistik Kurumu". Tuik.gov.tr.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58085E" w:rsidRPr="001546F1" w:rsidRDefault="0058085E" w:rsidP="0058085E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58085E">
        <w:rPr>
          <w:rStyle w:val="selectable"/>
          <w:rFonts w:asciiTheme="majorHAnsi" w:hAnsiTheme="majorHAnsi"/>
          <w:sz w:val="18"/>
          <w:szCs w:val="18"/>
        </w:rPr>
        <w:t xml:space="preserve">Tr.undp.org. </w:t>
      </w:r>
      <w:proofErr w:type="spellStart"/>
      <w:r w:rsidRPr="0058085E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58085E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58085E">
        <w:rPr>
          <w:rStyle w:val="selectable"/>
          <w:rFonts w:asciiTheme="majorHAnsi" w:hAnsiTheme="majorHAnsi"/>
          <w:sz w:val="18"/>
          <w:szCs w:val="18"/>
        </w:rPr>
        <w:t xml:space="preserve"> 2016. Web. 2</w:t>
      </w:r>
      <w:r>
        <w:rPr>
          <w:rStyle w:val="selectable"/>
          <w:rFonts w:asciiTheme="majorHAnsi" w:hAnsiTheme="majorHAnsi"/>
          <w:sz w:val="18"/>
          <w:szCs w:val="18"/>
        </w:rPr>
        <w:t>4</w:t>
      </w:r>
      <w:r w:rsidRPr="0058085E">
        <w:rPr>
          <w:rStyle w:val="selectable"/>
          <w:rFonts w:asciiTheme="majorHAnsi" w:hAnsiTheme="majorHAnsi"/>
          <w:sz w:val="18"/>
          <w:szCs w:val="18"/>
        </w:rPr>
        <w:t xml:space="preserve"> May 2016.</w:t>
      </w:r>
    </w:p>
    <w:p w:rsidR="003A2E63" w:rsidRPr="001546F1" w:rsidRDefault="003A2E63" w:rsidP="003A2E63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 xml:space="preserve">"Uluslararası İlişkilerde Güvenlik Teorileri Bölgesel Güvenlik Bağlamında ASEAN Deneyimi Analizi - TUİÇ Akademi". TUİÇ Akademi.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P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>"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Uzakdoğu’Da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Asean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Çerçevesindeki</w:t>
      </w:r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..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– Www.1Bilgi.Com". 1bilgi.com.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p w:rsidR="001546F1" w:rsidRDefault="001546F1" w:rsidP="007F08DD">
      <w:pPr>
        <w:pStyle w:val="ListeParagraf"/>
        <w:numPr>
          <w:ilvl w:val="0"/>
          <w:numId w:val="2"/>
        </w:numPr>
        <w:tabs>
          <w:tab w:val="left" w:pos="1526"/>
        </w:tabs>
        <w:jc w:val="both"/>
        <w:rPr>
          <w:rStyle w:val="selectable"/>
          <w:rFonts w:asciiTheme="majorHAnsi" w:hAnsiTheme="majorHAnsi"/>
          <w:sz w:val="18"/>
          <w:szCs w:val="18"/>
        </w:rPr>
      </w:pPr>
      <w:r w:rsidRPr="001546F1">
        <w:rPr>
          <w:rStyle w:val="selectable"/>
          <w:rFonts w:asciiTheme="majorHAnsi" w:hAnsiTheme="majorHAnsi"/>
          <w:sz w:val="18"/>
          <w:szCs w:val="18"/>
        </w:rPr>
        <w:t>"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Uzakdoğu’Da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Asean</w:t>
      </w:r>
      <w:proofErr w:type="spell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Çerçevesindeki</w:t>
      </w:r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..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– Www.1Bilgi.Com". 1bilgi.com. </w:t>
      </w:r>
      <w:proofErr w:type="spellStart"/>
      <w:r w:rsidRPr="001546F1">
        <w:rPr>
          <w:rStyle w:val="selectable"/>
          <w:rFonts w:asciiTheme="majorHAnsi" w:hAnsiTheme="majorHAnsi"/>
          <w:sz w:val="18"/>
          <w:szCs w:val="18"/>
        </w:rPr>
        <w:t>N.p</w:t>
      </w:r>
      <w:proofErr w:type="spellEnd"/>
      <w:proofErr w:type="gramStart"/>
      <w:r w:rsidRPr="001546F1">
        <w:rPr>
          <w:rStyle w:val="selectable"/>
          <w:rFonts w:asciiTheme="majorHAnsi" w:hAnsiTheme="majorHAnsi"/>
          <w:sz w:val="18"/>
          <w:szCs w:val="18"/>
        </w:rPr>
        <w:t>.,</w:t>
      </w:r>
      <w:proofErr w:type="gramEnd"/>
      <w:r w:rsidRPr="001546F1">
        <w:rPr>
          <w:rStyle w:val="selectable"/>
          <w:rFonts w:asciiTheme="majorHAnsi" w:hAnsiTheme="majorHAnsi"/>
          <w:sz w:val="18"/>
          <w:szCs w:val="18"/>
        </w:rPr>
        <w:t xml:space="preserve"> 2016. Web. 24 May 2016.</w:t>
      </w:r>
    </w:p>
    <w:sectPr w:rsidR="001546F1" w:rsidSect="004223C9">
      <w:type w:val="continuous"/>
      <w:pgSz w:w="11906" w:h="16838"/>
      <w:pgMar w:top="1417" w:right="1417" w:bottom="1417" w:left="1417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9C" w:rsidRDefault="005E399C" w:rsidP="00B05201">
      <w:pPr>
        <w:spacing w:after="0" w:line="240" w:lineRule="auto"/>
      </w:pPr>
      <w:r>
        <w:separator/>
      </w:r>
    </w:p>
  </w:endnote>
  <w:endnote w:type="continuationSeparator" w:id="0">
    <w:p w:rsidR="005E399C" w:rsidRDefault="005E399C" w:rsidP="00B0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5F" w:rsidRDefault="00E36A5F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36A5F">
      <w:rPr>
        <w:rFonts w:asciiTheme="majorHAnsi" w:eastAsiaTheme="majorEastAsia" w:hAnsiTheme="majorHAnsi" w:cstheme="majorBidi"/>
        <w:b/>
      </w:rPr>
      <w:t>Hazırlayan: Başak Onur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C1E02" w:rsidRPr="00DC1E02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E36A5F" w:rsidRPr="00E36A5F" w:rsidRDefault="00E36A5F" w:rsidP="00E36A5F">
    <w:pPr>
      <w:pStyle w:val="Altbilgi"/>
      <w:jc w:val="right"/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9C" w:rsidRDefault="005E399C" w:rsidP="00B05201">
      <w:pPr>
        <w:spacing w:after="0" w:line="240" w:lineRule="auto"/>
      </w:pPr>
      <w:r>
        <w:separator/>
      </w:r>
    </w:p>
  </w:footnote>
  <w:footnote w:type="continuationSeparator" w:id="0">
    <w:p w:rsidR="005E399C" w:rsidRDefault="005E399C" w:rsidP="00B0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Başlık"/>
      <w:id w:val="5640727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5201" w:rsidRPr="00B05201" w:rsidRDefault="003378B1" w:rsidP="00B05201">
        <w:pPr>
          <w:pStyle w:val="stbilgi"/>
          <w:pBdr>
            <w:bottom w:val="thickThinSmallGap" w:sz="24" w:space="7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ASYA’DA </w:t>
        </w:r>
        <w:r w:rsidR="000C067E">
          <w:rPr>
            <w:rFonts w:asciiTheme="majorHAnsi" w:eastAsiaTheme="majorEastAsia" w:hAnsiTheme="majorHAnsi" w:cstheme="majorBidi"/>
            <w:b/>
            <w:sz w:val="32"/>
            <w:szCs w:val="32"/>
          </w:rPr>
          <w:t>ÜLKELERİN BİRLİĞİ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: ASEAN</w:t>
        </w:r>
      </w:p>
    </w:sdtContent>
  </w:sdt>
  <w:p w:rsidR="00B05201" w:rsidRDefault="00E36A5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E2B38A4" wp14:editId="3B28DD65">
          <wp:simplePos x="0" y="0"/>
          <wp:positionH relativeFrom="column">
            <wp:posOffset>-652145</wp:posOffset>
          </wp:positionH>
          <wp:positionV relativeFrom="paragraph">
            <wp:posOffset>-719455</wp:posOffset>
          </wp:positionV>
          <wp:extent cx="609600" cy="609600"/>
          <wp:effectExtent l="0" t="0" r="0" b="0"/>
          <wp:wrapNone/>
          <wp:docPr id="2" name="Resim 2" descr="http://www.tobb.org.tr/Resimler/Logolar/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obb.org.tr/Resimler/Logolar/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782"/>
    <w:multiLevelType w:val="hybridMultilevel"/>
    <w:tmpl w:val="1166C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646B"/>
    <w:multiLevelType w:val="hybridMultilevel"/>
    <w:tmpl w:val="9FC029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4A"/>
    <w:rsid w:val="00012B6D"/>
    <w:rsid w:val="00027E35"/>
    <w:rsid w:val="0004084C"/>
    <w:rsid w:val="000625E5"/>
    <w:rsid w:val="00091735"/>
    <w:rsid w:val="000C067E"/>
    <w:rsid w:val="000C6753"/>
    <w:rsid w:val="00137F03"/>
    <w:rsid w:val="00153683"/>
    <w:rsid w:val="001546F1"/>
    <w:rsid w:val="00171E4D"/>
    <w:rsid w:val="00194FCA"/>
    <w:rsid w:val="001A594C"/>
    <w:rsid w:val="001E77BA"/>
    <w:rsid w:val="002039A3"/>
    <w:rsid w:val="0024156D"/>
    <w:rsid w:val="0027413F"/>
    <w:rsid w:val="002831BF"/>
    <w:rsid w:val="00290C6D"/>
    <w:rsid w:val="00295214"/>
    <w:rsid w:val="002B3932"/>
    <w:rsid w:val="002F314B"/>
    <w:rsid w:val="00312FFB"/>
    <w:rsid w:val="003232EF"/>
    <w:rsid w:val="003378B1"/>
    <w:rsid w:val="00345333"/>
    <w:rsid w:val="003527C4"/>
    <w:rsid w:val="003807AF"/>
    <w:rsid w:val="003811EB"/>
    <w:rsid w:val="003A2E63"/>
    <w:rsid w:val="003B5ACA"/>
    <w:rsid w:val="003C6641"/>
    <w:rsid w:val="003D5C7B"/>
    <w:rsid w:val="003E3689"/>
    <w:rsid w:val="0040149B"/>
    <w:rsid w:val="00405B1F"/>
    <w:rsid w:val="00410F8B"/>
    <w:rsid w:val="004223C9"/>
    <w:rsid w:val="00464C72"/>
    <w:rsid w:val="00474DA6"/>
    <w:rsid w:val="0048087C"/>
    <w:rsid w:val="00486DBC"/>
    <w:rsid w:val="004966C6"/>
    <w:rsid w:val="004B16B4"/>
    <w:rsid w:val="004B1F79"/>
    <w:rsid w:val="004B5E5B"/>
    <w:rsid w:val="004C6617"/>
    <w:rsid w:val="004E2F0D"/>
    <w:rsid w:val="00502263"/>
    <w:rsid w:val="00506A48"/>
    <w:rsid w:val="00510ADC"/>
    <w:rsid w:val="005116BC"/>
    <w:rsid w:val="00517E99"/>
    <w:rsid w:val="005309CB"/>
    <w:rsid w:val="0054016E"/>
    <w:rsid w:val="005406C3"/>
    <w:rsid w:val="00542832"/>
    <w:rsid w:val="005547C7"/>
    <w:rsid w:val="0058085E"/>
    <w:rsid w:val="005A7ABF"/>
    <w:rsid w:val="005B104A"/>
    <w:rsid w:val="005C054C"/>
    <w:rsid w:val="005D2D10"/>
    <w:rsid w:val="005E399C"/>
    <w:rsid w:val="005F5960"/>
    <w:rsid w:val="0060287A"/>
    <w:rsid w:val="0060730D"/>
    <w:rsid w:val="006213FF"/>
    <w:rsid w:val="00641DE7"/>
    <w:rsid w:val="00693082"/>
    <w:rsid w:val="006B7E88"/>
    <w:rsid w:val="006D3F59"/>
    <w:rsid w:val="006E2346"/>
    <w:rsid w:val="006E3D87"/>
    <w:rsid w:val="00711EB6"/>
    <w:rsid w:val="00722CAB"/>
    <w:rsid w:val="00794F61"/>
    <w:rsid w:val="007E1D0D"/>
    <w:rsid w:val="007F08DD"/>
    <w:rsid w:val="00805B23"/>
    <w:rsid w:val="00843A7D"/>
    <w:rsid w:val="00874030"/>
    <w:rsid w:val="008862C3"/>
    <w:rsid w:val="00887EF8"/>
    <w:rsid w:val="0089332A"/>
    <w:rsid w:val="0089383C"/>
    <w:rsid w:val="008A3143"/>
    <w:rsid w:val="008A60BF"/>
    <w:rsid w:val="008B1D0B"/>
    <w:rsid w:val="0090078E"/>
    <w:rsid w:val="00910013"/>
    <w:rsid w:val="00913B11"/>
    <w:rsid w:val="0098127F"/>
    <w:rsid w:val="009C014F"/>
    <w:rsid w:val="009C4319"/>
    <w:rsid w:val="00A353E2"/>
    <w:rsid w:val="00A37046"/>
    <w:rsid w:val="00A378ED"/>
    <w:rsid w:val="00A6260F"/>
    <w:rsid w:val="00A72017"/>
    <w:rsid w:val="00A76357"/>
    <w:rsid w:val="00A87FEA"/>
    <w:rsid w:val="00A95812"/>
    <w:rsid w:val="00AE6D7C"/>
    <w:rsid w:val="00B05201"/>
    <w:rsid w:val="00B315B2"/>
    <w:rsid w:val="00B60EB1"/>
    <w:rsid w:val="00B82927"/>
    <w:rsid w:val="00B90EF6"/>
    <w:rsid w:val="00B96D1D"/>
    <w:rsid w:val="00B97AFF"/>
    <w:rsid w:val="00BB1D4C"/>
    <w:rsid w:val="00BE11FB"/>
    <w:rsid w:val="00BE27EE"/>
    <w:rsid w:val="00C32F60"/>
    <w:rsid w:val="00C6020A"/>
    <w:rsid w:val="00CC6B73"/>
    <w:rsid w:val="00CF6DCB"/>
    <w:rsid w:val="00D0265E"/>
    <w:rsid w:val="00D42DAC"/>
    <w:rsid w:val="00DA6AAF"/>
    <w:rsid w:val="00DC1E02"/>
    <w:rsid w:val="00DD6CA5"/>
    <w:rsid w:val="00DE38CA"/>
    <w:rsid w:val="00E01CEB"/>
    <w:rsid w:val="00E03002"/>
    <w:rsid w:val="00E34E75"/>
    <w:rsid w:val="00E36A5F"/>
    <w:rsid w:val="00E663B8"/>
    <w:rsid w:val="00EA6792"/>
    <w:rsid w:val="00EF0F90"/>
    <w:rsid w:val="00EF77CE"/>
    <w:rsid w:val="00F43CF3"/>
    <w:rsid w:val="00F525CF"/>
    <w:rsid w:val="00F56C5E"/>
    <w:rsid w:val="00FC3643"/>
    <w:rsid w:val="00FD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B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11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201"/>
  </w:style>
  <w:style w:type="paragraph" w:styleId="Altbilgi">
    <w:name w:val="footer"/>
    <w:basedOn w:val="Normal"/>
    <w:link w:val="AltbilgiChar"/>
    <w:uiPriority w:val="99"/>
    <w:unhideWhenUsed/>
    <w:rsid w:val="00B0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201"/>
  </w:style>
  <w:style w:type="paragraph" w:styleId="BalonMetni">
    <w:name w:val="Balloon Text"/>
    <w:basedOn w:val="Normal"/>
    <w:link w:val="BalonMetniChar"/>
    <w:uiPriority w:val="99"/>
    <w:semiHidden/>
    <w:unhideWhenUsed/>
    <w:rsid w:val="00B0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2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A3143"/>
    <w:rPr>
      <w:color w:val="0000FF" w:themeColor="hyperlink"/>
      <w:u w:val="single"/>
    </w:rPr>
  </w:style>
  <w:style w:type="character" w:customStyle="1" w:styleId="selectable">
    <w:name w:val="selectable"/>
    <w:basedOn w:val="VarsaylanParagrafYazTipi"/>
    <w:rsid w:val="007F08DD"/>
  </w:style>
  <w:style w:type="paragraph" w:styleId="KonuBal">
    <w:name w:val="Title"/>
    <w:basedOn w:val="Normal"/>
    <w:next w:val="Normal"/>
    <w:link w:val="KonuBalChar"/>
    <w:uiPriority w:val="10"/>
    <w:qFormat/>
    <w:rsid w:val="00194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94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94F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94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194FC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4FC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B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11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201"/>
  </w:style>
  <w:style w:type="paragraph" w:styleId="Altbilgi">
    <w:name w:val="footer"/>
    <w:basedOn w:val="Normal"/>
    <w:link w:val="AltbilgiChar"/>
    <w:uiPriority w:val="99"/>
    <w:unhideWhenUsed/>
    <w:rsid w:val="00B0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201"/>
  </w:style>
  <w:style w:type="paragraph" w:styleId="BalonMetni">
    <w:name w:val="Balloon Text"/>
    <w:basedOn w:val="Normal"/>
    <w:link w:val="BalonMetniChar"/>
    <w:uiPriority w:val="99"/>
    <w:semiHidden/>
    <w:unhideWhenUsed/>
    <w:rsid w:val="00B0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2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A3143"/>
    <w:rPr>
      <w:color w:val="0000FF" w:themeColor="hyperlink"/>
      <w:u w:val="single"/>
    </w:rPr>
  </w:style>
  <w:style w:type="character" w:customStyle="1" w:styleId="selectable">
    <w:name w:val="selectable"/>
    <w:basedOn w:val="VarsaylanParagrafYazTipi"/>
    <w:rsid w:val="007F08DD"/>
  </w:style>
  <w:style w:type="paragraph" w:styleId="KonuBal">
    <w:name w:val="Title"/>
    <w:basedOn w:val="Normal"/>
    <w:next w:val="Normal"/>
    <w:link w:val="KonuBalChar"/>
    <w:uiPriority w:val="10"/>
    <w:qFormat/>
    <w:rsid w:val="00194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94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94F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94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194FC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4FC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ASYA’DA BİRLİKTEN DOĞAN GÜÇ ASEAN</vt:lpstr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ASYA’DA ÜLKELERİN BİRLİĞİ: ASEAN</dc:title>
  <dc:creator>tobb</dc:creator>
  <cp:lastModifiedBy>tobb</cp:lastModifiedBy>
  <cp:revision>43</cp:revision>
  <cp:lastPrinted>2016-05-24T13:13:00Z</cp:lastPrinted>
  <dcterms:created xsi:type="dcterms:W3CDTF">2016-05-24T07:34:00Z</dcterms:created>
  <dcterms:modified xsi:type="dcterms:W3CDTF">2016-06-01T13:32:00Z</dcterms:modified>
</cp:coreProperties>
</file>