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E9" w:rsidRDefault="007E66E9" w:rsidP="00D33470">
      <w:pPr>
        <w:jc w:val="center"/>
        <w:rPr>
          <w:rFonts w:ascii="Georgia" w:hAnsi="Georgia"/>
          <w:b/>
          <w:sz w:val="24"/>
          <w:szCs w:val="24"/>
          <w:lang w:val="fr-BE"/>
        </w:rPr>
      </w:pPr>
    </w:p>
    <w:p w:rsidR="00CA5C36" w:rsidRPr="00D33470" w:rsidRDefault="00CA5C36" w:rsidP="00D33470">
      <w:pPr>
        <w:jc w:val="center"/>
        <w:rPr>
          <w:rFonts w:ascii="Georgia" w:hAnsi="Georgia"/>
          <w:b/>
          <w:sz w:val="24"/>
          <w:szCs w:val="24"/>
          <w:lang w:val="fr-BE"/>
        </w:rPr>
      </w:pPr>
      <w:proofErr w:type="spellStart"/>
      <w:r w:rsidRPr="00D33470">
        <w:rPr>
          <w:rFonts w:ascii="Georgia" w:hAnsi="Georgia"/>
          <w:b/>
          <w:sz w:val="24"/>
          <w:szCs w:val="24"/>
          <w:lang w:val="fr-BE"/>
        </w:rPr>
        <w:t>Avrupa</w:t>
      </w:r>
      <w:proofErr w:type="spellEnd"/>
      <w:r w:rsidRPr="00D33470">
        <w:rPr>
          <w:rFonts w:ascii="Georgia" w:hAnsi="Georgia"/>
          <w:b/>
          <w:sz w:val="24"/>
          <w:szCs w:val="24"/>
          <w:lang w:val="fr-BE"/>
        </w:rPr>
        <w:t xml:space="preserve"> </w:t>
      </w:r>
      <w:proofErr w:type="spellStart"/>
      <w:r w:rsidRPr="00D33470">
        <w:rPr>
          <w:rFonts w:ascii="Georgia" w:hAnsi="Georgia"/>
          <w:b/>
          <w:sz w:val="24"/>
          <w:szCs w:val="24"/>
          <w:lang w:val="fr-BE"/>
        </w:rPr>
        <w:t>Kurtarma</w:t>
      </w:r>
      <w:proofErr w:type="spellEnd"/>
      <w:r w:rsidRPr="00D33470">
        <w:rPr>
          <w:rFonts w:ascii="Georgia" w:hAnsi="Georgia"/>
          <w:b/>
          <w:sz w:val="24"/>
          <w:szCs w:val="24"/>
          <w:lang w:val="fr-BE"/>
        </w:rPr>
        <w:t xml:space="preserve"> </w:t>
      </w:r>
      <w:proofErr w:type="spellStart"/>
      <w:r w:rsidRPr="00D33470">
        <w:rPr>
          <w:rFonts w:ascii="Georgia" w:hAnsi="Georgia"/>
          <w:b/>
          <w:sz w:val="24"/>
          <w:szCs w:val="24"/>
          <w:lang w:val="fr-BE"/>
        </w:rPr>
        <w:t>Stratejisine</w:t>
      </w:r>
      <w:proofErr w:type="spellEnd"/>
      <w:r w:rsidRPr="00D33470">
        <w:rPr>
          <w:rFonts w:ascii="Georgia" w:hAnsi="Georgia"/>
          <w:b/>
          <w:sz w:val="24"/>
          <w:szCs w:val="24"/>
          <w:lang w:val="fr-BE"/>
        </w:rPr>
        <w:t xml:space="preserve"> </w:t>
      </w:r>
      <w:proofErr w:type="spellStart"/>
      <w:r w:rsidRPr="00D33470">
        <w:rPr>
          <w:rFonts w:ascii="Georgia" w:hAnsi="Georgia"/>
          <w:b/>
          <w:sz w:val="24"/>
          <w:szCs w:val="24"/>
          <w:lang w:val="fr-BE"/>
        </w:rPr>
        <w:t>İlişkin</w:t>
      </w:r>
      <w:proofErr w:type="spellEnd"/>
      <w:r w:rsidRPr="00D33470">
        <w:rPr>
          <w:rFonts w:ascii="Georgia" w:hAnsi="Georgia"/>
          <w:b/>
          <w:sz w:val="24"/>
          <w:szCs w:val="24"/>
          <w:lang w:val="fr-BE"/>
        </w:rPr>
        <w:t xml:space="preserve"> EUROCHAMBRES </w:t>
      </w:r>
      <w:proofErr w:type="spellStart"/>
      <w:r w:rsidRPr="00D33470">
        <w:rPr>
          <w:rFonts w:ascii="Georgia" w:hAnsi="Georgia"/>
          <w:b/>
          <w:sz w:val="24"/>
          <w:szCs w:val="24"/>
          <w:lang w:val="fr-BE"/>
        </w:rPr>
        <w:t>Başkanlık</w:t>
      </w:r>
      <w:proofErr w:type="spellEnd"/>
      <w:r w:rsidRPr="00D33470">
        <w:rPr>
          <w:rFonts w:ascii="Georgia" w:hAnsi="Georgia"/>
          <w:b/>
          <w:sz w:val="24"/>
          <w:szCs w:val="24"/>
          <w:lang w:val="fr-BE"/>
        </w:rPr>
        <w:t xml:space="preserve"> </w:t>
      </w:r>
      <w:proofErr w:type="spellStart"/>
      <w:r w:rsidRPr="00D33470">
        <w:rPr>
          <w:rFonts w:ascii="Georgia" w:hAnsi="Georgia"/>
          <w:b/>
          <w:sz w:val="24"/>
          <w:szCs w:val="24"/>
          <w:lang w:val="fr-BE"/>
        </w:rPr>
        <w:t>Divanı</w:t>
      </w:r>
      <w:proofErr w:type="spellEnd"/>
      <w:r w:rsidRPr="00D33470">
        <w:rPr>
          <w:rFonts w:ascii="Georgia" w:hAnsi="Georgia"/>
          <w:b/>
          <w:sz w:val="24"/>
          <w:szCs w:val="24"/>
          <w:lang w:val="fr-BE"/>
        </w:rPr>
        <w:t xml:space="preserve"> </w:t>
      </w:r>
      <w:proofErr w:type="spellStart"/>
      <w:r w:rsidRPr="00D33470">
        <w:rPr>
          <w:rFonts w:ascii="Georgia" w:hAnsi="Georgia"/>
          <w:b/>
          <w:sz w:val="24"/>
          <w:szCs w:val="24"/>
          <w:lang w:val="fr-BE"/>
        </w:rPr>
        <w:t>Bildirisi</w:t>
      </w:r>
      <w:proofErr w:type="spellEnd"/>
    </w:p>
    <w:p w:rsidR="00CA5C36" w:rsidRPr="00D33470" w:rsidRDefault="00CA5C36" w:rsidP="00CA5C36">
      <w:pPr>
        <w:rPr>
          <w:rFonts w:ascii="Georgia" w:hAnsi="Georgia"/>
          <w:lang w:val="fr-BE"/>
        </w:rPr>
      </w:pPr>
    </w:p>
    <w:p w:rsidR="00CA5C36" w:rsidRPr="00D33470" w:rsidRDefault="00CA5C36" w:rsidP="00D33470">
      <w:pPr>
        <w:jc w:val="both"/>
        <w:rPr>
          <w:rFonts w:ascii="Georgia" w:hAnsi="Georgia"/>
          <w:sz w:val="24"/>
          <w:szCs w:val="24"/>
          <w:lang w:val="tr-TR"/>
        </w:rPr>
      </w:pPr>
      <w:r w:rsidRPr="00D33470">
        <w:rPr>
          <w:rFonts w:ascii="Georgia" w:hAnsi="Georgia"/>
          <w:sz w:val="24"/>
          <w:szCs w:val="24"/>
          <w:lang w:val="tr-TR"/>
        </w:rPr>
        <w:t> </w:t>
      </w:r>
      <w:r w:rsidRPr="00D33470">
        <w:rPr>
          <w:rFonts w:ascii="Georgia" w:hAnsi="Georgia"/>
          <w:sz w:val="24"/>
          <w:szCs w:val="24"/>
          <w:lang w:val="tr-TR"/>
        </w:rPr>
        <w:t>28 Nisan tarihinde video konferans yoluyla gerçekleşen EUROCHAMBRES Başkanlık Divanı toplantısında ;  üyeler Mart ayının başından</w:t>
      </w:r>
      <w:r w:rsidRPr="00D33470">
        <w:rPr>
          <w:rFonts w:ascii="Georgia" w:hAnsi="Georgia"/>
          <w:sz w:val="24"/>
          <w:szCs w:val="24"/>
          <w:lang w:val="tr-TR"/>
        </w:rPr>
        <w:t xml:space="preserve"> bu yana yaşanan dramatik ekonomik yavaşlamanın bir sonucu ol</w:t>
      </w:r>
      <w:r w:rsidRPr="00D33470">
        <w:rPr>
          <w:rFonts w:ascii="Georgia" w:hAnsi="Georgia"/>
          <w:sz w:val="24"/>
          <w:szCs w:val="24"/>
          <w:lang w:val="tr-TR"/>
        </w:rPr>
        <w:t xml:space="preserve">arak birçok işletmenin riskli durumunu vurgu yaptı. </w:t>
      </w:r>
      <w:r w:rsidRPr="00D33470">
        <w:rPr>
          <w:rFonts w:ascii="Georgia" w:hAnsi="Georgia"/>
          <w:sz w:val="24"/>
          <w:szCs w:val="24"/>
          <w:lang w:val="tr-TR"/>
        </w:rPr>
        <w:t>AB düzeyinde kabul edilen finansal likidite tedbirl</w:t>
      </w:r>
      <w:r w:rsidRPr="00D33470">
        <w:rPr>
          <w:rFonts w:ascii="Georgia" w:hAnsi="Georgia"/>
          <w:sz w:val="24"/>
          <w:szCs w:val="24"/>
          <w:lang w:val="tr-TR"/>
        </w:rPr>
        <w:t>erini memnuniyetle karşıladıklarını</w:t>
      </w:r>
      <w:r w:rsidR="005B6150" w:rsidRPr="00D33470">
        <w:rPr>
          <w:rFonts w:ascii="Georgia" w:hAnsi="Georgia"/>
          <w:sz w:val="24"/>
          <w:szCs w:val="24"/>
          <w:lang w:val="tr-TR"/>
        </w:rPr>
        <w:t xml:space="preserve">, ancak bu tedbirlerin üzerine  inşanın, </w:t>
      </w:r>
      <w:r w:rsidRPr="00D33470">
        <w:rPr>
          <w:rFonts w:ascii="Georgia" w:hAnsi="Georgia"/>
          <w:sz w:val="24"/>
          <w:szCs w:val="24"/>
          <w:lang w:val="tr-TR"/>
        </w:rPr>
        <w:t xml:space="preserve"> esnek ve </w:t>
      </w:r>
      <w:r w:rsidR="005B6150" w:rsidRPr="00D33470">
        <w:rPr>
          <w:rFonts w:ascii="Georgia" w:hAnsi="Georgia"/>
          <w:sz w:val="24"/>
          <w:szCs w:val="24"/>
          <w:lang w:val="tr-TR"/>
        </w:rPr>
        <w:t>hızlı uygulamalar gerçekleştirmenin önemli olduğunun altını çizidiler</w:t>
      </w:r>
    </w:p>
    <w:p w:rsidR="005B6150" w:rsidRPr="00D33470" w:rsidRDefault="005B6150" w:rsidP="00D33470">
      <w:pPr>
        <w:jc w:val="both"/>
        <w:rPr>
          <w:rFonts w:ascii="Georgia" w:hAnsi="Georgia"/>
          <w:lang w:val="tr-TR"/>
        </w:rPr>
      </w:pPr>
    </w:p>
    <w:p w:rsidR="00CA5C36" w:rsidRPr="00D33470" w:rsidRDefault="00CA5C36" w:rsidP="00D33470">
      <w:pPr>
        <w:jc w:val="both"/>
        <w:rPr>
          <w:rFonts w:ascii="Georgia" w:hAnsi="Georgia"/>
          <w:lang w:val="tr-TR"/>
        </w:rPr>
      </w:pPr>
      <w:r w:rsidRPr="00D33470">
        <w:rPr>
          <w:rFonts w:ascii="Georgia" w:hAnsi="Georgia"/>
          <w:lang w:val="tr-TR"/>
        </w:rPr>
        <w:t xml:space="preserve">Başkanlık </w:t>
      </w:r>
      <w:r w:rsidR="005B6150" w:rsidRPr="00D33470">
        <w:rPr>
          <w:rFonts w:ascii="Georgia" w:hAnsi="Georgia"/>
          <w:lang w:val="tr-TR"/>
        </w:rPr>
        <w:t xml:space="preserve">Divanı </w:t>
      </w:r>
      <w:r w:rsidRPr="00D33470">
        <w:rPr>
          <w:rFonts w:ascii="Georgia" w:hAnsi="Georgia"/>
          <w:lang w:val="tr-TR"/>
        </w:rPr>
        <w:t>ayrıca iddialı, hızlı ve etkili bir COVID-19 Avrupa kurtarma stratejisine olan iht</w:t>
      </w:r>
      <w:r w:rsidR="005B6150" w:rsidRPr="00D33470">
        <w:rPr>
          <w:rFonts w:ascii="Georgia" w:hAnsi="Georgia"/>
          <w:lang w:val="tr-TR"/>
        </w:rPr>
        <w:t xml:space="preserve">iyacı da yineledi. EUROCHAMBRES tarafından </w:t>
      </w:r>
      <w:r w:rsidRPr="00D33470">
        <w:rPr>
          <w:rFonts w:ascii="Georgia" w:hAnsi="Georgia"/>
          <w:lang w:val="tr-TR"/>
        </w:rPr>
        <w:t xml:space="preserve">23 Nisan </w:t>
      </w:r>
      <w:r w:rsidR="005B6150" w:rsidRPr="00D33470">
        <w:rPr>
          <w:rFonts w:ascii="Georgia" w:hAnsi="Georgia"/>
          <w:lang w:val="tr-TR"/>
        </w:rPr>
        <w:t xml:space="preserve">tarihli Avrupa Konseyi toplantısına sunulan pozisyon kağıdındaki önerilere atıfta bulunarak, </w:t>
      </w:r>
      <w:r w:rsidRPr="00D33470">
        <w:rPr>
          <w:rFonts w:ascii="Georgia" w:hAnsi="Georgia"/>
          <w:lang w:val="tr-TR"/>
        </w:rPr>
        <w:t xml:space="preserve">bu olağanüstü krize karşı güçlü bir yanıt </w:t>
      </w:r>
      <w:r w:rsidR="005B6150" w:rsidRPr="00D33470">
        <w:rPr>
          <w:rFonts w:ascii="Georgia" w:hAnsi="Georgia"/>
          <w:lang w:val="tr-TR"/>
        </w:rPr>
        <w:t xml:space="preserve">verebilmek </w:t>
      </w:r>
      <w:r w:rsidRPr="00D33470">
        <w:rPr>
          <w:rFonts w:ascii="Georgia" w:hAnsi="Georgia"/>
          <w:lang w:val="tr-TR"/>
        </w:rPr>
        <w:t xml:space="preserve">için üç ön koşulu </w:t>
      </w:r>
      <w:r w:rsidR="005B6150" w:rsidRPr="00D33470">
        <w:rPr>
          <w:rFonts w:ascii="Georgia" w:hAnsi="Georgia"/>
          <w:lang w:val="tr-TR"/>
        </w:rPr>
        <w:t>yineledi</w:t>
      </w:r>
      <w:r w:rsidRPr="00D33470">
        <w:rPr>
          <w:rFonts w:ascii="Georgia" w:hAnsi="Georgia"/>
          <w:lang w:val="tr-TR"/>
        </w:rPr>
        <w:t>:</w:t>
      </w:r>
      <w:r w:rsidR="005B6150" w:rsidRPr="00D33470">
        <w:rPr>
          <w:rFonts w:ascii="Georgia" w:hAnsi="Georgia"/>
          <w:lang w:val="tr-TR"/>
        </w:rPr>
        <w:t xml:space="preserve"> arz ve verimliliği tekrar sağlamak, </w:t>
      </w:r>
      <w:r w:rsidRPr="00D33470">
        <w:rPr>
          <w:rFonts w:ascii="Georgia" w:hAnsi="Georgia"/>
          <w:lang w:val="tr-TR"/>
        </w:rPr>
        <w:t xml:space="preserve"> malların, işçilerin ve hizmetlerin serbest dolaşımını </w:t>
      </w:r>
      <w:r w:rsidR="005B6150" w:rsidRPr="00D33470">
        <w:rPr>
          <w:rFonts w:ascii="Georgia" w:hAnsi="Georgia"/>
          <w:lang w:val="tr-TR"/>
        </w:rPr>
        <w:t xml:space="preserve"> garanti altına almak </w:t>
      </w:r>
      <w:r w:rsidRPr="00D33470">
        <w:rPr>
          <w:rFonts w:ascii="Georgia" w:hAnsi="Georgia"/>
          <w:lang w:val="tr-TR"/>
        </w:rPr>
        <w:t>ve talebi canlandırma</w:t>
      </w:r>
      <w:r w:rsidR="005B6150" w:rsidRPr="00D33470">
        <w:rPr>
          <w:rFonts w:ascii="Georgia" w:hAnsi="Georgia"/>
          <w:lang w:val="tr-TR"/>
        </w:rPr>
        <w:t>k</w:t>
      </w:r>
      <w:r w:rsidRPr="00D33470">
        <w:rPr>
          <w:rFonts w:ascii="Georgia" w:hAnsi="Georgia"/>
          <w:lang w:val="tr-TR"/>
        </w:rPr>
        <w:t>.</w:t>
      </w:r>
    </w:p>
    <w:p w:rsidR="00CA5C36" w:rsidRPr="00D33470" w:rsidRDefault="00CA5C36" w:rsidP="00D33470">
      <w:pPr>
        <w:jc w:val="both"/>
        <w:rPr>
          <w:rFonts w:ascii="Georgia" w:hAnsi="Georgia"/>
          <w:lang w:val="tr-TR"/>
        </w:rPr>
      </w:pPr>
    </w:p>
    <w:p w:rsidR="00CA5C36" w:rsidRPr="00D33470" w:rsidRDefault="00CA5C36" w:rsidP="00D33470">
      <w:pPr>
        <w:jc w:val="both"/>
        <w:rPr>
          <w:rFonts w:ascii="Georgia" w:hAnsi="Georgia"/>
          <w:lang w:val="tr-TR"/>
        </w:rPr>
      </w:pPr>
      <w:r w:rsidRPr="00D33470">
        <w:rPr>
          <w:rFonts w:ascii="Georgia" w:hAnsi="Georgia"/>
          <w:lang w:val="tr-TR"/>
        </w:rPr>
        <w:t xml:space="preserve"> EUROCHAMBRES, </w:t>
      </w:r>
      <w:r w:rsidR="005B6150" w:rsidRPr="00D33470">
        <w:rPr>
          <w:rFonts w:ascii="Georgia" w:hAnsi="Georgia"/>
          <w:lang w:val="tr-TR"/>
        </w:rPr>
        <w:t xml:space="preserve">COVID-19 kapsamındaki ekonomik </w:t>
      </w:r>
      <w:r w:rsidRPr="00D33470">
        <w:rPr>
          <w:rFonts w:ascii="Georgia" w:hAnsi="Georgia"/>
          <w:lang w:val="tr-TR"/>
        </w:rPr>
        <w:t xml:space="preserve">kurtarma çabalarında </w:t>
      </w:r>
      <w:r w:rsidR="005B6150" w:rsidRPr="00D33470">
        <w:rPr>
          <w:rFonts w:ascii="Georgia" w:hAnsi="Georgia"/>
          <w:lang w:val="tr-TR"/>
        </w:rPr>
        <w:t xml:space="preserve">AB'nin </w:t>
      </w:r>
      <w:r w:rsidRPr="00D33470">
        <w:rPr>
          <w:rFonts w:ascii="Georgia" w:hAnsi="Georgia"/>
          <w:lang w:val="tr-TR"/>
        </w:rPr>
        <w:t xml:space="preserve">hayati bir rol oynadığını düşünmektedir. </w:t>
      </w:r>
      <w:r w:rsidR="00D33470" w:rsidRPr="00D33470">
        <w:rPr>
          <w:rFonts w:ascii="Georgia" w:hAnsi="Georgia"/>
          <w:lang w:val="tr-TR"/>
        </w:rPr>
        <w:t xml:space="preserve">Bu çerçevede, </w:t>
      </w:r>
      <w:r w:rsidRPr="00D33470">
        <w:rPr>
          <w:rFonts w:ascii="Georgia" w:hAnsi="Georgia"/>
          <w:lang w:val="tr-TR"/>
        </w:rPr>
        <w:t>43 ülkede 1.700 Odadan oluşan Avrupa</w:t>
      </w:r>
      <w:r w:rsidR="00D33470" w:rsidRPr="00D33470">
        <w:rPr>
          <w:rFonts w:ascii="Georgia" w:hAnsi="Georgia"/>
          <w:lang w:val="tr-TR"/>
        </w:rPr>
        <w:t xml:space="preserve"> Odalar </w:t>
      </w:r>
      <w:r w:rsidRPr="00D33470">
        <w:rPr>
          <w:rFonts w:ascii="Georgia" w:hAnsi="Georgia"/>
          <w:lang w:val="tr-TR"/>
        </w:rPr>
        <w:t xml:space="preserve">ağı, iş dünyasını desteklemeye ve Avrupa ekonomisini </w:t>
      </w:r>
      <w:r w:rsidR="00D33470" w:rsidRPr="00D33470">
        <w:rPr>
          <w:rFonts w:ascii="Georgia" w:hAnsi="Georgia"/>
          <w:lang w:val="tr-TR"/>
        </w:rPr>
        <w:t xml:space="preserve">toparlamaya </w:t>
      </w:r>
      <w:r w:rsidRPr="00D33470">
        <w:rPr>
          <w:rFonts w:ascii="Georgia" w:hAnsi="Georgia"/>
          <w:lang w:val="tr-TR"/>
        </w:rPr>
        <w:t>kararlı bir şekilde bağlıdır.</w:t>
      </w:r>
    </w:p>
    <w:p w:rsidR="00CA5C36" w:rsidRPr="00D33470" w:rsidRDefault="00CA5C36" w:rsidP="00D33470">
      <w:pPr>
        <w:jc w:val="both"/>
        <w:rPr>
          <w:rFonts w:ascii="Georgia" w:hAnsi="Georgia"/>
          <w:lang w:val="tr-TR"/>
        </w:rPr>
      </w:pP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Christoph Leitl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Başkan EUROCHAMBRES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EUROCHAMBRES Başkanlık üyeleri dahil (listeye bakınız)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Vladimir Dlouhý, Çek Ticaret Odası Başkanı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Stephan Müchler, Güney İsveç Ticaret Odası CEO'su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Ian Talbot, İrlanda Ticaret Odası CEO'su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José Luis Bonet Ferrer, İspanya Resmi Ticaret, Sanayi, Hizmet ve Nakliye Odası Başkanı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Michl Ebner, Bozen / İtalya Ticaret Odası Başkanı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Wolfgang Grenke, Alman Ticaret ve Sanayi Odaları Birliği Yönetim Kurulu Üyesi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Pierre Goguet, CCİ Fransa Başkanı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b/>
          <w:lang w:val="tr-TR"/>
        </w:rPr>
      </w:pPr>
      <w:r w:rsidRPr="007E66E9">
        <w:rPr>
          <w:rFonts w:ascii="Georgia" w:hAnsi="Georgia"/>
          <w:b/>
          <w:lang w:val="tr-TR"/>
        </w:rPr>
        <w:t>Rifat Hisarcıklıoğlu, Türkiye Odalar ve Borsalar Birliği Başkanı</w:t>
      </w:r>
      <w:bookmarkStart w:id="0" w:name="_GoBack"/>
      <w:bookmarkEnd w:id="0"/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Marek Kloczko, Polonya Ticaret Odası Başkan Yardımcısı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Constantine Michalos, Yunan Ticaret Odaları Birliği Başkanı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Marko Cadez, Sırbistan Ticaret ve Sanayi Odası Başkanı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Juho Romakkaniemi, Finlandiya Ticaret Odası CEO'su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Aigars Rostovskis, Letonya Ticaret ve Sanayi Odası Başkanı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Martha Schultz, Avusturya Federal Ekonomi Odası Başkan Yardımcısı</w:t>
      </w:r>
    </w:p>
    <w:p w:rsidR="00CA5C36" w:rsidRPr="007E66E9" w:rsidRDefault="00CA5C36" w:rsidP="007E66E9">
      <w:pPr>
        <w:spacing w:after="0"/>
        <w:jc w:val="both"/>
        <w:rPr>
          <w:rFonts w:ascii="Georgia" w:hAnsi="Georgia"/>
          <w:lang w:val="tr-TR"/>
        </w:rPr>
      </w:pPr>
      <w:r w:rsidRPr="007E66E9">
        <w:rPr>
          <w:rFonts w:ascii="Georgia" w:hAnsi="Georgia"/>
          <w:lang w:val="tr-TR"/>
        </w:rPr>
        <w:t>Gilbert Stimpflin, Grand Est Ticaret Odası Başkanı / Fransa</w:t>
      </w:r>
    </w:p>
    <w:p w:rsidR="00D403A9" w:rsidRPr="00D33470" w:rsidRDefault="00CA5C36" w:rsidP="007E66E9">
      <w:pPr>
        <w:spacing w:after="0"/>
        <w:jc w:val="both"/>
        <w:rPr>
          <w:rFonts w:ascii="Georgia" w:hAnsi="Georgia"/>
        </w:rPr>
      </w:pPr>
      <w:r w:rsidRPr="007E66E9">
        <w:rPr>
          <w:rFonts w:ascii="Georgia" w:hAnsi="Georgia"/>
          <w:lang w:val="tr-TR"/>
        </w:rPr>
        <w:t>Georgi Stoev, Bulgar</w:t>
      </w:r>
      <w:r w:rsidRPr="00D33470">
        <w:rPr>
          <w:rFonts w:ascii="Georgia" w:hAnsi="Georgia"/>
          <w:lang w:val="tr-TR"/>
        </w:rPr>
        <w:t>istan Tic</w:t>
      </w:r>
      <w:proofErr w:type="spellStart"/>
      <w:r w:rsidRPr="00D33470">
        <w:rPr>
          <w:rFonts w:ascii="Georgia" w:hAnsi="Georgia"/>
        </w:rPr>
        <w:t>aret</w:t>
      </w:r>
      <w:proofErr w:type="spellEnd"/>
      <w:r w:rsidRPr="00D33470">
        <w:rPr>
          <w:rFonts w:ascii="Georgia" w:hAnsi="Georgia"/>
        </w:rPr>
        <w:t xml:space="preserve"> </w:t>
      </w:r>
      <w:proofErr w:type="spellStart"/>
      <w:r w:rsidRPr="00D33470">
        <w:rPr>
          <w:rFonts w:ascii="Georgia" w:hAnsi="Georgia"/>
        </w:rPr>
        <w:t>ve</w:t>
      </w:r>
      <w:proofErr w:type="spellEnd"/>
      <w:r w:rsidRPr="00D33470">
        <w:rPr>
          <w:rFonts w:ascii="Georgia" w:hAnsi="Georgia"/>
        </w:rPr>
        <w:t xml:space="preserve"> </w:t>
      </w:r>
      <w:proofErr w:type="spellStart"/>
      <w:r w:rsidRPr="00D33470">
        <w:rPr>
          <w:rFonts w:ascii="Georgia" w:hAnsi="Georgia"/>
        </w:rPr>
        <w:t>Sanayi</w:t>
      </w:r>
      <w:proofErr w:type="spellEnd"/>
      <w:r w:rsidRPr="00D33470">
        <w:rPr>
          <w:rFonts w:ascii="Georgia" w:hAnsi="Georgia"/>
        </w:rPr>
        <w:t xml:space="preserve"> </w:t>
      </w:r>
      <w:proofErr w:type="spellStart"/>
      <w:r w:rsidRPr="00D33470">
        <w:rPr>
          <w:rFonts w:ascii="Georgia" w:hAnsi="Georgia"/>
        </w:rPr>
        <w:t>Odası</w:t>
      </w:r>
      <w:proofErr w:type="spellEnd"/>
      <w:r w:rsidRPr="00D33470">
        <w:rPr>
          <w:rFonts w:ascii="Georgia" w:hAnsi="Georgia"/>
        </w:rPr>
        <w:t xml:space="preserve"> </w:t>
      </w:r>
      <w:proofErr w:type="spellStart"/>
      <w:r w:rsidRPr="00D33470">
        <w:rPr>
          <w:rFonts w:ascii="Georgia" w:hAnsi="Georgia"/>
        </w:rPr>
        <w:t>Yönetim</w:t>
      </w:r>
      <w:proofErr w:type="spellEnd"/>
      <w:r w:rsidRPr="00D33470">
        <w:rPr>
          <w:rFonts w:ascii="Georgia" w:hAnsi="Georgia"/>
        </w:rPr>
        <w:t xml:space="preserve"> </w:t>
      </w:r>
      <w:proofErr w:type="spellStart"/>
      <w:r w:rsidRPr="00D33470">
        <w:rPr>
          <w:rFonts w:ascii="Georgia" w:hAnsi="Georgia"/>
        </w:rPr>
        <w:t>Kurulu</w:t>
      </w:r>
      <w:proofErr w:type="spellEnd"/>
      <w:r w:rsidRPr="00D33470">
        <w:rPr>
          <w:rFonts w:ascii="Georgia" w:hAnsi="Georgia"/>
        </w:rPr>
        <w:t xml:space="preserve"> </w:t>
      </w:r>
      <w:proofErr w:type="spellStart"/>
      <w:r w:rsidRPr="00D33470">
        <w:rPr>
          <w:rFonts w:ascii="Georgia" w:hAnsi="Georgia"/>
        </w:rPr>
        <w:t>Üyesi</w:t>
      </w:r>
      <w:proofErr w:type="spellEnd"/>
    </w:p>
    <w:sectPr w:rsidR="00D403A9" w:rsidRPr="00D3347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C1" w:rsidRDefault="00B206C1" w:rsidP="007E66E9">
      <w:pPr>
        <w:spacing w:after="0" w:line="240" w:lineRule="auto"/>
      </w:pPr>
      <w:r>
        <w:separator/>
      </w:r>
    </w:p>
  </w:endnote>
  <w:endnote w:type="continuationSeparator" w:id="0">
    <w:p w:rsidR="00B206C1" w:rsidRDefault="00B206C1" w:rsidP="007E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C1" w:rsidRDefault="00B206C1" w:rsidP="007E66E9">
      <w:pPr>
        <w:spacing w:after="0" w:line="240" w:lineRule="auto"/>
      </w:pPr>
      <w:r>
        <w:separator/>
      </w:r>
    </w:p>
  </w:footnote>
  <w:footnote w:type="continuationSeparator" w:id="0">
    <w:p w:rsidR="00B206C1" w:rsidRDefault="00B206C1" w:rsidP="007E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E9" w:rsidRPr="006C2D93" w:rsidRDefault="007E66E9" w:rsidP="007E66E9">
    <w:pPr>
      <w:tabs>
        <w:tab w:val="center" w:pos="4513"/>
        <w:tab w:val="right" w:pos="9026"/>
      </w:tabs>
      <w:jc w:val="right"/>
      <w:rPr>
        <w:i/>
        <w:sz w:val="20"/>
        <w:szCs w:val="20"/>
        <w:lang w:val="fr-FR"/>
      </w:rPr>
    </w:pPr>
    <w:r w:rsidRPr="00724900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59B47B0" wp14:editId="7119F617">
          <wp:simplePos x="0" y="0"/>
          <wp:positionH relativeFrom="column">
            <wp:posOffset>-670560</wp:posOffset>
          </wp:positionH>
          <wp:positionV relativeFrom="paragraph">
            <wp:posOffset>-311765</wp:posOffset>
          </wp:positionV>
          <wp:extent cx="723825" cy="718165"/>
          <wp:effectExtent l="0" t="0" r="635" b="635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30" cy="73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6C2D93">
      <w:rPr>
        <w:sz w:val="20"/>
        <w:szCs w:val="20"/>
        <w:lang w:val="fr-FR"/>
      </w:rPr>
      <w:t>Raporlama</w:t>
    </w:r>
    <w:proofErr w:type="spellEnd"/>
    <w:r w:rsidRPr="006C2D93">
      <w:rPr>
        <w:sz w:val="20"/>
        <w:szCs w:val="20"/>
        <w:lang w:val="fr-FR"/>
      </w:rPr>
      <w:t xml:space="preserve"> </w:t>
    </w:r>
    <w:proofErr w:type="spellStart"/>
    <w:proofErr w:type="gramStart"/>
    <w:r w:rsidRPr="006C2D93">
      <w:rPr>
        <w:sz w:val="20"/>
        <w:szCs w:val="20"/>
        <w:lang w:val="fr-FR"/>
      </w:rPr>
      <w:t>Tarihi</w:t>
    </w:r>
    <w:proofErr w:type="spellEnd"/>
    <w:r w:rsidRPr="006C2D93">
      <w:rPr>
        <w:sz w:val="20"/>
        <w:szCs w:val="20"/>
        <w:lang w:val="fr-FR"/>
      </w:rPr>
      <w:t>:</w:t>
    </w:r>
    <w:proofErr w:type="gramEnd"/>
    <w:r w:rsidRPr="006C2D93">
      <w:rPr>
        <w:sz w:val="20"/>
        <w:szCs w:val="20"/>
        <w:lang w:val="fr-FR"/>
      </w:rPr>
      <w:t xml:space="preserve"> </w:t>
    </w:r>
    <w:r>
      <w:rPr>
        <w:sz w:val="20"/>
        <w:szCs w:val="20"/>
        <w:lang w:val="fr-FR"/>
      </w:rPr>
      <w:t>2</w:t>
    </w:r>
    <w:r>
      <w:rPr>
        <w:sz w:val="20"/>
        <w:szCs w:val="20"/>
        <w:lang w:val="fr-FR"/>
      </w:rPr>
      <w:t>9</w:t>
    </w:r>
    <w:r>
      <w:rPr>
        <w:sz w:val="20"/>
        <w:szCs w:val="20"/>
        <w:lang w:val="fr-FR"/>
      </w:rPr>
      <w:t xml:space="preserve"> Nisan 2020</w:t>
    </w:r>
  </w:p>
  <w:p w:rsidR="007E66E9" w:rsidRPr="006C2D93" w:rsidRDefault="007E66E9" w:rsidP="007E66E9">
    <w:pPr>
      <w:tabs>
        <w:tab w:val="center" w:pos="4513"/>
        <w:tab w:val="right" w:pos="9026"/>
      </w:tabs>
      <w:jc w:val="right"/>
      <w:rPr>
        <w:i/>
        <w:sz w:val="20"/>
        <w:szCs w:val="20"/>
        <w:lang w:val="fr-FR"/>
      </w:rPr>
    </w:pPr>
    <w:r w:rsidRPr="006C2D93">
      <w:rPr>
        <w:i/>
        <w:sz w:val="20"/>
        <w:szCs w:val="20"/>
        <w:lang w:val="fr-FR"/>
      </w:rPr>
      <w:t>BDT</w:t>
    </w:r>
    <w:r>
      <w:rPr>
        <w:i/>
        <w:sz w:val="20"/>
        <w:szCs w:val="20"/>
        <w:lang w:val="fr-FR"/>
      </w:rPr>
      <w:t>-Sİ</w:t>
    </w:r>
    <w:r w:rsidRPr="006C2D93">
      <w:rPr>
        <w:i/>
        <w:sz w:val="20"/>
        <w:szCs w:val="20"/>
        <w:lang w:val="fr-FR"/>
      </w:rPr>
      <w:t xml:space="preserve">/ </w:t>
    </w:r>
    <w:r>
      <w:rPr>
        <w:i/>
        <w:sz w:val="20"/>
        <w:szCs w:val="20"/>
        <w:lang w:val="fr-FR"/>
      </w:rPr>
      <w:t>202</w:t>
    </w:r>
    <w:r w:rsidRPr="006C2D93">
      <w:rPr>
        <w:i/>
        <w:sz w:val="20"/>
        <w:szCs w:val="20"/>
        <w:lang w:val="fr-FR"/>
      </w:rPr>
      <w:t>0</w:t>
    </w:r>
    <w:r>
      <w:rPr>
        <w:i/>
        <w:sz w:val="20"/>
        <w:szCs w:val="20"/>
        <w:lang w:val="fr-FR"/>
      </w:rPr>
      <w:t>0422-406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FC"/>
    <w:rsid w:val="005B6150"/>
    <w:rsid w:val="00666DFC"/>
    <w:rsid w:val="007E66E9"/>
    <w:rsid w:val="00B206C1"/>
    <w:rsid w:val="00CA5C36"/>
    <w:rsid w:val="00D33470"/>
    <w:rsid w:val="00D403A9"/>
    <w:rsid w:val="00E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EB27"/>
  <w15:chartTrackingRefBased/>
  <w15:docId w15:val="{D3F1C8F4-8565-45CE-ACAE-604D6C49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5C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E9"/>
  </w:style>
  <w:style w:type="paragraph" w:styleId="Footer">
    <w:name w:val="footer"/>
    <w:basedOn w:val="Normal"/>
    <w:link w:val="FooterChar"/>
    <w:uiPriority w:val="99"/>
    <w:unhideWhenUsed/>
    <w:rsid w:val="007E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dc:description/>
  <cp:lastModifiedBy>Seval</cp:lastModifiedBy>
  <cp:revision>4</cp:revision>
  <dcterms:created xsi:type="dcterms:W3CDTF">2020-04-29T10:45:00Z</dcterms:created>
  <dcterms:modified xsi:type="dcterms:W3CDTF">2020-04-29T11:15:00Z</dcterms:modified>
</cp:coreProperties>
</file>